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2734" w14:textId="18BEF421" w:rsidR="003322EE" w:rsidRPr="00CA080E" w:rsidRDefault="005F71D7" w:rsidP="003322EE">
      <w:pPr>
        <w:pStyle w:val="Default"/>
        <w:jc w:val="center"/>
        <w:rPr>
          <w:b/>
          <w:sz w:val="22"/>
          <w:szCs w:val="22"/>
        </w:rPr>
      </w:pPr>
      <w:r w:rsidRPr="00CA080E">
        <w:rPr>
          <w:b/>
          <w:sz w:val="22"/>
          <w:szCs w:val="22"/>
        </w:rPr>
        <w:t>R</w:t>
      </w:r>
      <w:r w:rsidR="00A1444A" w:rsidRPr="00CA080E">
        <w:rPr>
          <w:b/>
          <w:sz w:val="22"/>
          <w:szCs w:val="22"/>
        </w:rPr>
        <w:t xml:space="preserve">EVISION OF SECTION </w:t>
      </w:r>
      <w:r w:rsidR="004E24BD" w:rsidRPr="00CA080E">
        <w:rPr>
          <w:b/>
          <w:sz w:val="22"/>
          <w:szCs w:val="22"/>
        </w:rPr>
        <w:t>713</w:t>
      </w:r>
    </w:p>
    <w:p w14:paraId="071AA074" w14:textId="2A4167AB" w:rsidR="003322EE" w:rsidRPr="00037622" w:rsidRDefault="004E24BD" w:rsidP="003322EE">
      <w:pPr>
        <w:pStyle w:val="Default"/>
        <w:jc w:val="center"/>
        <w:rPr>
          <w:sz w:val="22"/>
          <w:szCs w:val="22"/>
        </w:rPr>
      </w:pPr>
      <w:r w:rsidRPr="00CA080E">
        <w:rPr>
          <w:b/>
          <w:sz w:val="22"/>
          <w:szCs w:val="22"/>
        </w:rPr>
        <w:t>RETROREFLECTIVE SHEETING</w:t>
      </w:r>
    </w:p>
    <w:p w14:paraId="238A3C37" w14:textId="77777777" w:rsidR="003322EE" w:rsidRPr="006C1214" w:rsidRDefault="003322EE" w:rsidP="003322EE">
      <w:pPr>
        <w:pStyle w:val="Default"/>
        <w:jc w:val="center"/>
        <w:rPr>
          <w:b/>
          <w:sz w:val="22"/>
          <w:szCs w:val="22"/>
        </w:rPr>
      </w:pPr>
    </w:p>
    <w:p w14:paraId="0934C259" w14:textId="30C749B0" w:rsidR="003322EE" w:rsidRPr="00A53972" w:rsidRDefault="003322EE" w:rsidP="003322EE">
      <w:pPr>
        <w:pStyle w:val="Default"/>
        <w:rPr>
          <w:sz w:val="22"/>
          <w:szCs w:val="22"/>
        </w:rPr>
      </w:pPr>
      <w:r w:rsidRPr="00A53972">
        <w:rPr>
          <w:sz w:val="22"/>
          <w:szCs w:val="22"/>
        </w:rPr>
        <w:t>Section</w:t>
      </w:r>
      <w:r w:rsidR="00A1444A">
        <w:rPr>
          <w:sz w:val="22"/>
          <w:szCs w:val="22"/>
        </w:rPr>
        <w:t xml:space="preserve"> </w:t>
      </w:r>
      <w:r w:rsidR="004E24BD">
        <w:rPr>
          <w:sz w:val="22"/>
          <w:szCs w:val="22"/>
        </w:rPr>
        <w:t>713</w:t>
      </w:r>
      <w:r w:rsidR="00A1444A">
        <w:rPr>
          <w:sz w:val="22"/>
          <w:szCs w:val="22"/>
        </w:rPr>
        <w:t xml:space="preserve"> </w:t>
      </w:r>
      <w:r w:rsidRPr="00A53972">
        <w:rPr>
          <w:sz w:val="22"/>
          <w:szCs w:val="22"/>
        </w:rPr>
        <w:t>o</w:t>
      </w:r>
      <w:r>
        <w:rPr>
          <w:sz w:val="22"/>
          <w:szCs w:val="22"/>
        </w:rPr>
        <w:t xml:space="preserve">f the Standard Specifications </w:t>
      </w:r>
      <w:r w:rsidR="00A1444A">
        <w:rPr>
          <w:sz w:val="22"/>
          <w:szCs w:val="22"/>
        </w:rPr>
        <w:t>is</w:t>
      </w:r>
      <w:r w:rsidRPr="00A53972">
        <w:rPr>
          <w:sz w:val="22"/>
          <w:szCs w:val="22"/>
        </w:rPr>
        <w:t xml:space="preserve"> hereby revised for this project </w:t>
      </w:r>
      <w:r>
        <w:rPr>
          <w:sz w:val="22"/>
          <w:szCs w:val="22"/>
        </w:rPr>
        <w:t>as follows</w:t>
      </w:r>
      <w:r w:rsidRPr="00A53972">
        <w:rPr>
          <w:sz w:val="22"/>
          <w:szCs w:val="22"/>
        </w:rPr>
        <w:t>:</w:t>
      </w:r>
    </w:p>
    <w:p w14:paraId="481092B8" w14:textId="77777777" w:rsidR="003322EE" w:rsidRPr="00A53972" w:rsidRDefault="003322EE" w:rsidP="003322EE">
      <w:pPr>
        <w:pStyle w:val="CM9"/>
        <w:spacing w:after="0"/>
        <w:ind w:left="540" w:right="590"/>
        <w:rPr>
          <w:sz w:val="22"/>
          <w:szCs w:val="22"/>
        </w:rPr>
      </w:pPr>
    </w:p>
    <w:p w14:paraId="3ED97423" w14:textId="259D704C" w:rsidR="003322EE" w:rsidRPr="00BB6186" w:rsidRDefault="00BB6186" w:rsidP="003322EE">
      <w:pPr>
        <w:pStyle w:val="Default"/>
        <w:rPr>
          <w:sz w:val="22"/>
          <w:szCs w:val="22"/>
        </w:rPr>
      </w:pPr>
      <w:r w:rsidRPr="00BB6186">
        <w:rPr>
          <w:kern w:val="2"/>
          <w:sz w:val="22"/>
          <w:szCs w:val="22"/>
        </w:rPr>
        <w:t xml:space="preserve">Delete </w:t>
      </w:r>
      <w:r w:rsidR="003322EE" w:rsidRPr="00BB6186">
        <w:rPr>
          <w:sz w:val="22"/>
          <w:szCs w:val="22"/>
        </w:rPr>
        <w:t xml:space="preserve">Subsection </w:t>
      </w:r>
      <w:r w:rsidR="004E24BD" w:rsidRPr="00BB6186">
        <w:rPr>
          <w:sz w:val="22"/>
          <w:szCs w:val="22"/>
        </w:rPr>
        <w:t>713</w:t>
      </w:r>
      <w:r w:rsidR="003322EE" w:rsidRPr="00BB6186">
        <w:rPr>
          <w:sz w:val="22"/>
          <w:szCs w:val="22"/>
        </w:rPr>
        <w:t>.</w:t>
      </w:r>
      <w:r w:rsidR="00A1444A" w:rsidRPr="00BB6186">
        <w:rPr>
          <w:sz w:val="22"/>
          <w:szCs w:val="22"/>
        </w:rPr>
        <w:t>1</w:t>
      </w:r>
      <w:r w:rsidR="004E24BD" w:rsidRPr="00BB6186">
        <w:rPr>
          <w:sz w:val="22"/>
          <w:szCs w:val="22"/>
        </w:rPr>
        <w:t>0(b)</w:t>
      </w:r>
      <w:r w:rsidR="003322EE" w:rsidRPr="00BB6186">
        <w:rPr>
          <w:sz w:val="22"/>
          <w:szCs w:val="22"/>
        </w:rPr>
        <w:t xml:space="preserve"> </w:t>
      </w:r>
      <w:r w:rsidRPr="00BB6186">
        <w:rPr>
          <w:kern w:val="2"/>
          <w:sz w:val="22"/>
          <w:szCs w:val="22"/>
        </w:rPr>
        <w:t>and replace with</w:t>
      </w:r>
      <w:r w:rsidRPr="00BB6186">
        <w:rPr>
          <w:sz w:val="22"/>
          <w:szCs w:val="22"/>
        </w:rPr>
        <w:t xml:space="preserve"> </w:t>
      </w:r>
      <w:r w:rsidR="003322EE" w:rsidRPr="00BB6186">
        <w:rPr>
          <w:sz w:val="22"/>
          <w:szCs w:val="22"/>
        </w:rPr>
        <w:t>the following:</w:t>
      </w:r>
    </w:p>
    <w:p w14:paraId="0B01EF79" w14:textId="77777777" w:rsidR="00D45EFE" w:rsidRPr="00D45EFE" w:rsidRDefault="00D45EFE" w:rsidP="003322EE">
      <w:pPr>
        <w:pStyle w:val="Default"/>
        <w:rPr>
          <w:sz w:val="22"/>
          <w:szCs w:val="22"/>
        </w:rPr>
      </w:pPr>
    </w:p>
    <w:p w14:paraId="644CB398" w14:textId="5DE68E12" w:rsidR="00D45EFE" w:rsidRPr="00961EDA" w:rsidRDefault="00D45EFE" w:rsidP="00961EDA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61EDA">
        <w:rPr>
          <w:rFonts w:ascii="Times New Roman" w:eastAsiaTheme="minorHAnsi" w:hAnsi="Times New Roman"/>
          <w:i/>
          <w:iCs/>
          <w:snapToGrid/>
          <w:sz w:val="22"/>
          <w:szCs w:val="22"/>
        </w:rPr>
        <w:t xml:space="preserve">Retroreflective Sheeting. </w:t>
      </w:r>
      <w:r w:rsidRPr="00961EDA">
        <w:rPr>
          <w:rFonts w:ascii="Times New Roman" w:eastAsiaTheme="minorHAnsi" w:hAnsi="Times New Roman"/>
          <w:snapToGrid/>
          <w:sz w:val="22"/>
          <w:szCs w:val="22"/>
        </w:rPr>
        <w:t xml:space="preserve">Reflective sheeting for traffic control devices shall </w:t>
      </w:r>
      <w:r w:rsidR="002610C8" w:rsidRPr="00BB6186">
        <w:rPr>
          <w:rFonts w:ascii="Times New Roman" w:eastAsiaTheme="minorHAnsi" w:hAnsi="Times New Roman"/>
          <w:snapToGrid/>
          <w:sz w:val="22"/>
          <w:szCs w:val="22"/>
        </w:rPr>
        <w:t>be listed on the CDOT A</w:t>
      </w:r>
      <w:r w:rsidR="006F06B8">
        <w:rPr>
          <w:rFonts w:ascii="Times New Roman" w:eastAsiaTheme="minorHAnsi" w:hAnsi="Times New Roman"/>
          <w:snapToGrid/>
          <w:sz w:val="22"/>
          <w:szCs w:val="22"/>
        </w:rPr>
        <w:t xml:space="preserve">pproved </w:t>
      </w:r>
      <w:r w:rsidR="002610C8" w:rsidRPr="00BB6186">
        <w:rPr>
          <w:rFonts w:ascii="Times New Roman" w:eastAsiaTheme="minorHAnsi" w:hAnsi="Times New Roman"/>
          <w:snapToGrid/>
          <w:sz w:val="22"/>
          <w:szCs w:val="22"/>
        </w:rPr>
        <w:t>P</w:t>
      </w:r>
      <w:r w:rsidR="006F06B8">
        <w:rPr>
          <w:rFonts w:ascii="Times New Roman" w:eastAsiaTheme="minorHAnsi" w:hAnsi="Times New Roman"/>
          <w:snapToGrid/>
          <w:sz w:val="22"/>
          <w:szCs w:val="22"/>
        </w:rPr>
        <w:t xml:space="preserve">roducts </w:t>
      </w:r>
      <w:r w:rsidR="002610C8" w:rsidRPr="00BB6186">
        <w:rPr>
          <w:rFonts w:ascii="Times New Roman" w:eastAsiaTheme="minorHAnsi" w:hAnsi="Times New Roman"/>
          <w:snapToGrid/>
          <w:sz w:val="22"/>
          <w:szCs w:val="22"/>
        </w:rPr>
        <w:t>L</w:t>
      </w:r>
      <w:r w:rsidR="006F06B8">
        <w:rPr>
          <w:rFonts w:ascii="Times New Roman" w:eastAsiaTheme="minorHAnsi" w:hAnsi="Times New Roman"/>
          <w:snapToGrid/>
          <w:sz w:val="22"/>
          <w:szCs w:val="22"/>
        </w:rPr>
        <w:t>ist</w:t>
      </w:r>
      <w:r w:rsidR="002610C8" w:rsidRPr="00BB6186">
        <w:rPr>
          <w:rFonts w:ascii="Times New Roman" w:eastAsiaTheme="minorHAnsi" w:hAnsi="Times New Roman"/>
          <w:snapToGrid/>
          <w:sz w:val="22"/>
          <w:szCs w:val="22"/>
        </w:rPr>
        <w:t xml:space="preserve">, </w:t>
      </w:r>
      <w:r w:rsidR="002610C8">
        <w:rPr>
          <w:rFonts w:ascii="Times New Roman" w:eastAsiaTheme="minorHAnsi" w:hAnsi="Times New Roman"/>
          <w:snapToGrid/>
          <w:sz w:val="22"/>
          <w:szCs w:val="22"/>
        </w:rPr>
        <w:t xml:space="preserve">and </w:t>
      </w:r>
      <w:r w:rsidRPr="00961EDA">
        <w:rPr>
          <w:rFonts w:ascii="Times New Roman" w:eastAsiaTheme="minorHAnsi" w:hAnsi="Times New Roman"/>
          <w:snapToGrid/>
          <w:sz w:val="22"/>
          <w:szCs w:val="22"/>
        </w:rPr>
        <w:t>conform to the requirements of ASTM D 4956.</w:t>
      </w:r>
    </w:p>
    <w:p w14:paraId="37492DA5" w14:textId="77777777" w:rsidR="003322EE" w:rsidRPr="00D45EFE" w:rsidRDefault="003322EE" w:rsidP="003322EE">
      <w:pPr>
        <w:pStyle w:val="Default"/>
        <w:rPr>
          <w:sz w:val="22"/>
          <w:szCs w:val="22"/>
        </w:rPr>
      </w:pPr>
    </w:p>
    <w:p w14:paraId="64580631" w14:textId="77777777" w:rsidR="004514F2" w:rsidRDefault="004514F2" w:rsidP="004514F2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ind w:left="630" w:hanging="270"/>
        <w:rPr>
          <w:rFonts w:ascii="Times New Roman" w:eastAsiaTheme="minorHAnsi" w:hAnsi="Times New Roman"/>
          <w:snapToGrid/>
          <w:sz w:val="22"/>
          <w:szCs w:val="22"/>
        </w:rPr>
      </w:pPr>
      <w:r>
        <w:rPr>
          <w:rFonts w:ascii="Times New Roman" w:eastAsiaTheme="minorHAnsi" w:hAnsi="Times New Roman"/>
          <w:snapToGrid/>
          <w:sz w:val="22"/>
          <w:szCs w:val="22"/>
        </w:rPr>
        <w:t>Reflective Quality Requirements</w:t>
      </w:r>
    </w:p>
    <w:p w14:paraId="16CF26E5" w14:textId="1FF263FD" w:rsidR="00630A73" w:rsidRPr="00BB6186" w:rsidRDefault="004514F2" w:rsidP="004514F2">
      <w:pPr>
        <w:pStyle w:val="ListParagraph"/>
        <w:widowControl/>
        <w:autoSpaceDE w:val="0"/>
        <w:autoSpaceDN w:val="0"/>
        <w:adjustRightInd w:val="0"/>
        <w:ind w:left="630"/>
        <w:rPr>
          <w:rFonts w:ascii="Times New Roman" w:eastAsiaTheme="minorHAnsi" w:hAnsi="Times New Roman"/>
          <w:snapToGrid/>
          <w:sz w:val="22"/>
          <w:szCs w:val="22"/>
        </w:rPr>
      </w:pPr>
      <w:r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</w:t>
      </w:r>
    </w:p>
    <w:p w14:paraId="6EBFBB8D" w14:textId="2E4B076B" w:rsidR="00630A73" w:rsidRPr="00BB6186" w:rsidRDefault="00312A44" w:rsidP="00FE1A75">
      <w:pPr>
        <w:pStyle w:val="ListParagraph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sz w:val="22"/>
          <w:szCs w:val="22"/>
        </w:rPr>
      </w:pPr>
      <w:r>
        <w:rPr>
          <w:rFonts w:ascii="Times New Roman" w:eastAsiaTheme="minorHAnsi" w:hAnsi="Times New Roman"/>
          <w:bCs/>
          <w:snapToGrid/>
          <w:sz w:val="22"/>
          <w:szCs w:val="22"/>
        </w:rPr>
        <w:t>Drums and Tubular Markers</w:t>
      </w:r>
      <w:r w:rsidR="00EC17B0" w:rsidRPr="00BB6186">
        <w:rPr>
          <w:rFonts w:ascii="Times New Roman" w:eastAsiaTheme="minorHAnsi" w:hAnsi="Times New Roman"/>
          <w:bCs/>
          <w:snapToGrid/>
          <w:sz w:val="22"/>
          <w:szCs w:val="22"/>
        </w:rPr>
        <w:t>.</w:t>
      </w:r>
      <w:r w:rsidR="004514F2">
        <w:rPr>
          <w:rFonts w:ascii="Times New Roman" w:eastAsiaTheme="minorHAnsi" w:hAnsi="Times New Roman"/>
          <w:bCs/>
          <w:snapToGrid/>
          <w:sz w:val="22"/>
          <w:szCs w:val="22"/>
        </w:rPr>
        <w:t xml:space="preserve"> </w:t>
      </w:r>
      <w:r w:rsidR="004E24BD" w:rsidRPr="00BB6186">
        <w:rPr>
          <w:rFonts w:ascii="Times New Roman" w:eastAsiaTheme="minorHAnsi" w:hAnsi="Times New Roman"/>
          <w:bCs/>
          <w:snapToGrid/>
          <w:sz w:val="22"/>
          <w:szCs w:val="22"/>
        </w:rPr>
        <w:t xml:space="preserve"> </w:t>
      </w:r>
      <w:r w:rsidR="004E24BD" w:rsidRPr="00BB6186">
        <w:rPr>
          <w:rFonts w:ascii="Times New Roman" w:eastAsiaTheme="minorHAnsi" w:hAnsi="Times New Roman"/>
          <w:snapToGrid/>
          <w:sz w:val="22"/>
          <w:szCs w:val="22"/>
        </w:rPr>
        <w:t>Retroreflective sheeting shall</w:t>
      </w:r>
      <w:r w:rsidR="00FC0311"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</w:t>
      </w:r>
      <w:r w:rsidR="004E24BD" w:rsidRPr="00BB6186">
        <w:rPr>
          <w:rFonts w:ascii="Times New Roman" w:eastAsiaTheme="minorHAnsi" w:hAnsi="Times New Roman"/>
          <w:snapToGrid/>
          <w:sz w:val="22"/>
          <w:szCs w:val="22"/>
        </w:rPr>
        <w:t>conform to ASTM D4956 Type I</w:t>
      </w:r>
      <w:r w:rsidR="005C7229">
        <w:rPr>
          <w:rFonts w:ascii="Times New Roman" w:eastAsiaTheme="minorHAnsi" w:hAnsi="Times New Roman"/>
          <w:snapToGrid/>
          <w:sz w:val="22"/>
          <w:szCs w:val="22"/>
        </w:rPr>
        <w:t>V</w:t>
      </w:r>
      <w:r w:rsidR="002610C8">
        <w:rPr>
          <w:rFonts w:ascii="Times New Roman" w:eastAsiaTheme="minorHAnsi" w:hAnsi="Times New Roman"/>
          <w:snapToGrid/>
          <w:sz w:val="22"/>
          <w:szCs w:val="22"/>
        </w:rPr>
        <w:t>,</w:t>
      </w:r>
      <w:r w:rsidR="004E24BD"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wi</w:t>
      </w:r>
      <w:r w:rsidR="005C7229">
        <w:rPr>
          <w:rFonts w:ascii="Times New Roman" w:eastAsiaTheme="minorHAnsi" w:hAnsi="Times New Roman"/>
          <w:snapToGrid/>
          <w:sz w:val="22"/>
          <w:szCs w:val="22"/>
        </w:rPr>
        <w:t>th the following modifications:</w:t>
      </w:r>
    </w:p>
    <w:p w14:paraId="09FCE5A6" w14:textId="77777777" w:rsidR="00630A73" w:rsidRPr="00BB6186" w:rsidRDefault="00630A73" w:rsidP="00630A73">
      <w:pPr>
        <w:widowControl/>
        <w:autoSpaceDE w:val="0"/>
        <w:autoSpaceDN w:val="0"/>
        <w:adjustRightInd w:val="0"/>
        <w:ind w:left="990" w:hanging="270"/>
        <w:rPr>
          <w:rFonts w:ascii="Times New Roman" w:eastAsiaTheme="minorHAnsi" w:hAnsi="Times New Roman"/>
          <w:snapToGrid/>
          <w:sz w:val="22"/>
          <w:szCs w:val="22"/>
        </w:rPr>
      </w:pPr>
    </w:p>
    <w:p w14:paraId="4735D330" w14:textId="2B7C10D9" w:rsidR="005C7229" w:rsidRPr="00312A44" w:rsidRDefault="00FC0311" w:rsidP="00312A44">
      <w:pPr>
        <w:widowControl/>
        <w:autoSpaceDE w:val="0"/>
        <w:autoSpaceDN w:val="0"/>
        <w:adjustRightInd w:val="0"/>
        <w:ind w:left="994"/>
        <w:rPr>
          <w:rFonts w:ascii="Times New Roman" w:eastAsiaTheme="minorHAnsi" w:hAnsi="Times New Roman"/>
          <w:snapToGrid/>
          <w:sz w:val="22"/>
          <w:szCs w:val="22"/>
        </w:rPr>
      </w:pPr>
      <w:r w:rsidRPr="00BB6186">
        <w:rPr>
          <w:rFonts w:ascii="Times New Roman" w:eastAsiaTheme="minorHAnsi" w:hAnsi="Times New Roman"/>
          <w:snapToGrid/>
          <w:sz w:val="22"/>
          <w:szCs w:val="22"/>
        </w:rPr>
        <w:t xml:space="preserve">The 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</w:rPr>
        <w:t>Minimum Coefficient of Retroreflection (R</w:t>
      </w:r>
      <w:r w:rsidR="004E24BD" w:rsidRPr="004E24BD">
        <w:rPr>
          <w:rFonts w:ascii="Times New Roman" w:eastAsiaTheme="minorHAnsi" w:hAnsi="Times New Roman"/>
          <w:snapToGrid/>
          <w:position w:val="-8"/>
          <w:sz w:val="22"/>
          <w:szCs w:val="22"/>
          <w:vertAlign w:val="subscript"/>
        </w:rPr>
        <w:t>A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</w:rPr>
        <w:t xml:space="preserve">) shall conform to the </w:t>
      </w:r>
      <w:r w:rsidR="00312A44">
        <w:rPr>
          <w:rFonts w:ascii="Times New Roman" w:eastAsiaTheme="minorHAnsi" w:hAnsi="Times New Roman"/>
          <w:snapToGrid/>
          <w:sz w:val="22"/>
          <w:szCs w:val="22"/>
        </w:rPr>
        <w:t xml:space="preserve">following minimum </w:t>
      </w:r>
      <w:r w:rsidR="00CA080E">
        <w:rPr>
          <w:rFonts w:ascii="Times New Roman" w:eastAsiaTheme="minorHAnsi" w:hAnsi="Times New Roman"/>
          <w:snapToGrid/>
          <w:sz w:val="22"/>
          <w:szCs w:val="22"/>
        </w:rPr>
        <w:t>values</w:t>
      </w:r>
      <w:r w:rsidR="0042482B" w:rsidRPr="00BB6186">
        <w:rPr>
          <w:rFonts w:ascii="Times New Roman" w:eastAsiaTheme="minorHAnsi" w:hAnsi="Times New Roman"/>
          <w:snapToGrid/>
          <w:sz w:val="22"/>
          <w:szCs w:val="22"/>
        </w:rPr>
        <w:t>.</w:t>
      </w:r>
      <w:r w:rsidR="005C7229" w:rsidRPr="004E24BD">
        <w:rPr>
          <w:rFonts w:ascii="Times New Roman" w:eastAsiaTheme="minorHAnsi" w:hAnsi="Times New Roman"/>
          <w:b/>
          <w:bCs/>
          <w:snapToGrid/>
          <w:color w:val="FF0000"/>
          <w:sz w:val="22"/>
          <w:szCs w:val="22"/>
        </w:rPr>
        <w:t xml:space="preserve"> </w:t>
      </w:r>
    </w:p>
    <w:p w14:paraId="76F3B1AD" w14:textId="434A599D" w:rsidR="005C7229" w:rsidRPr="004E24BD" w:rsidRDefault="005C7229" w:rsidP="00200B18">
      <w:pPr>
        <w:widowControl/>
        <w:autoSpaceDE w:val="0"/>
        <w:autoSpaceDN w:val="0"/>
        <w:adjustRightInd w:val="0"/>
        <w:spacing w:after="60"/>
        <w:ind w:left="1138" w:hanging="562"/>
        <w:jc w:val="center"/>
        <w:rPr>
          <w:rFonts w:ascii="Times New Roman" w:eastAsiaTheme="minorHAnsi" w:hAnsi="Times New Roman"/>
          <w:snapToGrid/>
          <w:sz w:val="22"/>
          <w:szCs w:val="22"/>
        </w:rPr>
      </w:pPr>
    </w:p>
    <w:tbl>
      <w:tblPr>
        <w:tblW w:w="7380" w:type="dxa"/>
        <w:tblInd w:w="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58"/>
        <w:gridCol w:w="1260"/>
        <w:gridCol w:w="2052"/>
        <w:gridCol w:w="2610"/>
      </w:tblGrid>
      <w:tr w:rsidR="00312A44" w:rsidRPr="00BB6186" w14:paraId="5958E17B" w14:textId="77777777" w:rsidTr="005000BE">
        <w:trPr>
          <w:trHeight w:val="278"/>
        </w:trPr>
        <w:tc>
          <w:tcPr>
            <w:tcW w:w="1458" w:type="dxa"/>
            <w:vMerge w:val="restart"/>
            <w:tcBorders>
              <w:right w:val="single" w:sz="8" w:space="0" w:color="000000"/>
            </w:tcBorders>
            <w:vAlign w:val="center"/>
          </w:tcPr>
          <w:p w14:paraId="02B23B7B" w14:textId="5D29EF57" w:rsidR="00312A44" w:rsidRPr="004E24BD" w:rsidRDefault="00312A44" w:rsidP="000362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Observation Angle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AA0A159" w14:textId="0CEF9C5B" w:rsidR="00312A44" w:rsidRPr="004E24BD" w:rsidRDefault="00312A44" w:rsidP="00312A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 xml:space="preserve">Entrance Angle </w:t>
            </w:r>
          </w:p>
        </w:tc>
        <w:tc>
          <w:tcPr>
            <w:tcW w:w="4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88F7D" w14:textId="77777777" w:rsidR="005000BE" w:rsidRDefault="00312A44" w:rsidP="005000BE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Minimum Coefficient o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f Retroreflection (R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position w:val="-8"/>
                <w:sz w:val="22"/>
                <w:szCs w:val="22"/>
                <w:vertAlign w:val="subscript"/>
              </w:rPr>
              <w:t>A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)</w:t>
            </w:r>
          </w:p>
          <w:p w14:paraId="5F123A71" w14:textId="04B56F14" w:rsidR="00312A44" w:rsidRPr="005000BE" w:rsidRDefault="005000BE" w:rsidP="005000BE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</w:pPr>
            <w:r w:rsidRPr="005000BE">
              <w:rPr>
                <w:rFonts w:ascii="Times New Roman" w:eastAsiaTheme="minorHAnsi" w:hAnsi="Times New Roman"/>
                <w:b/>
                <w:snapToGrid/>
                <w:sz w:val="22"/>
                <w:szCs w:val="22"/>
              </w:rPr>
              <w:t>[cd/fc/ft</w:t>
            </w:r>
            <w:r w:rsidRPr="005000BE">
              <w:rPr>
                <w:rFonts w:ascii="Times New Roman" w:eastAsiaTheme="minorHAnsi" w:hAnsi="Times New Roman"/>
                <w:b/>
                <w:snapToGrid/>
                <w:position w:val="8"/>
                <w:sz w:val="22"/>
                <w:szCs w:val="22"/>
                <w:vertAlign w:val="superscript"/>
              </w:rPr>
              <w:t xml:space="preserve">2 </w:t>
            </w:r>
            <w:r w:rsidRPr="005000BE">
              <w:rPr>
                <w:rFonts w:ascii="Times New Roman" w:eastAsiaTheme="minorHAnsi" w:hAnsi="Times New Roman"/>
                <w:b/>
                <w:snapToGrid/>
                <w:sz w:val="22"/>
                <w:szCs w:val="22"/>
              </w:rPr>
              <w:t>(cd/lx.m</w:t>
            </w:r>
            <w:r w:rsidRPr="005000BE">
              <w:rPr>
                <w:rFonts w:ascii="Times New Roman" w:eastAsiaTheme="minorHAnsi" w:hAnsi="Times New Roman"/>
                <w:b/>
                <w:snapToGrid/>
                <w:position w:val="8"/>
                <w:sz w:val="22"/>
                <w:szCs w:val="22"/>
                <w:vertAlign w:val="superscript"/>
              </w:rPr>
              <w:t>2</w:t>
            </w:r>
            <w:r w:rsidRPr="005000BE">
              <w:rPr>
                <w:rFonts w:ascii="Times New Roman" w:eastAsiaTheme="minorHAnsi" w:hAnsi="Times New Roman"/>
                <w:b/>
                <w:snapToGrid/>
                <w:sz w:val="22"/>
                <w:szCs w:val="22"/>
              </w:rPr>
              <w:t>)]</w:t>
            </w:r>
            <w:bookmarkStart w:id="0" w:name="_GoBack"/>
            <w:bookmarkEnd w:id="0"/>
          </w:p>
        </w:tc>
      </w:tr>
      <w:tr w:rsidR="00312A44" w:rsidRPr="00BB6186" w14:paraId="1161AC08" w14:textId="77777777" w:rsidTr="005000BE">
        <w:trPr>
          <w:trHeight w:val="278"/>
        </w:trPr>
        <w:tc>
          <w:tcPr>
            <w:tcW w:w="145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DF4207F" w14:textId="4EEFB61A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A2A6" w14:textId="68EAA602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F6D2F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 xml:space="preserve">White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C645E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 xml:space="preserve">Fluorescent Orange </w:t>
            </w:r>
          </w:p>
        </w:tc>
      </w:tr>
      <w:tr w:rsidR="00312A44" w:rsidRPr="00BB6186" w14:paraId="1E535617" w14:textId="77777777" w:rsidTr="005000BE">
        <w:trPr>
          <w:trHeight w:val="156"/>
        </w:trPr>
        <w:tc>
          <w:tcPr>
            <w:tcW w:w="1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B115FE8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0.2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4993F8B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-4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6277F80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500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45340B2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200 </w:t>
            </w:r>
          </w:p>
        </w:tc>
      </w:tr>
      <w:tr w:rsidR="00312A44" w:rsidRPr="00BB6186" w14:paraId="6C5694A3" w14:textId="77777777" w:rsidTr="005000BE">
        <w:trPr>
          <w:trHeight w:val="156"/>
        </w:trPr>
        <w:tc>
          <w:tcPr>
            <w:tcW w:w="1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75E3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0.2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74E2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30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5DFD6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200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F77F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80 </w:t>
            </w:r>
          </w:p>
        </w:tc>
      </w:tr>
      <w:tr w:rsidR="00312A44" w:rsidRPr="00BB6186" w14:paraId="67101AE6" w14:textId="77777777" w:rsidTr="005000BE">
        <w:trPr>
          <w:trHeight w:val="156"/>
        </w:trPr>
        <w:tc>
          <w:tcPr>
            <w:tcW w:w="1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0912641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0.5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B755AF6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-4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02F76EC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225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7F1F06A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90 </w:t>
            </w:r>
          </w:p>
        </w:tc>
      </w:tr>
      <w:tr w:rsidR="00312A44" w:rsidRPr="00BB6186" w14:paraId="6775E8D2" w14:textId="77777777" w:rsidTr="005000BE">
        <w:trPr>
          <w:trHeight w:val="156"/>
        </w:trPr>
        <w:tc>
          <w:tcPr>
            <w:tcW w:w="1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4C9AF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0.5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A4080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30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  <w:vertAlign w:val="superscript"/>
              </w:rPr>
              <w:t>o</w:t>
            </w: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4725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85 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B0559" w14:textId="77777777" w:rsidR="00312A44" w:rsidRPr="004E24BD" w:rsidRDefault="00312A44" w:rsidP="000362DE">
            <w:pPr>
              <w:widowControl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34 </w:t>
            </w:r>
          </w:p>
        </w:tc>
      </w:tr>
    </w:tbl>
    <w:p w14:paraId="670DB64C" w14:textId="77777777" w:rsidR="004514F2" w:rsidRPr="004514F2" w:rsidRDefault="004514F2" w:rsidP="004514F2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2"/>
          <w:szCs w:val="22"/>
        </w:rPr>
      </w:pPr>
    </w:p>
    <w:p w14:paraId="469DF260" w14:textId="77777777" w:rsidR="004514F2" w:rsidRDefault="004514F2" w:rsidP="006753F2">
      <w:pPr>
        <w:pStyle w:val="ListParagraph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sz w:val="22"/>
          <w:szCs w:val="22"/>
        </w:rPr>
      </w:pPr>
      <w:r>
        <w:rPr>
          <w:rFonts w:ascii="Times New Roman" w:eastAsiaTheme="minorHAnsi" w:hAnsi="Times New Roman"/>
          <w:snapToGrid/>
          <w:sz w:val="22"/>
          <w:szCs w:val="22"/>
        </w:rPr>
        <w:t>Daytime Color</w:t>
      </w:r>
    </w:p>
    <w:p w14:paraId="34681A5A" w14:textId="77777777" w:rsidR="004514F2" w:rsidRPr="00BB6186" w:rsidRDefault="004514F2" w:rsidP="004514F2">
      <w:pPr>
        <w:pStyle w:val="ListParagraph"/>
        <w:widowControl/>
        <w:autoSpaceDE w:val="0"/>
        <w:autoSpaceDN w:val="0"/>
        <w:adjustRightInd w:val="0"/>
        <w:ind w:left="630"/>
        <w:rPr>
          <w:rFonts w:ascii="Times New Roman" w:eastAsiaTheme="minorHAnsi" w:hAnsi="Times New Roman"/>
          <w:snapToGrid/>
          <w:sz w:val="22"/>
          <w:szCs w:val="22"/>
        </w:rPr>
      </w:pPr>
      <w:r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</w:t>
      </w:r>
    </w:p>
    <w:p w14:paraId="054CC5AF" w14:textId="17A4CF4F" w:rsidR="004514F2" w:rsidRPr="004514F2" w:rsidRDefault="00312A44" w:rsidP="004514F2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rPr>
          <w:rFonts w:ascii="Times New Roman" w:eastAsiaTheme="minorHAnsi" w:hAnsi="Times New Roman"/>
          <w:snapToGrid/>
          <w:sz w:val="22"/>
          <w:szCs w:val="22"/>
        </w:rPr>
      </w:pPr>
      <w:r>
        <w:rPr>
          <w:rFonts w:ascii="Times New Roman" w:eastAsiaTheme="minorHAnsi" w:hAnsi="Times New Roman"/>
          <w:bCs/>
          <w:snapToGrid/>
          <w:sz w:val="22"/>
          <w:szCs w:val="22"/>
        </w:rPr>
        <w:t>Drums</w:t>
      </w:r>
      <w:r w:rsidR="004514F2">
        <w:rPr>
          <w:rFonts w:ascii="Times New Roman" w:eastAsiaTheme="minorHAnsi" w:hAnsi="Times New Roman"/>
          <w:bCs/>
          <w:snapToGrid/>
          <w:sz w:val="22"/>
          <w:szCs w:val="22"/>
        </w:rPr>
        <w:t xml:space="preserve">.  All fluorescent orange </w:t>
      </w:r>
      <w:r w:rsidR="004514F2" w:rsidRPr="00BB6186">
        <w:rPr>
          <w:rFonts w:ascii="Times New Roman" w:eastAsiaTheme="minorHAnsi" w:hAnsi="Times New Roman"/>
          <w:snapToGrid/>
          <w:sz w:val="22"/>
          <w:szCs w:val="22"/>
        </w:rPr>
        <w:t>sheeting shall</w:t>
      </w:r>
      <w:r w:rsidR="004514F2">
        <w:rPr>
          <w:rFonts w:ascii="Times New Roman" w:eastAsiaTheme="minorHAnsi" w:hAnsi="Times New Roman"/>
          <w:snapToGrid/>
          <w:sz w:val="22"/>
          <w:szCs w:val="22"/>
        </w:rPr>
        <w:t xml:space="preserve"> meet the color requirements of </w:t>
      </w:r>
      <w:r w:rsidR="004514F2"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ASTM D4956</w:t>
      </w:r>
      <w:r w:rsidR="004514F2">
        <w:rPr>
          <w:rFonts w:ascii="Times New Roman" w:eastAsiaTheme="minorHAnsi" w:hAnsi="Times New Roman"/>
          <w:snapToGrid/>
          <w:sz w:val="22"/>
          <w:szCs w:val="22"/>
        </w:rPr>
        <w:t>,</w:t>
      </w:r>
      <w:r w:rsidR="004514F2" w:rsidRPr="00BB6186">
        <w:rPr>
          <w:rFonts w:ascii="Times New Roman" w:eastAsiaTheme="minorHAnsi" w:hAnsi="Times New Roman"/>
          <w:snapToGrid/>
          <w:sz w:val="22"/>
          <w:szCs w:val="22"/>
        </w:rPr>
        <w:t xml:space="preserve"> wi</w:t>
      </w:r>
      <w:r w:rsidR="004514F2">
        <w:rPr>
          <w:rFonts w:ascii="Times New Roman" w:eastAsiaTheme="minorHAnsi" w:hAnsi="Times New Roman"/>
          <w:snapToGrid/>
          <w:sz w:val="22"/>
          <w:szCs w:val="22"/>
        </w:rPr>
        <w:t>th the following modifications:</w:t>
      </w:r>
    </w:p>
    <w:p w14:paraId="12437CF3" w14:textId="77777777" w:rsidR="004514F2" w:rsidRPr="004514F2" w:rsidRDefault="004514F2" w:rsidP="004514F2">
      <w:pPr>
        <w:pStyle w:val="ListParagraph"/>
        <w:widowControl/>
        <w:autoSpaceDE w:val="0"/>
        <w:autoSpaceDN w:val="0"/>
        <w:adjustRightInd w:val="0"/>
        <w:ind w:left="990"/>
        <w:rPr>
          <w:rFonts w:ascii="Times New Roman" w:eastAsiaTheme="minorHAnsi" w:hAnsi="Times New Roman"/>
          <w:snapToGrid/>
          <w:sz w:val="22"/>
          <w:szCs w:val="22"/>
        </w:rPr>
      </w:pPr>
    </w:p>
    <w:p w14:paraId="1CE8D1C1" w14:textId="6D4885D7" w:rsidR="004E24BD" w:rsidRPr="004514F2" w:rsidRDefault="004514F2" w:rsidP="00312A44">
      <w:pPr>
        <w:pStyle w:val="ListParagraph"/>
        <w:widowControl/>
        <w:autoSpaceDE w:val="0"/>
        <w:autoSpaceDN w:val="0"/>
        <w:adjustRightInd w:val="0"/>
        <w:ind w:left="994"/>
        <w:rPr>
          <w:rFonts w:ascii="Times New Roman" w:eastAsiaTheme="minorHAnsi" w:hAnsi="Times New Roman"/>
          <w:snapToGrid/>
          <w:sz w:val="22"/>
          <w:szCs w:val="22"/>
        </w:rPr>
      </w:pPr>
      <w:r w:rsidRPr="004514F2">
        <w:rPr>
          <w:rFonts w:ascii="Times New Roman" w:eastAsiaTheme="minorHAnsi" w:hAnsi="Times New Roman"/>
          <w:snapToGrid/>
          <w:sz w:val="22"/>
          <w:szCs w:val="22"/>
        </w:rPr>
        <w:t>T</w:t>
      </w:r>
      <w:r w:rsidR="004E24BD" w:rsidRPr="004514F2">
        <w:rPr>
          <w:rFonts w:ascii="Times New Roman" w:eastAsiaTheme="minorHAnsi" w:hAnsi="Times New Roman"/>
          <w:snapToGrid/>
          <w:sz w:val="22"/>
          <w:szCs w:val="22"/>
        </w:rPr>
        <w:t xml:space="preserve">he chromaticity coordinates and total luminance factor shall conform to the requirements as described in 23 CFR </w:t>
      </w:r>
      <w:r w:rsidR="000A21F1" w:rsidRPr="004514F2">
        <w:rPr>
          <w:rFonts w:ascii="Times New Roman" w:eastAsiaTheme="minorHAnsi" w:hAnsi="Times New Roman"/>
          <w:snapToGrid/>
          <w:sz w:val="22"/>
          <w:szCs w:val="22"/>
        </w:rPr>
        <w:t>Part 655 Appendix to Subpart F.</w:t>
      </w:r>
    </w:p>
    <w:p w14:paraId="19893A7E" w14:textId="77777777" w:rsidR="0077074F" w:rsidRPr="00BB6186" w:rsidRDefault="0077074F" w:rsidP="00FE1A75">
      <w:pPr>
        <w:widowControl/>
        <w:ind w:left="990"/>
        <w:jc w:val="both"/>
        <w:rPr>
          <w:rFonts w:ascii="Times New Roman" w:hAnsi="Times New Roman"/>
          <w:snapToGrid/>
          <w:sz w:val="22"/>
          <w:szCs w:val="22"/>
        </w:rPr>
      </w:pPr>
    </w:p>
    <w:p w14:paraId="1E2E8DEE" w14:textId="742BA7CE" w:rsidR="004E24BD" w:rsidRPr="00BB6186" w:rsidRDefault="00FC0311" w:rsidP="00FE1A75">
      <w:pPr>
        <w:widowControl/>
        <w:autoSpaceDE w:val="0"/>
        <w:autoSpaceDN w:val="0"/>
        <w:adjustRightInd w:val="0"/>
        <w:ind w:left="990"/>
        <w:rPr>
          <w:rFonts w:ascii="Times New Roman" w:eastAsiaTheme="minorHAnsi" w:hAnsi="Times New Roman"/>
          <w:snapToGrid/>
          <w:sz w:val="22"/>
          <w:szCs w:val="22"/>
        </w:rPr>
      </w:pPr>
      <w:r w:rsidRPr="00BB6186">
        <w:rPr>
          <w:rFonts w:ascii="Times New Roman" w:eastAsiaTheme="minorHAnsi" w:hAnsi="Times New Roman"/>
          <w:snapToGrid/>
          <w:sz w:val="22"/>
          <w:szCs w:val="22"/>
        </w:rPr>
        <w:t xml:space="preserve">The 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</w:rPr>
        <w:t>Fluorescence Luminance Factor (</w:t>
      </w:r>
      <w:r w:rsidR="004514F2">
        <w:rPr>
          <w:rFonts w:ascii="Times New Roman" w:eastAsiaTheme="minorHAnsi" w:hAnsi="Times New Roman"/>
          <w:snapToGrid/>
          <w:sz w:val="22"/>
          <w:szCs w:val="22"/>
        </w:rPr>
        <w:t>Y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  <w:vertAlign w:val="subscript"/>
        </w:rPr>
        <w:t>F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</w:rPr>
        <w:t xml:space="preserve">) shall conform to the </w:t>
      </w:r>
      <w:r w:rsidR="00312A44">
        <w:rPr>
          <w:rFonts w:ascii="Times New Roman" w:eastAsiaTheme="minorHAnsi" w:hAnsi="Times New Roman"/>
          <w:snapToGrid/>
          <w:sz w:val="22"/>
          <w:szCs w:val="22"/>
        </w:rPr>
        <w:t>following minimum values</w:t>
      </w:r>
      <w:r w:rsidR="004E24BD" w:rsidRPr="004E24BD">
        <w:rPr>
          <w:rFonts w:ascii="Times New Roman" w:eastAsiaTheme="minorHAnsi" w:hAnsi="Times New Roman"/>
          <w:snapToGrid/>
          <w:sz w:val="22"/>
          <w:szCs w:val="22"/>
        </w:rPr>
        <w:t xml:space="preserve">. </w:t>
      </w:r>
    </w:p>
    <w:p w14:paraId="5DE4CFB7" w14:textId="49D18CBC" w:rsidR="004E24BD" w:rsidRPr="004E24BD" w:rsidRDefault="004E24BD" w:rsidP="00312A44">
      <w:pPr>
        <w:widowControl/>
        <w:autoSpaceDE w:val="0"/>
        <w:autoSpaceDN w:val="0"/>
        <w:adjustRightInd w:val="0"/>
        <w:rPr>
          <w:rFonts w:ascii="Times New Roman" w:eastAsiaTheme="minorHAnsi" w:hAnsi="Times New Roman"/>
          <w:snapToGrid/>
          <w:sz w:val="22"/>
          <w:szCs w:val="22"/>
        </w:rPr>
      </w:pPr>
    </w:p>
    <w:tbl>
      <w:tblPr>
        <w:tblW w:w="8111" w:type="dxa"/>
        <w:tblInd w:w="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2568"/>
        <w:gridCol w:w="2978"/>
      </w:tblGrid>
      <w:tr w:rsidR="00BB6186" w:rsidRPr="00BB6186" w14:paraId="511DDADD" w14:textId="29FB65B7" w:rsidTr="00E017DC">
        <w:trPr>
          <w:trHeight w:val="152"/>
        </w:trPr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18B4E" w14:textId="3CC2EBE8" w:rsidR="00EC17B0" w:rsidRPr="004E24BD" w:rsidRDefault="00FE1A75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-115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BB6186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Color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F16D" w14:textId="77777777" w:rsidR="00EC17B0" w:rsidRPr="004E24BD" w:rsidRDefault="00EC17B0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9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Y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  <w:vertAlign w:val="subscript"/>
              </w:rPr>
              <w:t>F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 xml:space="preserve"> Initial Requirement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F9E05" w14:textId="77777777" w:rsidR="00EC17B0" w:rsidRPr="004E24BD" w:rsidRDefault="00EC17B0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53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>Y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  <w:vertAlign w:val="subscript"/>
              </w:rPr>
              <w:t>F</w:t>
            </w:r>
            <w:r w:rsidRPr="004E24BD">
              <w:rPr>
                <w:rFonts w:ascii="Times New Roman" w:eastAsiaTheme="minorHAnsi" w:hAnsi="Times New Roman"/>
                <w:b/>
                <w:bCs/>
                <w:snapToGrid/>
                <w:sz w:val="22"/>
                <w:szCs w:val="22"/>
              </w:rPr>
              <w:t xml:space="preserve"> Minimum Requirement </w:t>
            </w:r>
          </w:p>
        </w:tc>
      </w:tr>
      <w:tr w:rsidR="00BB6186" w:rsidRPr="00BB6186" w14:paraId="3E31982E" w14:textId="5A7FBF96" w:rsidTr="00E017DC">
        <w:trPr>
          <w:trHeight w:val="146"/>
        </w:trPr>
        <w:tc>
          <w:tcPr>
            <w:tcW w:w="2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24135" w14:textId="1CE0FC39" w:rsidR="00EC17B0" w:rsidRPr="004E24BD" w:rsidRDefault="00EC17B0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-115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>Fluorescent Orange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3777" w14:textId="77777777" w:rsidR="00EC17B0" w:rsidRPr="004E24BD" w:rsidRDefault="00EC17B0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9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20 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98A654" w14:textId="77777777" w:rsidR="00EC17B0" w:rsidRPr="004E24BD" w:rsidRDefault="00EC17B0" w:rsidP="00FE1A75">
            <w:pPr>
              <w:widowControl/>
              <w:autoSpaceDE w:val="0"/>
              <w:autoSpaceDN w:val="0"/>
              <w:adjustRightInd w:val="0"/>
              <w:spacing w:before="120" w:after="120"/>
              <w:ind w:left="53"/>
              <w:jc w:val="center"/>
              <w:rPr>
                <w:rFonts w:ascii="Times New Roman" w:eastAsiaTheme="minorHAnsi" w:hAnsi="Times New Roman"/>
                <w:snapToGrid/>
                <w:sz w:val="22"/>
                <w:szCs w:val="22"/>
              </w:rPr>
            </w:pPr>
            <w:r w:rsidRPr="004E24BD">
              <w:rPr>
                <w:rFonts w:ascii="Times New Roman" w:eastAsiaTheme="minorHAnsi" w:hAnsi="Times New Roman"/>
                <w:snapToGrid/>
                <w:sz w:val="22"/>
                <w:szCs w:val="22"/>
              </w:rPr>
              <w:t xml:space="preserve">15 </w:t>
            </w:r>
          </w:p>
        </w:tc>
      </w:tr>
    </w:tbl>
    <w:p w14:paraId="21A047D9" w14:textId="77777777" w:rsidR="004E24BD" w:rsidRPr="00BB6186" w:rsidRDefault="004E24BD" w:rsidP="00FE1A75">
      <w:pPr>
        <w:widowControl/>
        <w:ind w:left="990"/>
        <w:jc w:val="both"/>
        <w:rPr>
          <w:rFonts w:ascii="Times New Roman" w:hAnsi="Times New Roman"/>
          <w:snapToGrid/>
          <w:sz w:val="22"/>
          <w:szCs w:val="22"/>
        </w:rPr>
      </w:pPr>
    </w:p>
    <w:p w14:paraId="671E2817" w14:textId="77777777" w:rsidR="004E24BD" w:rsidRPr="00BB6186" w:rsidRDefault="004E24BD" w:rsidP="00F978FE">
      <w:pPr>
        <w:widowControl/>
        <w:jc w:val="both"/>
        <w:rPr>
          <w:rFonts w:ascii="Times New Roman" w:hAnsi="Times New Roman"/>
          <w:snapToGrid/>
          <w:sz w:val="22"/>
          <w:szCs w:val="22"/>
        </w:rPr>
      </w:pPr>
    </w:p>
    <w:sectPr w:rsidR="004E24BD" w:rsidRPr="00BB6186" w:rsidSect="000A21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269"/>
    <w:multiLevelType w:val="hybridMultilevel"/>
    <w:tmpl w:val="026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505D"/>
    <w:multiLevelType w:val="hybridMultilevel"/>
    <w:tmpl w:val="2F32F9C0"/>
    <w:lvl w:ilvl="0" w:tplc="2CE84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C0F6F"/>
    <w:multiLevelType w:val="hybridMultilevel"/>
    <w:tmpl w:val="8250D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87025"/>
    <w:multiLevelType w:val="hybridMultilevel"/>
    <w:tmpl w:val="DC66D4E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56171A"/>
    <w:multiLevelType w:val="hybridMultilevel"/>
    <w:tmpl w:val="C190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98E9C"/>
    <w:multiLevelType w:val="hybridMultilevel"/>
    <w:tmpl w:val="9BAF0D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09F7B9D"/>
    <w:multiLevelType w:val="hybridMultilevel"/>
    <w:tmpl w:val="70D63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470CB"/>
    <w:multiLevelType w:val="hybridMultilevel"/>
    <w:tmpl w:val="D1B8069E"/>
    <w:lvl w:ilvl="0" w:tplc="1754761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671D7C"/>
    <w:multiLevelType w:val="hybridMultilevel"/>
    <w:tmpl w:val="4552DED0"/>
    <w:lvl w:ilvl="0" w:tplc="6CB03E5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D816D0"/>
    <w:multiLevelType w:val="hybridMultilevel"/>
    <w:tmpl w:val="DC66D4EC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6A85844"/>
    <w:multiLevelType w:val="hybridMultilevel"/>
    <w:tmpl w:val="31DC5522"/>
    <w:lvl w:ilvl="0" w:tplc="4824FB9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hint="default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EE"/>
    <w:rsid w:val="00037622"/>
    <w:rsid w:val="0005222F"/>
    <w:rsid w:val="00076259"/>
    <w:rsid w:val="000A21F1"/>
    <w:rsid w:val="000C5A92"/>
    <w:rsid w:val="00141FFE"/>
    <w:rsid w:val="001C6D1E"/>
    <w:rsid w:val="001D054E"/>
    <w:rsid w:val="001D34AE"/>
    <w:rsid w:val="001F6275"/>
    <w:rsid w:val="00200B18"/>
    <w:rsid w:val="00234C97"/>
    <w:rsid w:val="00260CDE"/>
    <w:rsid w:val="002610C8"/>
    <w:rsid w:val="00312A44"/>
    <w:rsid w:val="003322EE"/>
    <w:rsid w:val="003370D9"/>
    <w:rsid w:val="0042482B"/>
    <w:rsid w:val="004316FD"/>
    <w:rsid w:val="004514F2"/>
    <w:rsid w:val="004E24BD"/>
    <w:rsid w:val="005000BE"/>
    <w:rsid w:val="00525BB9"/>
    <w:rsid w:val="00571AD5"/>
    <w:rsid w:val="005C7229"/>
    <w:rsid w:val="005E2791"/>
    <w:rsid w:val="005F71D7"/>
    <w:rsid w:val="0061494F"/>
    <w:rsid w:val="00630A73"/>
    <w:rsid w:val="006753F2"/>
    <w:rsid w:val="00686E76"/>
    <w:rsid w:val="006D309B"/>
    <w:rsid w:val="006D60D7"/>
    <w:rsid w:val="006E4148"/>
    <w:rsid w:val="006F06B8"/>
    <w:rsid w:val="0077074F"/>
    <w:rsid w:val="00776BC7"/>
    <w:rsid w:val="007977B7"/>
    <w:rsid w:val="007C6CB2"/>
    <w:rsid w:val="00844AFD"/>
    <w:rsid w:val="008C245E"/>
    <w:rsid w:val="00904AFC"/>
    <w:rsid w:val="00961EDA"/>
    <w:rsid w:val="00A1444A"/>
    <w:rsid w:val="00A34C33"/>
    <w:rsid w:val="00A93D98"/>
    <w:rsid w:val="00AC71A7"/>
    <w:rsid w:val="00B0556E"/>
    <w:rsid w:val="00B11AE9"/>
    <w:rsid w:val="00B2717E"/>
    <w:rsid w:val="00B575E0"/>
    <w:rsid w:val="00BB31B3"/>
    <w:rsid w:val="00BB6186"/>
    <w:rsid w:val="00C50675"/>
    <w:rsid w:val="00C77F1C"/>
    <w:rsid w:val="00CA080E"/>
    <w:rsid w:val="00D41235"/>
    <w:rsid w:val="00D45EFE"/>
    <w:rsid w:val="00D84869"/>
    <w:rsid w:val="00DD025D"/>
    <w:rsid w:val="00DD552F"/>
    <w:rsid w:val="00E017DC"/>
    <w:rsid w:val="00E15024"/>
    <w:rsid w:val="00E25964"/>
    <w:rsid w:val="00E346F5"/>
    <w:rsid w:val="00E4529D"/>
    <w:rsid w:val="00EC17B0"/>
    <w:rsid w:val="00F51684"/>
    <w:rsid w:val="00F52EB4"/>
    <w:rsid w:val="00F748DF"/>
    <w:rsid w:val="00F808B5"/>
    <w:rsid w:val="00F95221"/>
    <w:rsid w:val="00F96C04"/>
    <w:rsid w:val="00F978FE"/>
    <w:rsid w:val="00FC0311"/>
    <w:rsid w:val="00FE1A75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D420"/>
  <w15:docId w15:val="{D7F68117-5DF3-4A9C-A8D9-B7D663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2EE"/>
    <w:pPr>
      <w:widowControl w:val="0"/>
      <w:spacing w:after="0" w:line="240" w:lineRule="auto"/>
    </w:pPr>
    <w:rPr>
      <w:rFonts w:ascii="Monospac821 BT" w:eastAsia="Times New Roman" w:hAnsi="Monospac821 BT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322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22EE"/>
    <w:pPr>
      <w:widowControl/>
    </w:pPr>
    <w:rPr>
      <w:rFonts w:ascii="Times New Roman" w:hAnsi="Times New Roman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22EE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3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3322EE"/>
    <w:pPr>
      <w:spacing w:after="255"/>
    </w:pPr>
    <w:rPr>
      <w:color w:val="auto"/>
    </w:rPr>
  </w:style>
  <w:style w:type="paragraph" w:customStyle="1" w:styleId="CM2">
    <w:name w:val="CM2"/>
    <w:basedOn w:val="Default"/>
    <w:next w:val="Default"/>
    <w:rsid w:val="003322EE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3322EE"/>
    <w:pPr>
      <w:spacing w:line="253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2EE"/>
    <w:rPr>
      <w:rFonts w:ascii="Tahoma" w:eastAsia="Times New Roman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3322EE"/>
    <w:pPr>
      <w:spacing w:after="0" w:line="240" w:lineRule="auto"/>
    </w:pPr>
    <w:rPr>
      <w:rFonts w:ascii="Monospac821 BT" w:eastAsia="Times New Roman" w:hAnsi="Monospac821 BT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60CD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0D9"/>
    <w:pPr>
      <w:widowControl w:val="0"/>
    </w:pPr>
    <w:rPr>
      <w:rFonts w:ascii="Monospac821 BT" w:hAnsi="Monospac821 BT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0D9"/>
    <w:rPr>
      <w:rFonts w:ascii="Monospac821 BT" w:eastAsia="Times New Roman" w:hAnsi="Monospac821 BT" w:cs="Times New Roman"/>
      <w:b/>
      <w:bCs/>
      <w:snapToGrid w:val="0"/>
      <w:sz w:val="20"/>
      <w:szCs w:val="20"/>
    </w:rPr>
  </w:style>
  <w:style w:type="paragraph" w:customStyle="1" w:styleId="4-RTC">
    <w:name w:val="4-RTC"/>
    <w:basedOn w:val="Default"/>
    <w:next w:val="Default"/>
    <w:uiPriority w:val="99"/>
    <w:rsid w:val="004E24BD"/>
    <w:pPr>
      <w:widowControl/>
    </w:pPr>
    <w:rPr>
      <w:rFonts w:ascii="Arial" w:eastAsiaTheme="minorHAnsi" w:hAnsi="Arial" w:cs="Arial"/>
      <w:color w:val="auto"/>
    </w:rPr>
  </w:style>
  <w:style w:type="paragraph" w:customStyle="1" w:styleId="3-RTC">
    <w:name w:val="3-RTC"/>
    <w:basedOn w:val="Default"/>
    <w:next w:val="Default"/>
    <w:uiPriority w:val="99"/>
    <w:rsid w:val="004E24BD"/>
    <w:pPr>
      <w:widowControl/>
    </w:pPr>
    <w:rPr>
      <w:rFonts w:ascii="Arial" w:eastAsiaTheme="minorHAnsi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Kiene, Benjamin</dc:creator>
  <cp:lastModifiedBy>Matthews, KC</cp:lastModifiedBy>
  <cp:revision>4</cp:revision>
  <cp:lastPrinted>2015-12-21T20:30:00Z</cp:lastPrinted>
  <dcterms:created xsi:type="dcterms:W3CDTF">2015-12-18T23:55:00Z</dcterms:created>
  <dcterms:modified xsi:type="dcterms:W3CDTF">2015-12-21T23:02:00Z</dcterms:modified>
</cp:coreProperties>
</file>