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D55" w:rsidRPr="005052B7" w:rsidRDefault="00702D55" w:rsidP="00702D55">
      <w:pPr>
        <w:pStyle w:val="CM1"/>
        <w:jc w:val="center"/>
        <w:rPr>
          <w:b/>
          <w:sz w:val="22"/>
          <w:szCs w:val="22"/>
        </w:rPr>
      </w:pPr>
      <w:r w:rsidRPr="005052B7">
        <w:rPr>
          <w:b/>
          <w:sz w:val="22"/>
          <w:szCs w:val="22"/>
        </w:rPr>
        <w:t>REVISION OF SECTION 614</w:t>
      </w:r>
    </w:p>
    <w:p w:rsidR="00702D55" w:rsidRPr="005052B7" w:rsidRDefault="00702D55" w:rsidP="00702D55">
      <w:pPr>
        <w:pStyle w:val="CM1"/>
        <w:jc w:val="center"/>
        <w:rPr>
          <w:b/>
          <w:sz w:val="22"/>
          <w:szCs w:val="22"/>
        </w:rPr>
      </w:pPr>
      <w:r w:rsidRPr="005052B7">
        <w:rPr>
          <w:b/>
          <w:sz w:val="22"/>
          <w:szCs w:val="22"/>
        </w:rPr>
        <w:t>BLANKOUT SIGN (FIBER OPTIC)</w:t>
      </w:r>
    </w:p>
    <w:p w:rsidR="00702D55" w:rsidRPr="005052B7" w:rsidRDefault="00702D55" w:rsidP="00702D55">
      <w:pPr>
        <w:pStyle w:val="CM1"/>
        <w:rPr>
          <w:sz w:val="22"/>
          <w:szCs w:val="22"/>
        </w:rPr>
      </w:pPr>
    </w:p>
    <w:p w:rsidR="00702D55" w:rsidRPr="005052B7" w:rsidRDefault="00702D55" w:rsidP="00702D55">
      <w:pPr>
        <w:pStyle w:val="CM1"/>
        <w:rPr>
          <w:b/>
          <w:sz w:val="22"/>
          <w:szCs w:val="22"/>
        </w:rPr>
      </w:pPr>
      <w:r w:rsidRPr="005052B7">
        <w:rPr>
          <w:b/>
          <w:sz w:val="22"/>
          <w:szCs w:val="22"/>
        </w:rPr>
        <w:t>Section 614 of the Standard Specifications is hereby revised for this project as follows:</w:t>
      </w:r>
    </w:p>
    <w:p w:rsidR="00702D55" w:rsidRPr="005052B7" w:rsidRDefault="00702D55" w:rsidP="00702D55">
      <w:pPr>
        <w:pStyle w:val="CM1"/>
        <w:rPr>
          <w:sz w:val="22"/>
          <w:szCs w:val="22"/>
        </w:rPr>
      </w:pPr>
    </w:p>
    <w:p w:rsidR="00702D55" w:rsidRPr="005052B7" w:rsidRDefault="00702D55" w:rsidP="00702D55">
      <w:pPr>
        <w:pStyle w:val="CM1"/>
        <w:rPr>
          <w:b/>
          <w:sz w:val="22"/>
          <w:szCs w:val="22"/>
        </w:rPr>
      </w:pPr>
      <w:r w:rsidRPr="005052B7">
        <w:rPr>
          <w:b/>
          <w:sz w:val="22"/>
          <w:szCs w:val="22"/>
        </w:rPr>
        <w:t xml:space="preserve">Subsection 614.01 </w:t>
      </w:r>
      <w:r w:rsidR="005052B7" w:rsidRPr="005052B7">
        <w:rPr>
          <w:b/>
          <w:sz w:val="22"/>
          <w:szCs w:val="22"/>
        </w:rPr>
        <w:t xml:space="preserve">is hereby revised to </w:t>
      </w:r>
      <w:r w:rsidRPr="005052B7">
        <w:rPr>
          <w:b/>
          <w:sz w:val="22"/>
          <w:szCs w:val="22"/>
        </w:rPr>
        <w:t>include the following:</w:t>
      </w:r>
    </w:p>
    <w:p w:rsidR="00702D55" w:rsidRPr="005052B7" w:rsidRDefault="00702D55" w:rsidP="00702D55">
      <w:pPr>
        <w:pStyle w:val="CM1"/>
        <w:rPr>
          <w:sz w:val="22"/>
          <w:szCs w:val="22"/>
        </w:rPr>
      </w:pPr>
    </w:p>
    <w:p w:rsidR="00702D55" w:rsidRPr="005052B7" w:rsidRDefault="00702D55" w:rsidP="00702D55">
      <w:pPr>
        <w:pStyle w:val="CM1"/>
        <w:rPr>
          <w:sz w:val="22"/>
          <w:szCs w:val="22"/>
        </w:rPr>
      </w:pPr>
      <w:r w:rsidRPr="005052B7">
        <w:rPr>
          <w:sz w:val="22"/>
          <w:szCs w:val="22"/>
        </w:rPr>
        <w:t xml:space="preserve">This work consists of the installation of a </w:t>
      </w:r>
      <w:r w:rsidR="005052B7">
        <w:rPr>
          <w:sz w:val="22"/>
          <w:szCs w:val="22"/>
        </w:rPr>
        <w:t>B</w:t>
      </w:r>
      <w:r w:rsidRPr="005052B7">
        <w:rPr>
          <w:sz w:val="22"/>
          <w:szCs w:val="22"/>
        </w:rPr>
        <w:t xml:space="preserve">lankout </w:t>
      </w:r>
      <w:r w:rsidR="005052B7">
        <w:rPr>
          <w:sz w:val="22"/>
          <w:szCs w:val="22"/>
        </w:rPr>
        <w:t>S</w:t>
      </w:r>
      <w:r w:rsidRPr="005052B7">
        <w:rPr>
          <w:sz w:val="22"/>
          <w:szCs w:val="22"/>
        </w:rPr>
        <w:t xml:space="preserve">ign including the </w:t>
      </w:r>
      <w:r w:rsidR="005052B7">
        <w:rPr>
          <w:sz w:val="22"/>
          <w:szCs w:val="22"/>
        </w:rPr>
        <w:t>B</w:t>
      </w:r>
      <w:r w:rsidRPr="005052B7">
        <w:rPr>
          <w:sz w:val="22"/>
          <w:szCs w:val="22"/>
        </w:rPr>
        <w:t xml:space="preserve">lankout </w:t>
      </w:r>
      <w:r w:rsidR="005052B7">
        <w:rPr>
          <w:sz w:val="22"/>
          <w:szCs w:val="22"/>
        </w:rPr>
        <w:t>S</w:t>
      </w:r>
      <w:r w:rsidRPr="005052B7">
        <w:rPr>
          <w:sz w:val="22"/>
          <w:szCs w:val="22"/>
        </w:rPr>
        <w:t xml:space="preserve">ign, steel sign posts, footings, mounting hardware, control equipment, weather proof box for the control equipment, power cables, UV-resistant cables and connection to the power source and all required wires and wiring to facilitate a fully functioning blank out sign at each location listed in the Plans.  </w:t>
      </w:r>
    </w:p>
    <w:p w:rsidR="00702D55" w:rsidRPr="005052B7" w:rsidRDefault="00702D55" w:rsidP="00702D55">
      <w:pPr>
        <w:rPr>
          <w:rFonts w:ascii="Times New Roman" w:hAnsi="Times New Roman"/>
          <w:sz w:val="22"/>
          <w:szCs w:val="22"/>
        </w:rPr>
      </w:pPr>
    </w:p>
    <w:p w:rsidR="00702D55" w:rsidRPr="005052B7" w:rsidRDefault="005052B7" w:rsidP="00702D55">
      <w:pPr>
        <w:pStyle w:val="CM1"/>
        <w:rPr>
          <w:b/>
          <w:sz w:val="22"/>
          <w:szCs w:val="22"/>
        </w:rPr>
      </w:pPr>
      <w:r>
        <w:rPr>
          <w:b/>
          <w:sz w:val="22"/>
          <w:szCs w:val="22"/>
        </w:rPr>
        <w:t xml:space="preserve">Subsection 614.05 is hereby revised to </w:t>
      </w:r>
      <w:r w:rsidR="00702D55" w:rsidRPr="005052B7">
        <w:rPr>
          <w:b/>
          <w:sz w:val="22"/>
          <w:szCs w:val="22"/>
        </w:rPr>
        <w:t>include the following:</w:t>
      </w:r>
    </w:p>
    <w:p w:rsidR="00702D55" w:rsidRPr="005052B7" w:rsidRDefault="00702D55" w:rsidP="00702D55">
      <w:pPr>
        <w:pStyle w:val="CM1"/>
        <w:rPr>
          <w:sz w:val="22"/>
          <w:szCs w:val="22"/>
        </w:rPr>
      </w:pPr>
    </w:p>
    <w:p w:rsidR="00702D55" w:rsidRPr="005052B7" w:rsidRDefault="00702D55" w:rsidP="00702D55">
      <w:pPr>
        <w:pStyle w:val="CM1"/>
        <w:rPr>
          <w:b/>
          <w:sz w:val="22"/>
          <w:szCs w:val="22"/>
        </w:rPr>
      </w:pPr>
      <w:r w:rsidRPr="005052B7">
        <w:rPr>
          <w:b/>
          <w:sz w:val="22"/>
          <w:szCs w:val="22"/>
        </w:rPr>
        <w:t>Add subsection 614.05</w:t>
      </w:r>
      <w:r w:rsidR="005052B7">
        <w:rPr>
          <w:b/>
          <w:sz w:val="22"/>
          <w:szCs w:val="22"/>
        </w:rPr>
        <w:t xml:space="preserve"> </w:t>
      </w:r>
      <w:r w:rsidRPr="005052B7">
        <w:rPr>
          <w:b/>
          <w:sz w:val="22"/>
          <w:szCs w:val="22"/>
        </w:rPr>
        <w:t>(a); which shall include the following:</w:t>
      </w:r>
    </w:p>
    <w:p w:rsidR="005052B7" w:rsidRDefault="005052B7" w:rsidP="00702D55">
      <w:pPr>
        <w:pStyle w:val="CM1"/>
        <w:rPr>
          <w:snapToGrid w:val="0"/>
          <w:sz w:val="22"/>
          <w:szCs w:val="22"/>
        </w:rPr>
      </w:pPr>
    </w:p>
    <w:p w:rsidR="00702D55" w:rsidRPr="002A1F56" w:rsidRDefault="005052B7" w:rsidP="00702D55">
      <w:pPr>
        <w:pStyle w:val="CM1"/>
        <w:rPr>
          <w:i/>
          <w:snapToGrid w:val="0"/>
          <w:sz w:val="22"/>
          <w:szCs w:val="22"/>
        </w:rPr>
      </w:pPr>
      <w:r w:rsidRPr="002A1F56">
        <w:rPr>
          <w:i/>
          <w:snapToGrid w:val="0"/>
          <w:sz w:val="22"/>
          <w:szCs w:val="22"/>
        </w:rPr>
        <w:t>(a)</w:t>
      </w:r>
      <w:r w:rsidRPr="002A1F56">
        <w:rPr>
          <w:i/>
          <w:snapToGrid w:val="0"/>
          <w:sz w:val="22"/>
          <w:szCs w:val="22"/>
        </w:rPr>
        <w:tab/>
      </w:r>
      <w:r w:rsidR="00702D55" w:rsidRPr="002A1F56">
        <w:rPr>
          <w:i/>
          <w:snapToGrid w:val="0"/>
          <w:sz w:val="22"/>
          <w:szCs w:val="22"/>
        </w:rPr>
        <w:t>Blankout Sign (Fiber Optic)</w:t>
      </w:r>
    </w:p>
    <w:p w:rsidR="00702D55" w:rsidRPr="005052B7" w:rsidRDefault="00702D55" w:rsidP="00702D55">
      <w:pPr>
        <w:pStyle w:val="CM1"/>
        <w:rPr>
          <w:snapToGrid w:val="0"/>
          <w:sz w:val="22"/>
          <w:szCs w:val="22"/>
        </w:rPr>
      </w:pPr>
    </w:p>
    <w:p w:rsidR="00702D55" w:rsidRPr="005052B7" w:rsidRDefault="00702D55" w:rsidP="005052B7">
      <w:pPr>
        <w:pStyle w:val="CM1"/>
        <w:ind w:left="1440" w:hanging="720"/>
        <w:rPr>
          <w:snapToGrid w:val="0"/>
          <w:sz w:val="22"/>
          <w:szCs w:val="22"/>
        </w:rPr>
      </w:pPr>
      <w:r w:rsidRPr="005052B7">
        <w:rPr>
          <w:snapToGrid w:val="0"/>
          <w:sz w:val="22"/>
          <w:szCs w:val="22"/>
        </w:rPr>
        <w:t>1.</w:t>
      </w:r>
      <w:r w:rsidRPr="005052B7">
        <w:rPr>
          <w:snapToGrid w:val="0"/>
          <w:sz w:val="22"/>
          <w:szCs w:val="22"/>
        </w:rPr>
        <w:tab/>
      </w:r>
      <w:r w:rsidRPr="002A1F56">
        <w:rPr>
          <w:b/>
          <w:snapToGrid w:val="0"/>
          <w:sz w:val="22"/>
          <w:szCs w:val="22"/>
        </w:rPr>
        <w:t>General Description</w:t>
      </w:r>
      <w:r w:rsidR="005052B7" w:rsidRPr="002A1F56">
        <w:rPr>
          <w:b/>
          <w:snapToGrid w:val="0"/>
          <w:sz w:val="22"/>
          <w:szCs w:val="22"/>
        </w:rPr>
        <w:t>:</w:t>
      </w:r>
      <w:r w:rsidR="005052B7">
        <w:rPr>
          <w:snapToGrid w:val="0"/>
          <w:sz w:val="22"/>
          <w:szCs w:val="22"/>
        </w:rPr>
        <w:t xml:space="preserve">  </w:t>
      </w:r>
      <w:r w:rsidRPr="005052B7">
        <w:rPr>
          <w:sz w:val="22"/>
          <w:szCs w:val="22"/>
        </w:rPr>
        <w:t xml:space="preserve">This specification sets forth the minimum requirements for a </w:t>
      </w:r>
      <w:r w:rsidR="005052B7">
        <w:rPr>
          <w:sz w:val="22"/>
          <w:szCs w:val="22"/>
        </w:rPr>
        <w:t>B</w:t>
      </w:r>
      <w:r w:rsidRPr="005052B7">
        <w:rPr>
          <w:sz w:val="22"/>
          <w:szCs w:val="22"/>
        </w:rPr>
        <w:t xml:space="preserve">lankout </w:t>
      </w:r>
      <w:r w:rsidR="005052B7">
        <w:rPr>
          <w:sz w:val="22"/>
          <w:szCs w:val="22"/>
        </w:rPr>
        <w:t>S</w:t>
      </w:r>
      <w:r w:rsidRPr="005052B7">
        <w:rPr>
          <w:sz w:val="22"/>
          <w:szCs w:val="22"/>
        </w:rPr>
        <w:t>ign.</w:t>
      </w:r>
    </w:p>
    <w:p w:rsidR="00702D55" w:rsidRPr="005052B7" w:rsidRDefault="00702D55" w:rsidP="00702D55">
      <w:pPr>
        <w:pStyle w:val="CM1"/>
        <w:rPr>
          <w:sz w:val="22"/>
          <w:szCs w:val="22"/>
        </w:rPr>
      </w:pPr>
    </w:p>
    <w:p w:rsidR="00702D55" w:rsidRPr="005052B7" w:rsidRDefault="00702D55" w:rsidP="005052B7">
      <w:pPr>
        <w:pStyle w:val="CM1"/>
        <w:ind w:left="1440"/>
        <w:rPr>
          <w:sz w:val="22"/>
          <w:szCs w:val="22"/>
        </w:rPr>
      </w:pPr>
      <w:r w:rsidRPr="005052B7">
        <w:rPr>
          <w:sz w:val="22"/>
          <w:szCs w:val="22"/>
        </w:rPr>
        <w:t xml:space="preserve">The Contractor shall furnish and install the </w:t>
      </w:r>
      <w:r w:rsidR="005052B7">
        <w:rPr>
          <w:sz w:val="22"/>
          <w:szCs w:val="22"/>
        </w:rPr>
        <w:t>B</w:t>
      </w:r>
      <w:r w:rsidRPr="005052B7">
        <w:rPr>
          <w:sz w:val="22"/>
          <w:szCs w:val="22"/>
        </w:rPr>
        <w:t xml:space="preserve">lankout </w:t>
      </w:r>
      <w:r w:rsidR="005052B7">
        <w:rPr>
          <w:sz w:val="22"/>
          <w:szCs w:val="22"/>
        </w:rPr>
        <w:t>S</w:t>
      </w:r>
      <w:r w:rsidRPr="005052B7">
        <w:rPr>
          <w:sz w:val="22"/>
          <w:szCs w:val="22"/>
        </w:rPr>
        <w:t>ign as indicated in the Plans and as described herein.  The sign layout shall be provided by the Engineer.</w:t>
      </w:r>
    </w:p>
    <w:p w:rsidR="00702D55" w:rsidRPr="005052B7" w:rsidRDefault="00702D55" w:rsidP="00702D55">
      <w:pPr>
        <w:pStyle w:val="CM1"/>
        <w:rPr>
          <w:sz w:val="22"/>
          <w:szCs w:val="22"/>
        </w:rPr>
      </w:pPr>
    </w:p>
    <w:p w:rsidR="00702D55" w:rsidRPr="005052B7" w:rsidRDefault="00702D55" w:rsidP="005052B7">
      <w:pPr>
        <w:pStyle w:val="CM1"/>
        <w:ind w:left="1440"/>
        <w:rPr>
          <w:sz w:val="22"/>
          <w:szCs w:val="22"/>
        </w:rPr>
      </w:pPr>
      <w:r w:rsidRPr="005052B7">
        <w:rPr>
          <w:sz w:val="22"/>
          <w:szCs w:val="22"/>
        </w:rPr>
        <w:t>All Materials furnished, assembled, fabricated or installed shall be new, corrosion resistant and in strict accordance with the details shown on the Plans and in these Technical Specifications.</w:t>
      </w:r>
    </w:p>
    <w:p w:rsidR="00702D55" w:rsidRPr="005052B7" w:rsidRDefault="00702D55" w:rsidP="00702D55">
      <w:pPr>
        <w:pStyle w:val="CM1"/>
        <w:rPr>
          <w:sz w:val="22"/>
          <w:szCs w:val="22"/>
        </w:rPr>
      </w:pPr>
    </w:p>
    <w:p w:rsidR="00702D55" w:rsidRPr="005052B7" w:rsidRDefault="00702D55" w:rsidP="005052B7">
      <w:pPr>
        <w:pStyle w:val="CM1"/>
        <w:ind w:left="1440" w:hanging="720"/>
        <w:rPr>
          <w:snapToGrid w:val="0"/>
          <w:sz w:val="22"/>
          <w:szCs w:val="22"/>
        </w:rPr>
      </w:pPr>
      <w:r w:rsidRPr="005052B7">
        <w:rPr>
          <w:snapToGrid w:val="0"/>
          <w:sz w:val="22"/>
          <w:szCs w:val="22"/>
        </w:rPr>
        <w:t>2.</w:t>
      </w:r>
      <w:r w:rsidRPr="005052B7">
        <w:rPr>
          <w:snapToGrid w:val="0"/>
          <w:sz w:val="22"/>
          <w:szCs w:val="22"/>
        </w:rPr>
        <w:tab/>
      </w:r>
      <w:r w:rsidRPr="002A1F56">
        <w:rPr>
          <w:b/>
          <w:snapToGrid w:val="0"/>
          <w:sz w:val="22"/>
          <w:szCs w:val="22"/>
        </w:rPr>
        <w:t>Functional Characteristics</w:t>
      </w:r>
      <w:r w:rsidR="005052B7" w:rsidRPr="002A1F56">
        <w:rPr>
          <w:b/>
          <w:snapToGrid w:val="0"/>
          <w:sz w:val="22"/>
          <w:szCs w:val="22"/>
        </w:rPr>
        <w:t>:</w:t>
      </w:r>
      <w:r w:rsidR="005052B7">
        <w:rPr>
          <w:snapToGrid w:val="0"/>
          <w:sz w:val="22"/>
          <w:szCs w:val="22"/>
        </w:rPr>
        <w:t xml:space="preserve">  </w:t>
      </w:r>
      <w:r w:rsidRPr="005052B7">
        <w:rPr>
          <w:snapToGrid w:val="0"/>
          <w:sz w:val="22"/>
          <w:szCs w:val="22"/>
        </w:rPr>
        <w:t xml:space="preserve">The </w:t>
      </w:r>
      <w:r w:rsidR="005052B7">
        <w:rPr>
          <w:snapToGrid w:val="0"/>
          <w:sz w:val="22"/>
          <w:szCs w:val="22"/>
        </w:rPr>
        <w:t>B</w:t>
      </w:r>
      <w:r w:rsidRPr="005052B7">
        <w:rPr>
          <w:snapToGrid w:val="0"/>
          <w:sz w:val="22"/>
          <w:szCs w:val="22"/>
        </w:rPr>
        <w:t xml:space="preserve">lankout </w:t>
      </w:r>
      <w:r w:rsidR="005052B7">
        <w:rPr>
          <w:snapToGrid w:val="0"/>
          <w:sz w:val="22"/>
          <w:szCs w:val="22"/>
        </w:rPr>
        <w:t>S</w:t>
      </w:r>
      <w:r w:rsidRPr="005052B7">
        <w:rPr>
          <w:snapToGrid w:val="0"/>
          <w:sz w:val="22"/>
          <w:szCs w:val="22"/>
        </w:rPr>
        <w:t xml:space="preserve">ign shall be able to display a fixed sign message from a single housing.  The sign will have only one message display, which will either be switched on or off. When turned on, the </w:t>
      </w:r>
      <w:r w:rsidR="005052B7">
        <w:rPr>
          <w:snapToGrid w:val="0"/>
          <w:sz w:val="22"/>
          <w:szCs w:val="22"/>
        </w:rPr>
        <w:t>B</w:t>
      </w:r>
      <w:r w:rsidRPr="005052B7">
        <w:rPr>
          <w:snapToGrid w:val="0"/>
          <w:sz w:val="22"/>
          <w:szCs w:val="22"/>
        </w:rPr>
        <w:t xml:space="preserve">lankout </w:t>
      </w:r>
      <w:r w:rsidR="005052B7">
        <w:rPr>
          <w:snapToGrid w:val="0"/>
          <w:sz w:val="22"/>
          <w:szCs w:val="22"/>
        </w:rPr>
        <w:t>S</w:t>
      </w:r>
      <w:r w:rsidRPr="005052B7">
        <w:rPr>
          <w:snapToGrid w:val="0"/>
          <w:sz w:val="22"/>
          <w:szCs w:val="22"/>
        </w:rPr>
        <w:t xml:space="preserve">ign shall flash the message display and when turned off the </w:t>
      </w:r>
      <w:r w:rsidR="005052B7">
        <w:rPr>
          <w:snapToGrid w:val="0"/>
          <w:sz w:val="22"/>
          <w:szCs w:val="22"/>
        </w:rPr>
        <w:t>B</w:t>
      </w:r>
      <w:r w:rsidRPr="005052B7">
        <w:rPr>
          <w:snapToGrid w:val="0"/>
          <w:sz w:val="22"/>
          <w:szCs w:val="22"/>
        </w:rPr>
        <w:t xml:space="preserve">lankout </w:t>
      </w:r>
      <w:r w:rsidR="005052B7">
        <w:rPr>
          <w:snapToGrid w:val="0"/>
          <w:sz w:val="22"/>
          <w:szCs w:val="22"/>
        </w:rPr>
        <w:t>S</w:t>
      </w:r>
      <w:r w:rsidRPr="005052B7">
        <w:rPr>
          <w:snapToGrid w:val="0"/>
          <w:sz w:val="22"/>
          <w:szCs w:val="22"/>
        </w:rPr>
        <w:t xml:space="preserve">ign shall be blank. </w:t>
      </w:r>
    </w:p>
    <w:p w:rsidR="00702D55" w:rsidRPr="005052B7" w:rsidRDefault="00702D55" w:rsidP="00702D55">
      <w:pPr>
        <w:rPr>
          <w:rFonts w:ascii="Times New Roman" w:hAnsi="Times New Roman"/>
          <w:sz w:val="22"/>
          <w:szCs w:val="22"/>
        </w:rPr>
      </w:pPr>
    </w:p>
    <w:p w:rsidR="00702D55" w:rsidRPr="005052B7" w:rsidRDefault="00702D55" w:rsidP="005052B7">
      <w:pPr>
        <w:pStyle w:val="CM1"/>
        <w:ind w:left="1440"/>
        <w:rPr>
          <w:snapToGrid w:val="0"/>
          <w:sz w:val="22"/>
          <w:szCs w:val="22"/>
        </w:rPr>
      </w:pPr>
      <w:r w:rsidRPr="005052B7">
        <w:rPr>
          <w:snapToGrid w:val="0"/>
          <w:sz w:val="22"/>
          <w:szCs w:val="22"/>
        </w:rPr>
        <w:t xml:space="preserve">The </w:t>
      </w:r>
      <w:r w:rsidR="005052B7">
        <w:rPr>
          <w:snapToGrid w:val="0"/>
          <w:sz w:val="22"/>
          <w:szCs w:val="22"/>
        </w:rPr>
        <w:t>B</w:t>
      </w:r>
      <w:r w:rsidRPr="005052B7">
        <w:rPr>
          <w:snapToGrid w:val="0"/>
          <w:sz w:val="22"/>
          <w:szCs w:val="22"/>
        </w:rPr>
        <w:t xml:space="preserve">lankout </w:t>
      </w:r>
      <w:r w:rsidR="005052B7">
        <w:rPr>
          <w:snapToGrid w:val="0"/>
          <w:sz w:val="22"/>
          <w:szCs w:val="22"/>
        </w:rPr>
        <w:t>S</w:t>
      </w:r>
      <w:r w:rsidRPr="005052B7">
        <w:rPr>
          <w:snapToGrid w:val="0"/>
          <w:sz w:val="22"/>
          <w:szCs w:val="22"/>
        </w:rPr>
        <w:t>ign shall be capable of dimming during low ambient light/night conditions.</w:t>
      </w:r>
    </w:p>
    <w:p w:rsidR="00702D55" w:rsidRPr="005052B7" w:rsidRDefault="00702D55" w:rsidP="00702D55">
      <w:pPr>
        <w:pStyle w:val="CM1"/>
        <w:rPr>
          <w:sz w:val="22"/>
          <w:szCs w:val="22"/>
        </w:rPr>
      </w:pPr>
    </w:p>
    <w:p w:rsidR="00702D55" w:rsidRPr="005052B7" w:rsidRDefault="00702D55" w:rsidP="005052B7">
      <w:pPr>
        <w:pStyle w:val="CM1"/>
        <w:ind w:left="1440"/>
        <w:rPr>
          <w:snapToGrid w:val="0"/>
          <w:sz w:val="22"/>
          <w:szCs w:val="22"/>
        </w:rPr>
      </w:pPr>
      <w:r w:rsidRPr="005052B7">
        <w:rPr>
          <w:snapToGrid w:val="0"/>
          <w:sz w:val="22"/>
          <w:szCs w:val="22"/>
        </w:rPr>
        <w:t xml:space="preserve">The </w:t>
      </w:r>
      <w:r w:rsidR="005052B7">
        <w:rPr>
          <w:snapToGrid w:val="0"/>
          <w:sz w:val="22"/>
          <w:szCs w:val="22"/>
        </w:rPr>
        <w:t>B</w:t>
      </w:r>
      <w:r w:rsidRPr="005052B7">
        <w:rPr>
          <w:snapToGrid w:val="0"/>
          <w:sz w:val="22"/>
          <w:szCs w:val="22"/>
        </w:rPr>
        <w:t xml:space="preserve">lankout </w:t>
      </w:r>
      <w:r w:rsidR="005052B7">
        <w:rPr>
          <w:snapToGrid w:val="0"/>
          <w:sz w:val="22"/>
          <w:szCs w:val="22"/>
        </w:rPr>
        <w:t>S</w:t>
      </w:r>
      <w:r w:rsidRPr="005052B7">
        <w:rPr>
          <w:snapToGrid w:val="0"/>
          <w:sz w:val="22"/>
          <w:szCs w:val="22"/>
        </w:rPr>
        <w:t>ign shall operate without any decrease in performance over an ambient temperature range of –30 to +165 degrees Fahrenheit with a relative humidity of up to 95%; and it shall be capable of withstanding wind pressures of up to 74 psf (AASHTO – 120 mph).</w:t>
      </w:r>
    </w:p>
    <w:p w:rsidR="00702D55" w:rsidRPr="005052B7" w:rsidRDefault="00702D55" w:rsidP="00702D55">
      <w:pPr>
        <w:pStyle w:val="CM1"/>
        <w:rPr>
          <w:snapToGrid w:val="0"/>
          <w:sz w:val="22"/>
          <w:szCs w:val="22"/>
        </w:rPr>
      </w:pPr>
    </w:p>
    <w:p w:rsidR="00702D55" w:rsidRPr="005052B7" w:rsidRDefault="00702D55" w:rsidP="005052B7">
      <w:pPr>
        <w:pStyle w:val="CM1"/>
        <w:ind w:left="1440" w:hanging="720"/>
        <w:rPr>
          <w:snapToGrid w:val="0"/>
          <w:sz w:val="22"/>
          <w:szCs w:val="22"/>
        </w:rPr>
      </w:pPr>
      <w:r w:rsidRPr="005052B7">
        <w:rPr>
          <w:snapToGrid w:val="0"/>
          <w:sz w:val="22"/>
          <w:szCs w:val="22"/>
        </w:rPr>
        <w:t xml:space="preserve">3. </w:t>
      </w:r>
      <w:r w:rsidRPr="005052B7">
        <w:rPr>
          <w:snapToGrid w:val="0"/>
          <w:sz w:val="22"/>
          <w:szCs w:val="22"/>
        </w:rPr>
        <w:tab/>
      </w:r>
      <w:r w:rsidRPr="002A1F56">
        <w:rPr>
          <w:b/>
          <w:snapToGrid w:val="0"/>
          <w:sz w:val="22"/>
          <w:szCs w:val="22"/>
        </w:rPr>
        <w:t>Physical Characteristics</w:t>
      </w:r>
      <w:r w:rsidR="005052B7" w:rsidRPr="002A1F56">
        <w:rPr>
          <w:b/>
          <w:snapToGrid w:val="0"/>
          <w:sz w:val="22"/>
          <w:szCs w:val="22"/>
        </w:rPr>
        <w:t>:</w:t>
      </w:r>
      <w:r w:rsidR="005052B7">
        <w:rPr>
          <w:snapToGrid w:val="0"/>
          <w:sz w:val="22"/>
          <w:szCs w:val="22"/>
        </w:rPr>
        <w:t xml:space="preserve">  </w:t>
      </w:r>
      <w:r w:rsidRPr="005052B7">
        <w:rPr>
          <w:snapToGrid w:val="0"/>
          <w:sz w:val="22"/>
          <w:szCs w:val="22"/>
        </w:rPr>
        <w:t xml:space="preserve">The </w:t>
      </w:r>
      <w:r w:rsidR="005052B7">
        <w:rPr>
          <w:snapToGrid w:val="0"/>
          <w:sz w:val="22"/>
          <w:szCs w:val="22"/>
        </w:rPr>
        <w:t>B</w:t>
      </w:r>
      <w:r w:rsidRPr="005052B7">
        <w:rPr>
          <w:snapToGrid w:val="0"/>
          <w:sz w:val="22"/>
          <w:szCs w:val="22"/>
        </w:rPr>
        <w:t xml:space="preserve">lankout </w:t>
      </w:r>
      <w:r w:rsidR="005052B7">
        <w:rPr>
          <w:snapToGrid w:val="0"/>
          <w:sz w:val="22"/>
          <w:szCs w:val="22"/>
        </w:rPr>
        <w:t>S</w:t>
      </w:r>
      <w:r w:rsidRPr="005052B7">
        <w:rPr>
          <w:snapToGrid w:val="0"/>
          <w:sz w:val="22"/>
          <w:szCs w:val="22"/>
        </w:rPr>
        <w:t xml:space="preserve">ign shall have minimum dimensions of </w:t>
      </w:r>
      <w:r w:rsidRPr="0094368F">
        <w:rPr>
          <w:snapToGrid w:val="0"/>
          <w:color w:val="FF0000"/>
          <w:sz w:val="22"/>
          <w:szCs w:val="22"/>
        </w:rPr>
        <w:t>60”x60”</w:t>
      </w:r>
      <w:r w:rsidRPr="005052B7">
        <w:rPr>
          <w:snapToGrid w:val="0"/>
          <w:sz w:val="22"/>
          <w:szCs w:val="22"/>
        </w:rPr>
        <w:t>.  The enclosure shall be sheet aluminum with a minimum thickness of 0.100”, primed with epoxy type paint.  The interior shall be painted with dull black enamel to eliminate internal reflection.  All exposed metal surfaces of the sign shall be given two coats of high-grade black enamel, each of which shall be separately baked.</w:t>
      </w:r>
    </w:p>
    <w:p w:rsidR="00702D55" w:rsidRPr="005052B7" w:rsidRDefault="00702D55" w:rsidP="00702D55">
      <w:pPr>
        <w:rPr>
          <w:rFonts w:ascii="Times New Roman" w:hAnsi="Times New Roman"/>
          <w:sz w:val="22"/>
          <w:szCs w:val="22"/>
        </w:rPr>
      </w:pPr>
    </w:p>
    <w:p w:rsidR="00702D55" w:rsidRPr="005052B7" w:rsidRDefault="00702D55" w:rsidP="00702D55">
      <w:pPr>
        <w:rPr>
          <w:rFonts w:ascii="Times New Roman" w:hAnsi="Times New Roman"/>
          <w:sz w:val="22"/>
          <w:szCs w:val="22"/>
        </w:rPr>
      </w:pPr>
    </w:p>
    <w:p w:rsidR="00702D55" w:rsidRPr="005052B7" w:rsidRDefault="00702D55" w:rsidP="00702D55">
      <w:pPr>
        <w:rPr>
          <w:rFonts w:ascii="Times New Roman" w:hAnsi="Times New Roman"/>
          <w:sz w:val="22"/>
          <w:szCs w:val="22"/>
        </w:rPr>
      </w:pPr>
    </w:p>
    <w:p w:rsidR="00702D55" w:rsidRPr="005052B7" w:rsidRDefault="00702D55" w:rsidP="00702D55">
      <w:pPr>
        <w:rPr>
          <w:rFonts w:ascii="Times New Roman" w:hAnsi="Times New Roman"/>
          <w:sz w:val="22"/>
          <w:szCs w:val="22"/>
        </w:rPr>
      </w:pPr>
    </w:p>
    <w:p w:rsidR="00702D55" w:rsidRPr="005052B7" w:rsidRDefault="00702D55" w:rsidP="00702D55">
      <w:pPr>
        <w:pStyle w:val="CM1"/>
        <w:jc w:val="center"/>
        <w:rPr>
          <w:b/>
          <w:sz w:val="22"/>
          <w:szCs w:val="22"/>
        </w:rPr>
      </w:pPr>
      <w:r w:rsidRPr="005052B7">
        <w:rPr>
          <w:b/>
          <w:sz w:val="22"/>
          <w:szCs w:val="22"/>
        </w:rPr>
        <w:lastRenderedPageBreak/>
        <w:t>-2-</w:t>
      </w:r>
    </w:p>
    <w:p w:rsidR="00702D55" w:rsidRPr="005052B7" w:rsidRDefault="00702D55" w:rsidP="00702D55">
      <w:pPr>
        <w:pStyle w:val="CM1"/>
        <w:jc w:val="center"/>
        <w:rPr>
          <w:b/>
          <w:snapToGrid w:val="0"/>
          <w:sz w:val="22"/>
          <w:szCs w:val="22"/>
        </w:rPr>
      </w:pPr>
      <w:r w:rsidRPr="005052B7">
        <w:rPr>
          <w:b/>
          <w:snapToGrid w:val="0"/>
          <w:sz w:val="22"/>
          <w:szCs w:val="22"/>
        </w:rPr>
        <w:t>REVISION OF SECTION 614</w:t>
      </w:r>
    </w:p>
    <w:p w:rsidR="00702D55" w:rsidRPr="005052B7" w:rsidRDefault="00702D55" w:rsidP="00702D55">
      <w:pPr>
        <w:pStyle w:val="CM1"/>
        <w:jc w:val="center"/>
        <w:rPr>
          <w:b/>
          <w:snapToGrid w:val="0"/>
          <w:sz w:val="22"/>
          <w:szCs w:val="22"/>
        </w:rPr>
      </w:pPr>
      <w:r w:rsidRPr="005052B7">
        <w:rPr>
          <w:b/>
          <w:snapToGrid w:val="0"/>
          <w:sz w:val="22"/>
          <w:szCs w:val="22"/>
        </w:rPr>
        <w:t>BLANKOUT SIGN (FIBER OPTIC)</w:t>
      </w:r>
    </w:p>
    <w:p w:rsidR="00702D55" w:rsidRPr="005052B7" w:rsidRDefault="00702D55" w:rsidP="00702D55">
      <w:pPr>
        <w:pStyle w:val="CM1"/>
        <w:rPr>
          <w:snapToGrid w:val="0"/>
          <w:sz w:val="22"/>
          <w:szCs w:val="22"/>
        </w:rPr>
      </w:pPr>
    </w:p>
    <w:p w:rsidR="00702D55" w:rsidRPr="005052B7" w:rsidRDefault="00702D55" w:rsidP="005052B7">
      <w:pPr>
        <w:pStyle w:val="CM1"/>
        <w:ind w:left="1440"/>
        <w:rPr>
          <w:snapToGrid w:val="0"/>
          <w:sz w:val="22"/>
          <w:szCs w:val="22"/>
        </w:rPr>
      </w:pPr>
      <w:r w:rsidRPr="005052B7">
        <w:rPr>
          <w:snapToGrid w:val="0"/>
          <w:sz w:val="22"/>
          <w:szCs w:val="22"/>
        </w:rPr>
        <w:t>All visors shall be painted on the outside with two coats of high-grade black enamel and on the inside with two coats of high-grade dull black paint.</w:t>
      </w:r>
    </w:p>
    <w:p w:rsidR="00702D55" w:rsidRPr="005052B7" w:rsidRDefault="00702D55" w:rsidP="00702D55">
      <w:pPr>
        <w:pStyle w:val="CM1"/>
        <w:rPr>
          <w:snapToGrid w:val="0"/>
          <w:sz w:val="22"/>
          <w:szCs w:val="22"/>
        </w:rPr>
      </w:pPr>
    </w:p>
    <w:p w:rsidR="00702D55" w:rsidRPr="005052B7" w:rsidRDefault="00702D55" w:rsidP="005052B7">
      <w:pPr>
        <w:pStyle w:val="CM1"/>
        <w:ind w:left="1440"/>
        <w:rPr>
          <w:snapToGrid w:val="0"/>
          <w:sz w:val="22"/>
          <w:szCs w:val="22"/>
        </w:rPr>
      </w:pPr>
      <w:r w:rsidRPr="005052B7">
        <w:rPr>
          <w:snapToGrid w:val="0"/>
          <w:sz w:val="22"/>
          <w:szCs w:val="22"/>
        </w:rPr>
        <w:t>The sign enclosure shall be dust and moisture proof.  The enclosure and door, visor, back</w:t>
      </w:r>
      <w:r w:rsidR="005052B7">
        <w:rPr>
          <w:snapToGrid w:val="0"/>
          <w:sz w:val="22"/>
          <w:szCs w:val="22"/>
        </w:rPr>
        <w:t>-</w:t>
      </w:r>
      <w:r w:rsidRPr="005052B7">
        <w:rPr>
          <w:snapToGrid w:val="0"/>
          <w:sz w:val="22"/>
          <w:szCs w:val="22"/>
        </w:rPr>
        <w:t xml:space="preserve">plate, fittings and accessories shall be of non-corrosive, rust resistant materials capable of withstanding constant exposure to sunlight and corrosive atmospheres, and shall provide adequate strength for the purpose of which it is utilized.  </w:t>
      </w:r>
    </w:p>
    <w:p w:rsidR="00702D55" w:rsidRPr="005052B7" w:rsidRDefault="00702D55" w:rsidP="00702D55">
      <w:pPr>
        <w:pStyle w:val="CM1"/>
        <w:rPr>
          <w:snapToGrid w:val="0"/>
          <w:sz w:val="22"/>
          <w:szCs w:val="22"/>
        </w:rPr>
      </w:pPr>
    </w:p>
    <w:p w:rsidR="00702D55" w:rsidRPr="005052B7" w:rsidRDefault="00702D55" w:rsidP="005052B7">
      <w:pPr>
        <w:pStyle w:val="CM1"/>
        <w:ind w:left="1440"/>
        <w:rPr>
          <w:snapToGrid w:val="0"/>
          <w:sz w:val="22"/>
          <w:szCs w:val="22"/>
        </w:rPr>
      </w:pPr>
      <w:r w:rsidRPr="005052B7">
        <w:rPr>
          <w:snapToGrid w:val="0"/>
          <w:sz w:val="22"/>
          <w:szCs w:val="22"/>
        </w:rPr>
        <w:t>Access to the interior of the housing for routine maintenance or inspection shall be by access doors mounted on the front of the sign.  Each door shall open from the bottom to help prevent the elements from entering, and shall have two locking mechanisms.  In addition, each door shall open and close, and be retained in the open position by rigid telescoping self-locking retention devices.</w:t>
      </w:r>
    </w:p>
    <w:p w:rsidR="00702D55" w:rsidRPr="005052B7" w:rsidRDefault="00702D55" w:rsidP="00702D55">
      <w:pPr>
        <w:pStyle w:val="CM1"/>
        <w:rPr>
          <w:snapToGrid w:val="0"/>
          <w:sz w:val="22"/>
          <w:szCs w:val="22"/>
        </w:rPr>
      </w:pPr>
    </w:p>
    <w:p w:rsidR="00702D55" w:rsidRPr="005052B7" w:rsidRDefault="00702D55" w:rsidP="005052B7">
      <w:pPr>
        <w:pStyle w:val="CM1"/>
        <w:ind w:left="1440"/>
        <w:rPr>
          <w:snapToGrid w:val="0"/>
          <w:sz w:val="22"/>
          <w:szCs w:val="22"/>
        </w:rPr>
      </w:pPr>
      <w:r w:rsidRPr="005052B7">
        <w:rPr>
          <w:snapToGrid w:val="0"/>
          <w:sz w:val="22"/>
          <w:szCs w:val="22"/>
        </w:rPr>
        <w:t xml:space="preserve">The housing shall be rated for NEMA 3 with the door internally gasketed to provide the necessary seal.  All corners shall be welded for stability and water tightness.  Silicone or other sealant will not be allowed to seal joints.  One screened vent shall be installed on either side of the </w:t>
      </w:r>
      <w:r w:rsidR="005052B7">
        <w:rPr>
          <w:snapToGrid w:val="0"/>
          <w:sz w:val="22"/>
          <w:szCs w:val="22"/>
        </w:rPr>
        <w:t>B</w:t>
      </w:r>
      <w:r w:rsidRPr="005052B7">
        <w:rPr>
          <w:snapToGrid w:val="0"/>
          <w:sz w:val="22"/>
          <w:szCs w:val="22"/>
        </w:rPr>
        <w:t xml:space="preserve">lankout </w:t>
      </w:r>
      <w:r w:rsidR="005052B7">
        <w:rPr>
          <w:snapToGrid w:val="0"/>
          <w:sz w:val="22"/>
          <w:szCs w:val="22"/>
        </w:rPr>
        <w:t>S</w:t>
      </w:r>
      <w:r w:rsidRPr="005052B7">
        <w:rPr>
          <w:snapToGrid w:val="0"/>
          <w:sz w:val="22"/>
          <w:szCs w:val="22"/>
        </w:rPr>
        <w:t>ign for ventilation.</w:t>
      </w:r>
    </w:p>
    <w:p w:rsidR="00702D55" w:rsidRPr="005052B7" w:rsidRDefault="00702D55" w:rsidP="00702D55">
      <w:pPr>
        <w:pStyle w:val="CM1"/>
        <w:rPr>
          <w:snapToGrid w:val="0"/>
          <w:sz w:val="22"/>
          <w:szCs w:val="22"/>
        </w:rPr>
      </w:pPr>
    </w:p>
    <w:p w:rsidR="00702D55" w:rsidRPr="005052B7" w:rsidRDefault="00702D55" w:rsidP="005052B7">
      <w:pPr>
        <w:pStyle w:val="CM1"/>
        <w:ind w:left="1440"/>
        <w:rPr>
          <w:snapToGrid w:val="0"/>
          <w:sz w:val="22"/>
          <w:szCs w:val="22"/>
        </w:rPr>
      </w:pPr>
      <w:r w:rsidRPr="005052B7">
        <w:rPr>
          <w:snapToGrid w:val="0"/>
          <w:sz w:val="22"/>
          <w:szCs w:val="22"/>
        </w:rPr>
        <w:t xml:space="preserve">The front of the </w:t>
      </w:r>
      <w:r w:rsidR="005052B7">
        <w:rPr>
          <w:snapToGrid w:val="0"/>
          <w:sz w:val="22"/>
          <w:szCs w:val="22"/>
        </w:rPr>
        <w:t>B</w:t>
      </w:r>
      <w:r w:rsidRPr="005052B7">
        <w:rPr>
          <w:snapToGrid w:val="0"/>
          <w:sz w:val="22"/>
          <w:szCs w:val="22"/>
        </w:rPr>
        <w:t xml:space="preserve">lankout </w:t>
      </w:r>
      <w:r w:rsidR="005052B7">
        <w:rPr>
          <w:snapToGrid w:val="0"/>
          <w:sz w:val="22"/>
          <w:szCs w:val="22"/>
        </w:rPr>
        <w:t>S</w:t>
      </w:r>
      <w:r w:rsidRPr="005052B7">
        <w:rPr>
          <w:snapToGrid w:val="0"/>
          <w:sz w:val="22"/>
          <w:szCs w:val="22"/>
        </w:rPr>
        <w:t xml:space="preserve">ign shall be completely finished in a black non-reflective color.  To eliminate any distractions to the illuminated messages, shiny reflective or non-black areas shall not be visible from the front of the </w:t>
      </w:r>
      <w:r w:rsidR="005052B7">
        <w:rPr>
          <w:snapToGrid w:val="0"/>
          <w:sz w:val="22"/>
          <w:szCs w:val="22"/>
        </w:rPr>
        <w:t>B</w:t>
      </w:r>
      <w:r w:rsidRPr="005052B7">
        <w:rPr>
          <w:snapToGrid w:val="0"/>
          <w:sz w:val="22"/>
          <w:szCs w:val="22"/>
        </w:rPr>
        <w:t xml:space="preserve">lankout </w:t>
      </w:r>
      <w:r w:rsidR="005052B7">
        <w:rPr>
          <w:snapToGrid w:val="0"/>
          <w:sz w:val="22"/>
          <w:szCs w:val="22"/>
        </w:rPr>
        <w:t>S</w:t>
      </w:r>
      <w:r w:rsidRPr="005052B7">
        <w:rPr>
          <w:snapToGrid w:val="0"/>
          <w:sz w:val="22"/>
          <w:szCs w:val="22"/>
        </w:rPr>
        <w:t>ign (including door locks).  Front faces of any sort (plastic, Lexan, etc.) will not be allowed.</w:t>
      </w:r>
    </w:p>
    <w:p w:rsidR="00702D55" w:rsidRPr="005052B7" w:rsidRDefault="00702D55" w:rsidP="00702D55">
      <w:pPr>
        <w:pStyle w:val="CM1"/>
        <w:rPr>
          <w:snapToGrid w:val="0"/>
          <w:sz w:val="22"/>
          <w:szCs w:val="22"/>
        </w:rPr>
      </w:pPr>
    </w:p>
    <w:p w:rsidR="00702D55" w:rsidRPr="005052B7" w:rsidRDefault="00702D55" w:rsidP="005052B7">
      <w:pPr>
        <w:pStyle w:val="CM1"/>
        <w:ind w:left="1440"/>
        <w:rPr>
          <w:snapToGrid w:val="0"/>
          <w:sz w:val="22"/>
          <w:szCs w:val="22"/>
        </w:rPr>
      </w:pPr>
      <w:r w:rsidRPr="005052B7">
        <w:rPr>
          <w:snapToGrid w:val="0"/>
          <w:sz w:val="22"/>
          <w:szCs w:val="22"/>
        </w:rPr>
        <w:t>The sign housing shall come equipped with slotted aluminum extrusions mounted horizontally across the back of the sign.  Each extrusion shall accept manufacturer supplied ½” stainless steel mounting hardware with bolts that slide within the extrusion for complete adjustability in the horizontal direction.  This configuration shall allow the sign to be mounted to vertical sign post members.</w:t>
      </w:r>
    </w:p>
    <w:p w:rsidR="00702D55" w:rsidRPr="005052B7" w:rsidRDefault="00702D55" w:rsidP="00702D55">
      <w:pPr>
        <w:pStyle w:val="CM1"/>
        <w:rPr>
          <w:snapToGrid w:val="0"/>
          <w:sz w:val="22"/>
          <w:szCs w:val="22"/>
        </w:rPr>
      </w:pPr>
    </w:p>
    <w:p w:rsidR="00702D55" w:rsidRPr="005052B7" w:rsidRDefault="00702D55" w:rsidP="005052B7">
      <w:pPr>
        <w:pStyle w:val="CM1"/>
        <w:ind w:left="1440"/>
        <w:rPr>
          <w:snapToGrid w:val="0"/>
          <w:sz w:val="22"/>
          <w:szCs w:val="22"/>
        </w:rPr>
      </w:pPr>
      <w:r w:rsidRPr="005052B7">
        <w:rPr>
          <w:snapToGrid w:val="0"/>
          <w:sz w:val="22"/>
          <w:szCs w:val="22"/>
        </w:rPr>
        <w:t xml:space="preserve">NOTE:  The method of attachment of the sign to post(s) must be closely coordinated with the </w:t>
      </w:r>
      <w:r w:rsidR="005052B7">
        <w:rPr>
          <w:snapToGrid w:val="0"/>
          <w:sz w:val="22"/>
          <w:szCs w:val="22"/>
        </w:rPr>
        <w:t>B</w:t>
      </w:r>
      <w:r w:rsidRPr="005052B7">
        <w:rPr>
          <w:snapToGrid w:val="0"/>
          <w:sz w:val="22"/>
          <w:szCs w:val="22"/>
        </w:rPr>
        <w:t xml:space="preserve">lankout </w:t>
      </w:r>
      <w:r w:rsidR="005052B7">
        <w:rPr>
          <w:snapToGrid w:val="0"/>
          <w:sz w:val="22"/>
          <w:szCs w:val="22"/>
        </w:rPr>
        <w:t>S</w:t>
      </w:r>
      <w:r w:rsidRPr="005052B7">
        <w:rPr>
          <w:snapToGrid w:val="0"/>
          <w:sz w:val="22"/>
          <w:szCs w:val="22"/>
        </w:rPr>
        <w:t>ign manufacturer before either the sign or post(s) are manufactured.</w:t>
      </w:r>
    </w:p>
    <w:p w:rsidR="00702D55" w:rsidRPr="005052B7" w:rsidRDefault="00702D55" w:rsidP="00702D55">
      <w:pPr>
        <w:pStyle w:val="CM1"/>
        <w:rPr>
          <w:snapToGrid w:val="0"/>
          <w:sz w:val="22"/>
          <w:szCs w:val="22"/>
        </w:rPr>
      </w:pPr>
    </w:p>
    <w:p w:rsidR="00702D55" w:rsidRPr="005052B7" w:rsidRDefault="00702D55" w:rsidP="005052B7">
      <w:pPr>
        <w:pStyle w:val="CM1"/>
        <w:ind w:left="1440"/>
        <w:rPr>
          <w:snapToGrid w:val="0"/>
          <w:sz w:val="22"/>
          <w:szCs w:val="22"/>
        </w:rPr>
      </w:pPr>
      <w:r w:rsidRPr="005052B7">
        <w:rPr>
          <w:snapToGrid w:val="0"/>
          <w:sz w:val="22"/>
          <w:szCs w:val="22"/>
        </w:rPr>
        <w:t xml:space="preserve">The lamp socket shall be designed so as to preclude the formation of corrosion on either the lamp or socket contacts.  The lamps shall not work loose from the socket when vibrated. </w:t>
      </w:r>
    </w:p>
    <w:p w:rsidR="00702D55" w:rsidRPr="005052B7" w:rsidRDefault="00702D55" w:rsidP="00702D55">
      <w:pPr>
        <w:pStyle w:val="CM1"/>
        <w:rPr>
          <w:snapToGrid w:val="0"/>
          <w:sz w:val="22"/>
          <w:szCs w:val="22"/>
        </w:rPr>
      </w:pPr>
    </w:p>
    <w:p w:rsidR="00702D55" w:rsidRPr="005052B7" w:rsidRDefault="00702D55" w:rsidP="005052B7">
      <w:pPr>
        <w:pStyle w:val="CM1"/>
        <w:ind w:left="1440"/>
        <w:rPr>
          <w:snapToGrid w:val="0"/>
          <w:sz w:val="22"/>
          <w:szCs w:val="22"/>
        </w:rPr>
      </w:pPr>
      <w:r w:rsidRPr="005052B7">
        <w:rPr>
          <w:snapToGrid w:val="0"/>
          <w:sz w:val="22"/>
          <w:szCs w:val="22"/>
        </w:rPr>
        <w:t xml:space="preserve">The lamps for the message indication shall be designed for operation with both lamps on during bright ambient </w:t>
      </w:r>
      <w:r w:rsidR="005052B7" w:rsidRPr="005052B7">
        <w:rPr>
          <w:snapToGrid w:val="0"/>
          <w:sz w:val="22"/>
          <w:szCs w:val="22"/>
        </w:rPr>
        <w:t>light</w:t>
      </w:r>
      <w:r w:rsidRPr="005052B7">
        <w:rPr>
          <w:snapToGrid w:val="0"/>
          <w:sz w:val="22"/>
          <w:szCs w:val="22"/>
        </w:rPr>
        <w:t xml:space="preserve"> and with one lamp on during dim/no ambient light.  A photosensor shall be provided for this purpose.</w:t>
      </w:r>
    </w:p>
    <w:p w:rsidR="00702D55" w:rsidRPr="005052B7" w:rsidRDefault="00702D55" w:rsidP="00702D55">
      <w:pPr>
        <w:pStyle w:val="CM1"/>
        <w:rPr>
          <w:snapToGrid w:val="0"/>
          <w:sz w:val="22"/>
          <w:szCs w:val="22"/>
        </w:rPr>
      </w:pPr>
    </w:p>
    <w:p w:rsidR="00702D55" w:rsidRPr="005052B7" w:rsidRDefault="00702D55" w:rsidP="005052B7">
      <w:pPr>
        <w:pStyle w:val="CM1"/>
        <w:ind w:left="1440"/>
        <w:rPr>
          <w:snapToGrid w:val="0"/>
          <w:sz w:val="22"/>
          <w:szCs w:val="22"/>
        </w:rPr>
      </w:pPr>
      <w:r w:rsidRPr="005052B7">
        <w:rPr>
          <w:snapToGrid w:val="0"/>
          <w:sz w:val="22"/>
          <w:szCs w:val="22"/>
        </w:rPr>
        <w:t>Burnout protection shall be provided during the dimming mode so as not to turn off the bulb when the other one is burned out.</w:t>
      </w:r>
    </w:p>
    <w:p w:rsidR="00702D55" w:rsidRPr="005052B7" w:rsidRDefault="00702D55" w:rsidP="00702D55">
      <w:pPr>
        <w:pStyle w:val="CM1"/>
        <w:rPr>
          <w:snapToGrid w:val="0"/>
          <w:sz w:val="22"/>
          <w:szCs w:val="22"/>
        </w:rPr>
      </w:pPr>
    </w:p>
    <w:p w:rsidR="005052B7" w:rsidRDefault="00702D55" w:rsidP="005052B7">
      <w:pPr>
        <w:pStyle w:val="CM1"/>
        <w:ind w:left="1440"/>
        <w:rPr>
          <w:snapToGrid w:val="0"/>
          <w:sz w:val="22"/>
          <w:szCs w:val="22"/>
        </w:rPr>
      </w:pPr>
      <w:r w:rsidRPr="005052B7">
        <w:rPr>
          <w:snapToGrid w:val="0"/>
          <w:sz w:val="22"/>
          <w:szCs w:val="22"/>
        </w:rPr>
        <w:t xml:space="preserve">The equipment shall be modular in design such that major portions may be readily replaced in the field.  Modules of unlike functions shall be mechanically keyed to prevent </w:t>
      </w:r>
    </w:p>
    <w:p w:rsidR="005052B7" w:rsidRPr="005052B7" w:rsidRDefault="005052B7" w:rsidP="005052B7">
      <w:pPr>
        <w:pStyle w:val="CM1"/>
        <w:jc w:val="center"/>
        <w:rPr>
          <w:b/>
          <w:sz w:val="22"/>
          <w:szCs w:val="22"/>
        </w:rPr>
      </w:pPr>
      <w:r w:rsidRPr="005052B7">
        <w:rPr>
          <w:b/>
          <w:sz w:val="22"/>
          <w:szCs w:val="22"/>
        </w:rPr>
        <w:lastRenderedPageBreak/>
        <w:t>-3-</w:t>
      </w:r>
    </w:p>
    <w:p w:rsidR="005052B7" w:rsidRPr="005052B7" w:rsidRDefault="005052B7" w:rsidP="005052B7">
      <w:pPr>
        <w:pStyle w:val="CM1"/>
        <w:jc w:val="center"/>
        <w:rPr>
          <w:b/>
          <w:snapToGrid w:val="0"/>
          <w:sz w:val="22"/>
          <w:szCs w:val="22"/>
        </w:rPr>
      </w:pPr>
      <w:r w:rsidRPr="005052B7">
        <w:rPr>
          <w:b/>
          <w:snapToGrid w:val="0"/>
          <w:sz w:val="22"/>
          <w:szCs w:val="22"/>
        </w:rPr>
        <w:t>REVISION OF SECTION 614</w:t>
      </w:r>
    </w:p>
    <w:p w:rsidR="005052B7" w:rsidRDefault="005052B7" w:rsidP="005052B7">
      <w:pPr>
        <w:pStyle w:val="CM1"/>
        <w:jc w:val="center"/>
        <w:rPr>
          <w:snapToGrid w:val="0"/>
          <w:sz w:val="22"/>
          <w:szCs w:val="22"/>
        </w:rPr>
      </w:pPr>
      <w:r w:rsidRPr="005052B7">
        <w:rPr>
          <w:b/>
          <w:snapToGrid w:val="0"/>
          <w:sz w:val="22"/>
          <w:szCs w:val="22"/>
        </w:rPr>
        <w:t>BLANKOUT SIGN (FIBER OPTIC</w:t>
      </w:r>
      <w:r>
        <w:rPr>
          <w:b/>
          <w:snapToGrid w:val="0"/>
          <w:sz w:val="22"/>
          <w:szCs w:val="22"/>
        </w:rPr>
        <w:t>)</w:t>
      </w:r>
    </w:p>
    <w:p w:rsidR="005052B7" w:rsidRDefault="005052B7" w:rsidP="005052B7">
      <w:pPr>
        <w:pStyle w:val="CM1"/>
        <w:ind w:left="1440"/>
        <w:rPr>
          <w:snapToGrid w:val="0"/>
          <w:sz w:val="22"/>
          <w:szCs w:val="22"/>
        </w:rPr>
      </w:pPr>
    </w:p>
    <w:p w:rsidR="00702D55" w:rsidRPr="005052B7" w:rsidRDefault="00702D55" w:rsidP="005052B7">
      <w:pPr>
        <w:pStyle w:val="CM1"/>
        <w:ind w:left="1440"/>
        <w:rPr>
          <w:snapToGrid w:val="0"/>
          <w:sz w:val="22"/>
          <w:szCs w:val="22"/>
        </w:rPr>
      </w:pPr>
      <w:r w:rsidRPr="005052B7">
        <w:rPr>
          <w:snapToGrid w:val="0"/>
          <w:sz w:val="22"/>
          <w:szCs w:val="22"/>
        </w:rPr>
        <w:t>insertion into the wrong socket or connector.  All modules and assemblies shall be clearly identified with name, model number, serial number and any other pertinent information required to facilitate equipment maintenance.</w:t>
      </w:r>
    </w:p>
    <w:p w:rsidR="00702D55" w:rsidRPr="005052B7" w:rsidRDefault="00702D55" w:rsidP="00702D55">
      <w:pPr>
        <w:pStyle w:val="CM1"/>
        <w:rPr>
          <w:snapToGrid w:val="0"/>
          <w:sz w:val="22"/>
          <w:szCs w:val="22"/>
        </w:rPr>
      </w:pPr>
    </w:p>
    <w:p w:rsidR="00702D55" w:rsidRPr="005052B7" w:rsidRDefault="00702D55" w:rsidP="005052B7">
      <w:pPr>
        <w:pStyle w:val="CM1"/>
        <w:ind w:left="1440"/>
        <w:rPr>
          <w:snapToGrid w:val="0"/>
          <w:sz w:val="22"/>
          <w:szCs w:val="22"/>
        </w:rPr>
      </w:pPr>
      <w:r w:rsidRPr="005052B7">
        <w:rPr>
          <w:snapToGrid w:val="0"/>
          <w:sz w:val="22"/>
          <w:szCs w:val="22"/>
        </w:rPr>
        <w:t>All external connections shall be made by means of connectors.  The connectors shall be keyed to preclude improper hookups.  All wires to and from the connectors shall be color-coded and/or appropriately marked.</w:t>
      </w:r>
    </w:p>
    <w:p w:rsidR="00702D55" w:rsidRPr="005052B7" w:rsidRDefault="00702D55" w:rsidP="00702D55">
      <w:pPr>
        <w:pStyle w:val="CM1"/>
        <w:rPr>
          <w:snapToGrid w:val="0"/>
          <w:sz w:val="22"/>
          <w:szCs w:val="22"/>
        </w:rPr>
      </w:pPr>
    </w:p>
    <w:p w:rsidR="00702D55" w:rsidRPr="005052B7" w:rsidRDefault="00702D55" w:rsidP="005052B7">
      <w:pPr>
        <w:pStyle w:val="CM1"/>
        <w:ind w:left="1440" w:hanging="720"/>
        <w:rPr>
          <w:snapToGrid w:val="0"/>
          <w:sz w:val="22"/>
          <w:szCs w:val="22"/>
        </w:rPr>
      </w:pPr>
      <w:r w:rsidRPr="005052B7">
        <w:rPr>
          <w:snapToGrid w:val="0"/>
          <w:sz w:val="22"/>
          <w:szCs w:val="22"/>
        </w:rPr>
        <w:t xml:space="preserve">4.         </w:t>
      </w:r>
      <w:r w:rsidRPr="002A1F56">
        <w:rPr>
          <w:b/>
          <w:snapToGrid w:val="0"/>
          <w:sz w:val="22"/>
          <w:szCs w:val="22"/>
        </w:rPr>
        <w:t>Optical Characteristics</w:t>
      </w:r>
      <w:r w:rsidR="005052B7" w:rsidRPr="002A1F56">
        <w:rPr>
          <w:b/>
          <w:snapToGrid w:val="0"/>
          <w:sz w:val="22"/>
          <w:szCs w:val="22"/>
        </w:rPr>
        <w:t>:</w:t>
      </w:r>
      <w:r w:rsidR="005052B7">
        <w:rPr>
          <w:snapToGrid w:val="0"/>
          <w:sz w:val="22"/>
          <w:szCs w:val="22"/>
        </w:rPr>
        <w:t xml:space="preserve">  </w:t>
      </w:r>
      <w:r w:rsidRPr="005052B7">
        <w:rPr>
          <w:snapToGrid w:val="0"/>
          <w:sz w:val="22"/>
          <w:szCs w:val="22"/>
        </w:rPr>
        <w:t xml:space="preserve">The </w:t>
      </w:r>
      <w:r w:rsidR="005052B7">
        <w:rPr>
          <w:snapToGrid w:val="0"/>
          <w:sz w:val="22"/>
          <w:szCs w:val="22"/>
        </w:rPr>
        <w:t>B</w:t>
      </w:r>
      <w:r w:rsidRPr="005052B7">
        <w:rPr>
          <w:snapToGrid w:val="0"/>
          <w:sz w:val="22"/>
          <w:szCs w:val="22"/>
        </w:rPr>
        <w:t xml:space="preserve">lankout </w:t>
      </w:r>
      <w:r w:rsidR="005052B7">
        <w:rPr>
          <w:snapToGrid w:val="0"/>
          <w:sz w:val="22"/>
          <w:szCs w:val="22"/>
        </w:rPr>
        <w:t>S</w:t>
      </w:r>
      <w:r w:rsidRPr="005052B7">
        <w:rPr>
          <w:snapToGrid w:val="0"/>
          <w:sz w:val="22"/>
          <w:szCs w:val="22"/>
        </w:rPr>
        <w:t>ign shall be the fiber optic type with fixed dot matrix indications on a flat, black, non-reflective, diamond shaped face.  Message indications shall be formed by a group of dots to which light is transmitted from a central light source through glass fiber optic bundle for increased intensity in the forward direction.</w:t>
      </w:r>
    </w:p>
    <w:p w:rsidR="00702D55" w:rsidRPr="005052B7" w:rsidRDefault="00702D55" w:rsidP="00702D55">
      <w:pPr>
        <w:pStyle w:val="CM1"/>
        <w:rPr>
          <w:snapToGrid w:val="0"/>
          <w:sz w:val="22"/>
          <w:szCs w:val="22"/>
        </w:rPr>
      </w:pPr>
    </w:p>
    <w:p w:rsidR="00702D55" w:rsidRPr="005052B7" w:rsidRDefault="00702D55" w:rsidP="005052B7">
      <w:pPr>
        <w:pStyle w:val="CM1"/>
        <w:ind w:left="1440"/>
        <w:rPr>
          <w:snapToGrid w:val="0"/>
          <w:sz w:val="22"/>
          <w:szCs w:val="22"/>
        </w:rPr>
      </w:pPr>
      <w:r w:rsidRPr="005052B7">
        <w:rPr>
          <w:snapToGrid w:val="0"/>
          <w:sz w:val="22"/>
          <w:szCs w:val="22"/>
        </w:rPr>
        <w:t>The color of the display shall be yellow.  The display shall be illuminated by two quartz halogen lamps (50 watts nominal) with parabolic reflectors for each individual message.  Lamps shall have an average life of not less than 6000 hours at the operating voltage and shall be mounted on vibration absorbing, rubber-damping platforms.  The replacement of the lamps shall be possible without the use of any tools.</w:t>
      </w:r>
    </w:p>
    <w:p w:rsidR="00702D55" w:rsidRPr="005052B7" w:rsidRDefault="00702D55" w:rsidP="00702D55">
      <w:pPr>
        <w:pStyle w:val="CM1"/>
        <w:rPr>
          <w:snapToGrid w:val="0"/>
          <w:sz w:val="22"/>
          <w:szCs w:val="22"/>
        </w:rPr>
      </w:pPr>
    </w:p>
    <w:p w:rsidR="00702D55" w:rsidRPr="005052B7" w:rsidRDefault="00702D55" w:rsidP="005052B7">
      <w:pPr>
        <w:pStyle w:val="CM1"/>
        <w:ind w:left="1440"/>
        <w:rPr>
          <w:snapToGrid w:val="0"/>
          <w:sz w:val="22"/>
          <w:szCs w:val="22"/>
        </w:rPr>
      </w:pPr>
      <w:r w:rsidRPr="005052B7">
        <w:rPr>
          <w:snapToGrid w:val="0"/>
          <w:sz w:val="22"/>
          <w:szCs w:val="22"/>
        </w:rPr>
        <w:t>To reduce the number of parts, each pair of lamps shall use only one transformer to step-down the voltage from the nominal 120VAC line voltage, to the 10 volts required at the lamps.</w:t>
      </w:r>
    </w:p>
    <w:p w:rsidR="00702D55" w:rsidRPr="005052B7" w:rsidRDefault="00702D55" w:rsidP="00702D55">
      <w:pPr>
        <w:pStyle w:val="CM1"/>
        <w:rPr>
          <w:snapToGrid w:val="0"/>
          <w:sz w:val="22"/>
          <w:szCs w:val="22"/>
        </w:rPr>
      </w:pPr>
    </w:p>
    <w:p w:rsidR="00702D55" w:rsidRPr="005052B7" w:rsidRDefault="00702D55" w:rsidP="005052B7">
      <w:pPr>
        <w:pStyle w:val="CM1"/>
        <w:ind w:left="1440"/>
        <w:rPr>
          <w:snapToGrid w:val="0"/>
          <w:sz w:val="22"/>
          <w:szCs w:val="22"/>
        </w:rPr>
      </w:pPr>
      <w:r w:rsidRPr="005052B7">
        <w:rPr>
          <w:sz w:val="22"/>
          <w:szCs w:val="22"/>
        </w:rPr>
        <w:t xml:space="preserve">The optical fiber that carries the light shall be manufactured from high quality step index glass-on-glass.  It shall possess maximum light transmission characteristics and pixel to pixel uniformity for even and intense light distribution across any message.  Each individual fiber bundle to each pixel shall not be more than 0.160” in diameter.  In addition, each individual fiber bundle shall be sheathed with a PVC jacket to prevent damage from handling, vibration or small radius turns.  All of the fiber used in the </w:t>
      </w:r>
      <w:r w:rsidR="005052B7">
        <w:rPr>
          <w:sz w:val="22"/>
          <w:szCs w:val="22"/>
        </w:rPr>
        <w:t>B</w:t>
      </w:r>
      <w:r w:rsidRPr="005052B7">
        <w:rPr>
          <w:sz w:val="22"/>
          <w:szCs w:val="22"/>
        </w:rPr>
        <w:t xml:space="preserve">lankout </w:t>
      </w:r>
      <w:r w:rsidR="005052B7">
        <w:rPr>
          <w:sz w:val="22"/>
          <w:szCs w:val="22"/>
        </w:rPr>
        <w:t>S</w:t>
      </w:r>
      <w:r w:rsidRPr="005052B7">
        <w:rPr>
          <w:sz w:val="22"/>
          <w:szCs w:val="22"/>
        </w:rPr>
        <w:t xml:space="preserve">ign must be tested and any bundles not producing optimum results shall be clearly identified.  In addition each </w:t>
      </w:r>
      <w:r w:rsidR="005052B7">
        <w:rPr>
          <w:sz w:val="22"/>
          <w:szCs w:val="22"/>
        </w:rPr>
        <w:t>B</w:t>
      </w:r>
      <w:r w:rsidRPr="005052B7">
        <w:rPr>
          <w:sz w:val="22"/>
          <w:szCs w:val="22"/>
        </w:rPr>
        <w:t xml:space="preserve">lankout </w:t>
      </w:r>
      <w:r w:rsidR="005052B7">
        <w:rPr>
          <w:sz w:val="22"/>
          <w:szCs w:val="22"/>
        </w:rPr>
        <w:t>S</w:t>
      </w:r>
      <w:r w:rsidRPr="005052B7">
        <w:rPr>
          <w:sz w:val="22"/>
          <w:szCs w:val="22"/>
        </w:rPr>
        <w:t xml:space="preserve">ign, there shall be six (6) spare fiber bundles from each harness, ready for insertion in lenses, which will be stored as spares, and neatly coiled, </w:t>
      </w:r>
      <w:r w:rsidRPr="005052B7">
        <w:rPr>
          <w:snapToGrid w:val="0"/>
          <w:sz w:val="22"/>
          <w:szCs w:val="22"/>
        </w:rPr>
        <w:t>with the output ends covered securely.</w:t>
      </w:r>
    </w:p>
    <w:p w:rsidR="00702D55" w:rsidRPr="005052B7" w:rsidRDefault="00702D55" w:rsidP="00702D55">
      <w:pPr>
        <w:pStyle w:val="CM1"/>
        <w:rPr>
          <w:snapToGrid w:val="0"/>
          <w:sz w:val="22"/>
          <w:szCs w:val="22"/>
        </w:rPr>
      </w:pPr>
    </w:p>
    <w:p w:rsidR="00702D55" w:rsidRPr="005052B7" w:rsidRDefault="00702D55" w:rsidP="005052B7">
      <w:pPr>
        <w:pStyle w:val="CM1"/>
        <w:ind w:left="1440"/>
        <w:rPr>
          <w:snapToGrid w:val="0"/>
          <w:sz w:val="22"/>
          <w:szCs w:val="22"/>
        </w:rPr>
      </w:pPr>
      <w:r w:rsidRPr="005052B7">
        <w:rPr>
          <w:snapToGrid w:val="0"/>
          <w:sz w:val="22"/>
          <w:szCs w:val="22"/>
        </w:rPr>
        <w:t xml:space="preserve">The output or display end of the fiber bundle shall have a convergence cone to focus the light into the proper emission angle.  This cone shall be precisely and securely fixed by ultrasonic welding to a fiber ferrule which in turn shall be securely mounted in resin to the front of the </w:t>
      </w:r>
      <w:r w:rsidR="005052B7">
        <w:rPr>
          <w:snapToGrid w:val="0"/>
          <w:sz w:val="22"/>
          <w:szCs w:val="22"/>
        </w:rPr>
        <w:t>B</w:t>
      </w:r>
      <w:r w:rsidRPr="005052B7">
        <w:rPr>
          <w:snapToGrid w:val="0"/>
          <w:sz w:val="22"/>
          <w:szCs w:val="22"/>
        </w:rPr>
        <w:t xml:space="preserve">lankout </w:t>
      </w:r>
      <w:r w:rsidR="005052B7">
        <w:rPr>
          <w:snapToGrid w:val="0"/>
          <w:sz w:val="22"/>
          <w:szCs w:val="22"/>
        </w:rPr>
        <w:t>S</w:t>
      </w:r>
      <w:r w:rsidRPr="005052B7">
        <w:rPr>
          <w:snapToGrid w:val="0"/>
          <w:sz w:val="22"/>
          <w:szCs w:val="22"/>
        </w:rPr>
        <w:t>ign to prevent dislodging from vibration.</w:t>
      </w:r>
    </w:p>
    <w:p w:rsidR="00702D55" w:rsidRPr="005052B7" w:rsidRDefault="00702D55" w:rsidP="00702D55">
      <w:pPr>
        <w:pStyle w:val="CM1"/>
        <w:rPr>
          <w:snapToGrid w:val="0"/>
          <w:sz w:val="22"/>
          <w:szCs w:val="22"/>
        </w:rPr>
      </w:pPr>
    </w:p>
    <w:p w:rsidR="00702D55" w:rsidRPr="005052B7" w:rsidRDefault="00702D55" w:rsidP="005052B7">
      <w:pPr>
        <w:pStyle w:val="CM1"/>
        <w:ind w:left="1440"/>
        <w:rPr>
          <w:snapToGrid w:val="0"/>
          <w:sz w:val="22"/>
          <w:szCs w:val="22"/>
        </w:rPr>
      </w:pPr>
      <w:r w:rsidRPr="005052B7">
        <w:rPr>
          <w:snapToGrid w:val="0"/>
          <w:sz w:val="22"/>
          <w:szCs w:val="22"/>
        </w:rPr>
        <w:t>The message indications shall be clearly visible and legible for</w:t>
      </w:r>
      <w:r w:rsidR="002A1F56">
        <w:rPr>
          <w:snapToGrid w:val="0"/>
          <w:sz w:val="22"/>
          <w:szCs w:val="22"/>
        </w:rPr>
        <w:t xml:space="preserve"> </w:t>
      </w:r>
      <w:r w:rsidRPr="005052B7">
        <w:rPr>
          <w:snapToGrid w:val="0"/>
          <w:sz w:val="22"/>
          <w:szCs w:val="22"/>
        </w:rPr>
        <w:t xml:space="preserve">1/8 mile distance within a 20-degree cone centered about the optical axis under normal atmospheric conditions and under any lighting conditions.  Visors or hoods shall not be necessary for legibility but they shall be added to the </w:t>
      </w:r>
      <w:r w:rsidR="005052B7">
        <w:rPr>
          <w:snapToGrid w:val="0"/>
          <w:sz w:val="22"/>
          <w:szCs w:val="22"/>
        </w:rPr>
        <w:t>B</w:t>
      </w:r>
      <w:r w:rsidRPr="005052B7">
        <w:rPr>
          <w:snapToGrid w:val="0"/>
          <w:sz w:val="22"/>
          <w:szCs w:val="22"/>
        </w:rPr>
        <w:t xml:space="preserve">lankout </w:t>
      </w:r>
      <w:r w:rsidR="005052B7">
        <w:rPr>
          <w:snapToGrid w:val="0"/>
          <w:sz w:val="22"/>
          <w:szCs w:val="22"/>
        </w:rPr>
        <w:t>S</w:t>
      </w:r>
      <w:r w:rsidRPr="005052B7">
        <w:rPr>
          <w:snapToGrid w:val="0"/>
          <w:sz w:val="22"/>
          <w:szCs w:val="22"/>
        </w:rPr>
        <w:t>ign along with back</w:t>
      </w:r>
      <w:r w:rsidR="005052B7">
        <w:rPr>
          <w:snapToGrid w:val="0"/>
          <w:sz w:val="22"/>
          <w:szCs w:val="22"/>
        </w:rPr>
        <w:t>-</w:t>
      </w:r>
      <w:r w:rsidRPr="005052B7">
        <w:rPr>
          <w:snapToGrid w:val="0"/>
          <w:sz w:val="22"/>
          <w:szCs w:val="22"/>
        </w:rPr>
        <w:t>plates to enhance legibility.</w:t>
      </w:r>
    </w:p>
    <w:p w:rsidR="00702D55" w:rsidRPr="005052B7" w:rsidRDefault="00702D55" w:rsidP="00702D55">
      <w:pPr>
        <w:pStyle w:val="CM1"/>
        <w:rPr>
          <w:snapToGrid w:val="0"/>
          <w:sz w:val="22"/>
          <w:szCs w:val="22"/>
        </w:rPr>
      </w:pPr>
    </w:p>
    <w:p w:rsidR="005052B7" w:rsidRDefault="00702D55" w:rsidP="005052B7">
      <w:pPr>
        <w:pStyle w:val="CM1"/>
        <w:ind w:left="720" w:firstLine="720"/>
        <w:rPr>
          <w:snapToGrid w:val="0"/>
          <w:sz w:val="22"/>
          <w:szCs w:val="22"/>
        </w:rPr>
      </w:pPr>
      <w:r w:rsidRPr="005052B7">
        <w:rPr>
          <w:snapToGrid w:val="0"/>
          <w:sz w:val="22"/>
          <w:szCs w:val="22"/>
        </w:rPr>
        <w:t xml:space="preserve">The use of the two lamps in combination with the distribution of the fibers used to form a </w:t>
      </w:r>
    </w:p>
    <w:p w:rsidR="005052B7" w:rsidRPr="005052B7" w:rsidRDefault="005052B7" w:rsidP="005052B7">
      <w:pPr>
        <w:pStyle w:val="CM1"/>
        <w:jc w:val="center"/>
        <w:rPr>
          <w:b/>
          <w:sz w:val="22"/>
          <w:szCs w:val="22"/>
        </w:rPr>
      </w:pPr>
      <w:r w:rsidRPr="005052B7">
        <w:rPr>
          <w:b/>
          <w:sz w:val="22"/>
          <w:szCs w:val="22"/>
        </w:rPr>
        <w:lastRenderedPageBreak/>
        <w:t>-</w:t>
      </w:r>
      <w:r>
        <w:rPr>
          <w:b/>
          <w:sz w:val="22"/>
          <w:szCs w:val="22"/>
        </w:rPr>
        <w:t>4</w:t>
      </w:r>
      <w:r w:rsidRPr="005052B7">
        <w:rPr>
          <w:b/>
          <w:sz w:val="22"/>
          <w:szCs w:val="22"/>
        </w:rPr>
        <w:t>-</w:t>
      </w:r>
    </w:p>
    <w:p w:rsidR="005052B7" w:rsidRPr="005052B7" w:rsidRDefault="005052B7" w:rsidP="005052B7">
      <w:pPr>
        <w:pStyle w:val="CM1"/>
        <w:jc w:val="center"/>
        <w:rPr>
          <w:b/>
          <w:snapToGrid w:val="0"/>
          <w:sz w:val="22"/>
          <w:szCs w:val="22"/>
        </w:rPr>
      </w:pPr>
      <w:r w:rsidRPr="005052B7">
        <w:rPr>
          <w:b/>
          <w:snapToGrid w:val="0"/>
          <w:sz w:val="22"/>
          <w:szCs w:val="22"/>
        </w:rPr>
        <w:t>REVISION OF SECTION 614</w:t>
      </w:r>
    </w:p>
    <w:p w:rsidR="005052B7" w:rsidRDefault="005052B7" w:rsidP="005052B7">
      <w:pPr>
        <w:pStyle w:val="CM1"/>
        <w:jc w:val="center"/>
        <w:rPr>
          <w:snapToGrid w:val="0"/>
          <w:sz w:val="22"/>
          <w:szCs w:val="22"/>
        </w:rPr>
      </w:pPr>
      <w:r w:rsidRPr="005052B7">
        <w:rPr>
          <w:b/>
          <w:snapToGrid w:val="0"/>
          <w:sz w:val="22"/>
          <w:szCs w:val="22"/>
        </w:rPr>
        <w:t>BLANKOUT SIGN (FIBER OPTIC</w:t>
      </w:r>
      <w:r>
        <w:rPr>
          <w:b/>
          <w:snapToGrid w:val="0"/>
          <w:sz w:val="22"/>
          <w:szCs w:val="22"/>
        </w:rPr>
        <w:t>)</w:t>
      </w:r>
    </w:p>
    <w:p w:rsidR="005052B7" w:rsidRDefault="005052B7" w:rsidP="005052B7">
      <w:pPr>
        <w:pStyle w:val="CM1"/>
        <w:rPr>
          <w:snapToGrid w:val="0"/>
          <w:sz w:val="22"/>
          <w:szCs w:val="22"/>
        </w:rPr>
      </w:pPr>
    </w:p>
    <w:p w:rsidR="00702D55" w:rsidRPr="005052B7" w:rsidRDefault="00702D55" w:rsidP="005052B7">
      <w:pPr>
        <w:pStyle w:val="CM1"/>
        <w:ind w:left="1440"/>
        <w:rPr>
          <w:snapToGrid w:val="0"/>
          <w:sz w:val="22"/>
          <w:szCs w:val="22"/>
        </w:rPr>
      </w:pPr>
      <w:r w:rsidRPr="005052B7">
        <w:rPr>
          <w:snapToGrid w:val="0"/>
          <w:sz w:val="22"/>
          <w:szCs w:val="22"/>
        </w:rPr>
        <w:t>message will be such that the loss of one lamp will still allow a completely readable message to be seen at all times and at all light levels.</w:t>
      </w:r>
    </w:p>
    <w:p w:rsidR="00702D55" w:rsidRPr="005052B7" w:rsidRDefault="00702D55" w:rsidP="00702D55">
      <w:pPr>
        <w:pStyle w:val="CM1"/>
        <w:rPr>
          <w:snapToGrid w:val="0"/>
          <w:sz w:val="22"/>
          <w:szCs w:val="22"/>
        </w:rPr>
      </w:pPr>
    </w:p>
    <w:p w:rsidR="00702D55" w:rsidRPr="005052B7" w:rsidRDefault="00702D55" w:rsidP="005052B7">
      <w:pPr>
        <w:pStyle w:val="CM1"/>
        <w:ind w:left="1440"/>
        <w:rPr>
          <w:snapToGrid w:val="0"/>
          <w:sz w:val="22"/>
          <w:szCs w:val="22"/>
        </w:rPr>
      </w:pPr>
      <w:r w:rsidRPr="005052B7">
        <w:rPr>
          <w:snapToGrid w:val="0"/>
          <w:sz w:val="22"/>
          <w:szCs w:val="22"/>
        </w:rPr>
        <w:t xml:space="preserve">The </w:t>
      </w:r>
      <w:r w:rsidR="005052B7">
        <w:rPr>
          <w:snapToGrid w:val="0"/>
          <w:sz w:val="22"/>
          <w:szCs w:val="22"/>
        </w:rPr>
        <w:t>B</w:t>
      </w:r>
      <w:r w:rsidRPr="005052B7">
        <w:rPr>
          <w:snapToGrid w:val="0"/>
          <w:sz w:val="22"/>
          <w:szCs w:val="22"/>
        </w:rPr>
        <w:t xml:space="preserve">lankout </w:t>
      </w:r>
      <w:r w:rsidR="005052B7">
        <w:rPr>
          <w:snapToGrid w:val="0"/>
          <w:sz w:val="22"/>
          <w:szCs w:val="22"/>
        </w:rPr>
        <w:t>S</w:t>
      </w:r>
      <w:r w:rsidRPr="005052B7">
        <w:rPr>
          <w:snapToGrid w:val="0"/>
          <w:sz w:val="22"/>
          <w:szCs w:val="22"/>
        </w:rPr>
        <w:t>ign shall meet all of it specified requirements when operating from 115 + 20 VAC, 60 + 3 Hz single phase.  The maximum power required shall not exceed 100 Watts.</w:t>
      </w:r>
    </w:p>
    <w:p w:rsidR="00702D55" w:rsidRPr="005052B7" w:rsidRDefault="00702D55" w:rsidP="00702D55">
      <w:pPr>
        <w:pStyle w:val="CM1"/>
        <w:rPr>
          <w:sz w:val="22"/>
          <w:szCs w:val="22"/>
        </w:rPr>
      </w:pPr>
    </w:p>
    <w:p w:rsidR="00702D55" w:rsidRPr="005052B7" w:rsidRDefault="00702D55" w:rsidP="005052B7">
      <w:pPr>
        <w:pStyle w:val="CM1"/>
        <w:ind w:left="1440"/>
        <w:rPr>
          <w:snapToGrid w:val="0"/>
          <w:sz w:val="22"/>
          <w:szCs w:val="22"/>
        </w:rPr>
      </w:pPr>
      <w:r w:rsidRPr="005052B7">
        <w:rPr>
          <w:snapToGrid w:val="0"/>
          <w:sz w:val="22"/>
          <w:szCs w:val="22"/>
        </w:rPr>
        <w:t>Transient voltages, surges and sags normally experienced on commercial power lines, shall not affect the equipment operation.  It is the Contractor’s responsibility to check the local power service to determine if any special design needed for the equipment.  Any cost associated with this provision shall be included in the bid price of this item.</w:t>
      </w:r>
    </w:p>
    <w:p w:rsidR="00702D55" w:rsidRPr="005052B7" w:rsidRDefault="00702D55" w:rsidP="00702D55">
      <w:pPr>
        <w:pStyle w:val="CM1"/>
        <w:rPr>
          <w:snapToGrid w:val="0"/>
          <w:sz w:val="22"/>
          <w:szCs w:val="22"/>
        </w:rPr>
      </w:pPr>
    </w:p>
    <w:p w:rsidR="00702D55" w:rsidRPr="005052B7" w:rsidRDefault="00702D55" w:rsidP="005052B7">
      <w:pPr>
        <w:pStyle w:val="CM1"/>
        <w:ind w:left="1440"/>
        <w:rPr>
          <w:snapToGrid w:val="0"/>
          <w:sz w:val="22"/>
          <w:szCs w:val="22"/>
        </w:rPr>
      </w:pPr>
      <w:r w:rsidRPr="005052B7">
        <w:rPr>
          <w:snapToGrid w:val="0"/>
          <w:sz w:val="22"/>
          <w:szCs w:val="22"/>
        </w:rPr>
        <w:t>The equipment shall meet all the requirements in Section 2.1.4 “Power Interruption” of the National Electrical Manufacturers Association (NEMA) Standard TS-1-1988 for Traffic Control Systems.</w:t>
      </w:r>
    </w:p>
    <w:p w:rsidR="00702D55" w:rsidRPr="005052B7" w:rsidRDefault="005052B7" w:rsidP="00702D55">
      <w:pPr>
        <w:pStyle w:val="CM1"/>
        <w:rPr>
          <w:sz w:val="22"/>
          <w:szCs w:val="22"/>
        </w:rPr>
      </w:pPr>
      <w:r>
        <w:rPr>
          <w:sz w:val="22"/>
          <w:szCs w:val="22"/>
        </w:rPr>
        <w:tab/>
      </w:r>
      <w:r>
        <w:rPr>
          <w:sz w:val="22"/>
          <w:szCs w:val="22"/>
        </w:rPr>
        <w:tab/>
      </w:r>
    </w:p>
    <w:p w:rsidR="00702D55" w:rsidRPr="005052B7" w:rsidRDefault="00702D55" w:rsidP="005052B7">
      <w:pPr>
        <w:pStyle w:val="CM1"/>
        <w:ind w:left="1440"/>
        <w:rPr>
          <w:snapToGrid w:val="0"/>
          <w:sz w:val="22"/>
          <w:szCs w:val="22"/>
        </w:rPr>
      </w:pPr>
      <w:r w:rsidRPr="005052B7">
        <w:rPr>
          <w:snapToGrid w:val="0"/>
          <w:sz w:val="22"/>
          <w:szCs w:val="22"/>
        </w:rPr>
        <w:t>The equipment shall meet the requirements of the National Electrical Code.  All wires shall be cut to proper length before assembly.  No wire shall be double-backed to take up slack.  Wire shall be neatly laced into cable with nylon lacing or plastic straps.  Cables shall be secured with clamps.</w:t>
      </w:r>
    </w:p>
    <w:p w:rsidR="00702D55" w:rsidRPr="005052B7" w:rsidRDefault="00702D55" w:rsidP="00702D55">
      <w:pPr>
        <w:pStyle w:val="CM1"/>
        <w:rPr>
          <w:snapToGrid w:val="0"/>
          <w:sz w:val="22"/>
          <w:szCs w:val="22"/>
        </w:rPr>
      </w:pPr>
    </w:p>
    <w:p w:rsidR="00702D55" w:rsidRPr="005052B7" w:rsidRDefault="00702D55" w:rsidP="005052B7">
      <w:pPr>
        <w:pStyle w:val="CM1"/>
        <w:ind w:left="1440"/>
        <w:rPr>
          <w:snapToGrid w:val="0"/>
          <w:sz w:val="22"/>
          <w:szCs w:val="22"/>
        </w:rPr>
      </w:pPr>
      <w:r w:rsidRPr="005052B7">
        <w:rPr>
          <w:snapToGrid w:val="0"/>
          <w:sz w:val="22"/>
          <w:szCs w:val="22"/>
        </w:rPr>
        <w:t>All DC relays, solenoids and holding coils shall have diodes across the coils for transient suppression.</w:t>
      </w:r>
    </w:p>
    <w:p w:rsidR="00702D55" w:rsidRPr="005052B7" w:rsidRDefault="00702D55" w:rsidP="00702D55">
      <w:pPr>
        <w:pStyle w:val="CM1"/>
        <w:rPr>
          <w:snapToGrid w:val="0"/>
          <w:sz w:val="22"/>
          <w:szCs w:val="22"/>
        </w:rPr>
      </w:pPr>
    </w:p>
    <w:p w:rsidR="00702D55" w:rsidRPr="005052B7" w:rsidRDefault="00702D55" w:rsidP="005052B7">
      <w:pPr>
        <w:pStyle w:val="CM1"/>
        <w:ind w:left="1440"/>
        <w:rPr>
          <w:snapToGrid w:val="0"/>
          <w:sz w:val="22"/>
          <w:szCs w:val="22"/>
        </w:rPr>
      </w:pPr>
      <w:r w:rsidRPr="005052B7">
        <w:rPr>
          <w:snapToGrid w:val="0"/>
          <w:sz w:val="22"/>
          <w:szCs w:val="22"/>
        </w:rPr>
        <w:t>The equipment shall contain readily accessible, manually resettable or replaceable circuit protection devices (such as circuit breakers or fuses) for equipment and power source protection.</w:t>
      </w:r>
    </w:p>
    <w:p w:rsidR="00702D55" w:rsidRPr="005052B7" w:rsidRDefault="00702D55" w:rsidP="00702D55">
      <w:pPr>
        <w:pStyle w:val="CM1"/>
        <w:rPr>
          <w:snapToGrid w:val="0"/>
          <w:sz w:val="22"/>
          <w:szCs w:val="22"/>
        </w:rPr>
      </w:pPr>
    </w:p>
    <w:p w:rsidR="00702D55" w:rsidRPr="005052B7" w:rsidRDefault="00702D55" w:rsidP="005052B7">
      <w:pPr>
        <w:pStyle w:val="CM1"/>
        <w:ind w:left="1440"/>
        <w:rPr>
          <w:snapToGrid w:val="0"/>
          <w:sz w:val="22"/>
          <w:szCs w:val="22"/>
        </w:rPr>
      </w:pPr>
      <w:r w:rsidRPr="005052B7">
        <w:rPr>
          <w:snapToGrid w:val="0"/>
          <w:sz w:val="22"/>
          <w:szCs w:val="22"/>
        </w:rPr>
        <w:t>The equipment shall be designed such that the failures of the equipment shall not cause the failure or permanent damage of other components in the system.</w:t>
      </w:r>
    </w:p>
    <w:p w:rsidR="00702D55" w:rsidRPr="005052B7" w:rsidRDefault="00702D55" w:rsidP="00702D55">
      <w:pPr>
        <w:pStyle w:val="CM1"/>
        <w:rPr>
          <w:sz w:val="22"/>
          <w:szCs w:val="22"/>
        </w:rPr>
      </w:pPr>
    </w:p>
    <w:p w:rsidR="00702D55" w:rsidRPr="002A1F56" w:rsidRDefault="00702D55" w:rsidP="005052B7">
      <w:pPr>
        <w:pStyle w:val="CM1"/>
        <w:ind w:left="1440" w:hanging="720"/>
        <w:rPr>
          <w:snapToGrid w:val="0"/>
          <w:color w:val="FF0000"/>
          <w:sz w:val="22"/>
          <w:szCs w:val="22"/>
        </w:rPr>
      </w:pPr>
      <w:r w:rsidRPr="005052B7">
        <w:rPr>
          <w:snapToGrid w:val="0"/>
          <w:sz w:val="22"/>
          <w:szCs w:val="22"/>
        </w:rPr>
        <w:t>5.</w:t>
      </w:r>
      <w:r w:rsidRPr="005052B7">
        <w:rPr>
          <w:snapToGrid w:val="0"/>
          <w:sz w:val="22"/>
          <w:szCs w:val="22"/>
        </w:rPr>
        <w:tab/>
      </w:r>
      <w:r w:rsidRPr="002A1F56">
        <w:rPr>
          <w:b/>
          <w:snapToGrid w:val="0"/>
          <w:sz w:val="22"/>
          <w:szCs w:val="22"/>
        </w:rPr>
        <w:t>Control</w:t>
      </w:r>
      <w:r w:rsidR="005052B7" w:rsidRPr="002A1F56">
        <w:rPr>
          <w:b/>
          <w:snapToGrid w:val="0"/>
          <w:sz w:val="22"/>
          <w:szCs w:val="22"/>
        </w:rPr>
        <w:t>:</w:t>
      </w:r>
      <w:r w:rsidR="005052B7">
        <w:rPr>
          <w:snapToGrid w:val="0"/>
          <w:sz w:val="22"/>
          <w:szCs w:val="22"/>
        </w:rPr>
        <w:t xml:space="preserve">  </w:t>
      </w:r>
      <w:r w:rsidRPr="002A1F56">
        <w:rPr>
          <w:color w:val="FF0000"/>
          <w:sz w:val="22"/>
          <w:szCs w:val="22"/>
        </w:rPr>
        <w:t xml:space="preserve">The </w:t>
      </w:r>
      <w:r w:rsidR="005052B7" w:rsidRPr="002A1F56">
        <w:rPr>
          <w:color w:val="FF0000"/>
          <w:sz w:val="22"/>
          <w:szCs w:val="22"/>
        </w:rPr>
        <w:t>B</w:t>
      </w:r>
      <w:r w:rsidRPr="002A1F56">
        <w:rPr>
          <w:color w:val="FF0000"/>
          <w:sz w:val="22"/>
          <w:szCs w:val="22"/>
        </w:rPr>
        <w:t xml:space="preserve">lankout </w:t>
      </w:r>
      <w:r w:rsidR="005052B7" w:rsidRPr="002A1F56">
        <w:rPr>
          <w:color w:val="FF0000"/>
          <w:sz w:val="22"/>
          <w:szCs w:val="22"/>
        </w:rPr>
        <w:t>S</w:t>
      </w:r>
      <w:r w:rsidRPr="002A1F56">
        <w:rPr>
          <w:color w:val="FF0000"/>
          <w:sz w:val="22"/>
          <w:szCs w:val="22"/>
        </w:rPr>
        <w:t xml:space="preserve">ign shall be controlled by a PT4-R Wireless Remote Controller Unit produced by Peregrine Control Technologies, Inc. or approved equal.  One PT4-R Unit is capable of four (4) switched outputs.  For this project, it is estimated that two PT4-R Units will be needed to control four (4) </w:t>
      </w:r>
      <w:r w:rsidR="005052B7" w:rsidRPr="002A1F56">
        <w:rPr>
          <w:color w:val="FF0000"/>
          <w:sz w:val="22"/>
          <w:szCs w:val="22"/>
        </w:rPr>
        <w:t>B</w:t>
      </w:r>
      <w:r w:rsidRPr="002A1F56">
        <w:rPr>
          <w:color w:val="FF0000"/>
          <w:sz w:val="22"/>
          <w:szCs w:val="22"/>
        </w:rPr>
        <w:t xml:space="preserve">lankout </w:t>
      </w:r>
      <w:r w:rsidR="005052B7" w:rsidRPr="002A1F56">
        <w:rPr>
          <w:color w:val="FF0000"/>
          <w:sz w:val="22"/>
          <w:szCs w:val="22"/>
        </w:rPr>
        <w:t>S</w:t>
      </w:r>
      <w:r w:rsidRPr="002A1F56">
        <w:rPr>
          <w:color w:val="FF0000"/>
          <w:sz w:val="22"/>
          <w:szCs w:val="22"/>
        </w:rPr>
        <w:t xml:space="preserve">igns.  One unit shall control two </w:t>
      </w:r>
      <w:r w:rsidR="005052B7" w:rsidRPr="002A1F56">
        <w:rPr>
          <w:color w:val="FF0000"/>
          <w:sz w:val="22"/>
          <w:szCs w:val="22"/>
        </w:rPr>
        <w:t>B</w:t>
      </w:r>
      <w:r w:rsidRPr="002A1F56">
        <w:rPr>
          <w:color w:val="FF0000"/>
          <w:sz w:val="22"/>
          <w:szCs w:val="22"/>
        </w:rPr>
        <w:t xml:space="preserve">lankout </w:t>
      </w:r>
      <w:r w:rsidR="005052B7" w:rsidRPr="002A1F56">
        <w:rPr>
          <w:color w:val="FF0000"/>
          <w:sz w:val="22"/>
          <w:szCs w:val="22"/>
        </w:rPr>
        <w:t>S</w:t>
      </w:r>
      <w:r w:rsidRPr="002A1F56">
        <w:rPr>
          <w:color w:val="FF0000"/>
          <w:sz w:val="22"/>
          <w:szCs w:val="22"/>
        </w:rPr>
        <w:t xml:space="preserve">igns near mile point 296.3 and one unit shall control two </w:t>
      </w:r>
      <w:r w:rsidR="005052B7" w:rsidRPr="002A1F56">
        <w:rPr>
          <w:color w:val="FF0000"/>
          <w:sz w:val="22"/>
          <w:szCs w:val="22"/>
        </w:rPr>
        <w:t>B</w:t>
      </w:r>
      <w:r w:rsidRPr="002A1F56">
        <w:rPr>
          <w:color w:val="FF0000"/>
          <w:sz w:val="22"/>
          <w:szCs w:val="22"/>
        </w:rPr>
        <w:t xml:space="preserve">lankout </w:t>
      </w:r>
      <w:r w:rsidR="005052B7" w:rsidRPr="002A1F56">
        <w:rPr>
          <w:color w:val="FF0000"/>
          <w:sz w:val="22"/>
          <w:szCs w:val="22"/>
        </w:rPr>
        <w:t>S</w:t>
      </w:r>
      <w:r w:rsidRPr="002A1F56">
        <w:rPr>
          <w:color w:val="FF0000"/>
          <w:sz w:val="22"/>
          <w:szCs w:val="22"/>
        </w:rPr>
        <w:t>igns near mile point 297.3.  The two PT4-R units shall be mounted in weatherproof boxes mounted near the power “disconnects”.</w:t>
      </w:r>
    </w:p>
    <w:p w:rsidR="00702D55" w:rsidRPr="005052B7" w:rsidRDefault="00702D55" w:rsidP="00702D55">
      <w:pPr>
        <w:pStyle w:val="CM1"/>
        <w:rPr>
          <w:snapToGrid w:val="0"/>
          <w:sz w:val="22"/>
          <w:szCs w:val="22"/>
        </w:rPr>
      </w:pPr>
    </w:p>
    <w:p w:rsidR="004108C8" w:rsidRDefault="00702D55" w:rsidP="004108C8">
      <w:pPr>
        <w:pStyle w:val="CM1"/>
        <w:ind w:left="1440" w:hanging="720"/>
        <w:rPr>
          <w:snapToGrid w:val="0"/>
          <w:sz w:val="22"/>
          <w:szCs w:val="22"/>
        </w:rPr>
      </w:pPr>
      <w:r w:rsidRPr="005052B7">
        <w:rPr>
          <w:snapToGrid w:val="0"/>
          <w:sz w:val="22"/>
          <w:szCs w:val="22"/>
        </w:rPr>
        <w:t>6.</w:t>
      </w:r>
      <w:r w:rsidRPr="005052B7">
        <w:rPr>
          <w:snapToGrid w:val="0"/>
          <w:sz w:val="22"/>
          <w:szCs w:val="22"/>
        </w:rPr>
        <w:tab/>
      </w:r>
      <w:r w:rsidRPr="002A1F56">
        <w:rPr>
          <w:b/>
          <w:snapToGrid w:val="0"/>
          <w:sz w:val="22"/>
          <w:szCs w:val="22"/>
        </w:rPr>
        <w:t>Warranty</w:t>
      </w:r>
      <w:r w:rsidR="004108C8" w:rsidRPr="002A1F56">
        <w:rPr>
          <w:b/>
          <w:snapToGrid w:val="0"/>
          <w:sz w:val="22"/>
          <w:szCs w:val="22"/>
        </w:rPr>
        <w:t>:</w:t>
      </w:r>
      <w:r w:rsidR="004108C8">
        <w:rPr>
          <w:snapToGrid w:val="0"/>
          <w:sz w:val="22"/>
          <w:szCs w:val="22"/>
        </w:rPr>
        <w:t xml:space="preserve">  </w:t>
      </w:r>
      <w:r w:rsidRPr="005052B7">
        <w:rPr>
          <w:snapToGrid w:val="0"/>
          <w:sz w:val="22"/>
          <w:szCs w:val="22"/>
        </w:rPr>
        <w:t xml:space="preserve">The </w:t>
      </w:r>
      <w:r w:rsidR="004108C8">
        <w:rPr>
          <w:snapToGrid w:val="0"/>
          <w:sz w:val="22"/>
          <w:szCs w:val="22"/>
        </w:rPr>
        <w:t>B</w:t>
      </w:r>
      <w:r w:rsidRPr="005052B7">
        <w:rPr>
          <w:snapToGrid w:val="0"/>
          <w:sz w:val="22"/>
          <w:szCs w:val="22"/>
        </w:rPr>
        <w:t xml:space="preserve">lankout </w:t>
      </w:r>
      <w:r w:rsidR="004108C8">
        <w:rPr>
          <w:snapToGrid w:val="0"/>
          <w:sz w:val="22"/>
          <w:szCs w:val="22"/>
        </w:rPr>
        <w:t>S</w:t>
      </w:r>
      <w:r w:rsidRPr="005052B7">
        <w:rPr>
          <w:snapToGrid w:val="0"/>
          <w:sz w:val="22"/>
          <w:szCs w:val="22"/>
        </w:rPr>
        <w:t xml:space="preserve">ign and remote controller unit shall be warranted to be free of defects in material and workmanship for a period of one year from date of shipment from the supplier's facility.  During the warranty period, the supplier shall repair with new or refurbished materials, or replace at no charge, any product containing a warranty defect provided the product is returned FOB to the supplier's factory or authorized repair site.  Product repaired or replaced under warranty by the supplier will be returned with transportation prepaid.  This warranty does not apply to products damaged by accident, </w:t>
      </w:r>
    </w:p>
    <w:p w:rsidR="004108C8" w:rsidRPr="005052B7" w:rsidRDefault="004108C8" w:rsidP="004108C8">
      <w:pPr>
        <w:pStyle w:val="CM1"/>
        <w:jc w:val="center"/>
        <w:rPr>
          <w:b/>
          <w:sz w:val="22"/>
          <w:szCs w:val="22"/>
        </w:rPr>
      </w:pPr>
      <w:r w:rsidRPr="005052B7">
        <w:rPr>
          <w:b/>
          <w:sz w:val="22"/>
          <w:szCs w:val="22"/>
        </w:rPr>
        <w:lastRenderedPageBreak/>
        <w:t>-5-</w:t>
      </w:r>
    </w:p>
    <w:p w:rsidR="004108C8" w:rsidRPr="005052B7" w:rsidRDefault="004108C8" w:rsidP="004108C8">
      <w:pPr>
        <w:pStyle w:val="CM1"/>
        <w:jc w:val="center"/>
        <w:rPr>
          <w:b/>
          <w:snapToGrid w:val="0"/>
          <w:sz w:val="22"/>
          <w:szCs w:val="22"/>
        </w:rPr>
      </w:pPr>
      <w:r w:rsidRPr="005052B7">
        <w:rPr>
          <w:b/>
          <w:snapToGrid w:val="0"/>
          <w:sz w:val="22"/>
          <w:szCs w:val="22"/>
        </w:rPr>
        <w:t>REVISION OF SECTION 614</w:t>
      </w:r>
    </w:p>
    <w:p w:rsidR="004108C8" w:rsidRPr="004108C8" w:rsidRDefault="004108C8" w:rsidP="004108C8">
      <w:pPr>
        <w:pStyle w:val="CM1"/>
        <w:jc w:val="center"/>
        <w:rPr>
          <w:b/>
          <w:snapToGrid w:val="0"/>
          <w:sz w:val="22"/>
          <w:szCs w:val="22"/>
        </w:rPr>
      </w:pPr>
      <w:r w:rsidRPr="005052B7">
        <w:rPr>
          <w:b/>
          <w:snapToGrid w:val="0"/>
          <w:sz w:val="22"/>
          <w:szCs w:val="22"/>
        </w:rPr>
        <w:t>BLANKOUT SIGN (FIBER OPTIC)</w:t>
      </w:r>
    </w:p>
    <w:p w:rsidR="004108C8" w:rsidRDefault="004108C8" w:rsidP="004108C8">
      <w:pPr>
        <w:pStyle w:val="CM1"/>
        <w:ind w:left="1440" w:hanging="720"/>
        <w:rPr>
          <w:snapToGrid w:val="0"/>
          <w:sz w:val="22"/>
          <w:szCs w:val="22"/>
        </w:rPr>
      </w:pPr>
    </w:p>
    <w:p w:rsidR="00702D55" w:rsidRPr="005052B7" w:rsidRDefault="00702D55" w:rsidP="004108C8">
      <w:pPr>
        <w:pStyle w:val="CM1"/>
        <w:ind w:left="1440"/>
        <w:rPr>
          <w:snapToGrid w:val="0"/>
          <w:sz w:val="22"/>
          <w:szCs w:val="22"/>
        </w:rPr>
      </w:pPr>
      <w:r w:rsidRPr="005052B7">
        <w:rPr>
          <w:snapToGrid w:val="0"/>
          <w:sz w:val="22"/>
          <w:szCs w:val="22"/>
        </w:rPr>
        <w:t>misuse, abuse, improper operation, and service by unauthorized personnel, or unauthorized modification.</w:t>
      </w:r>
    </w:p>
    <w:p w:rsidR="00702D55" w:rsidRPr="005052B7" w:rsidRDefault="00702D55" w:rsidP="00702D55">
      <w:pPr>
        <w:pStyle w:val="CM1"/>
        <w:rPr>
          <w:snapToGrid w:val="0"/>
          <w:sz w:val="22"/>
          <w:szCs w:val="22"/>
        </w:rPr>
      </w:pPr>
    </w:p>
    <w:p w:rsidR="00702D55" w:rsidRPr="005052B7" w:rsidRDefault="00702D55" w:rsidP="004108C8">
      <w:pPr>
        <w:pStyle w:val="CM1"/>
        <w:ind w:left="1440"/>
        <w:rPr>
          <w:snapToGrid w:val="0"/>
          <w:sz w:val="22"/>
          <w:szCs w:val="22"/>
        </w:rPr>
      </w:pPr>
      <w:r w:rsidRPr="005052B7">
        <w:rPr>
          <w:snapToGrid w:val="0"/>
          <w:sz w:val="22"/>
          <w:szCs w:val="22"/>
        </w:rPr>
        <w:t>During the warranty period, technical support shall be available from the supplier via telephone within 4 hours of the time a call is made by a user, and this support shall be available from factory-certified personnel or factory-certified installers.</w:t>
      </w:r>
    </w:p>
    <w:p w:rsidR="00702D55" w:rsidRPr="005052B7" w:rsidRDefault="00702D55" w:rsidP="00702D55">
      <w:pPr>
        <w:pStyle w:val="CM1"/>
        <w:rPr>
          <w:snapToGrid w:val="0"/>
          <w:sz w:val="22"/>
          <w:szCs w:val="22"/>
        </w:rPr>
      </w:pPr>
    </w:p>
    <w:p w:rsidR="00702D55" w:rsidRPr="005052B7" w:rsidRDefault="00702D55" w:rsidP="004108C8">
      <w:pPr>
        <w:pStyle w:val="CM1"/>
        <w:ind w:left="1440" w:hanging="720"/>
        <w:rPr>
          <w:snapToGrid w:val="0"/>
          <w:sz w:val="22"/>
          <w:szCs w:val="22"/>
        </w:rPr>
      </w:pPr>
      <w:r w:rsidRPr="005052B7">
        <w:rPr>
          <w:snapToGrid w:val="0"/>
          <w:sz w:val="22"/>
          <w:szCs w:val="22"/>
        </w:rPr>
        <w:t>7.</w:t>
      </w:r>
      <w:r w:rsidRPr="005052B7">
        <w:rPr>
          <w:snapToGrid w:val="0"/>
          <w:sz w:val="22"/>
          <w:szCs w:val="22"/>
        </w:rPr>
        <w:tab/>
      </w:r>
      <w:bookmarkStart w:id="0" w:name="_GoBack"/>
      <w:r w:rsidRPr="002A1F56">
        <w:rPr>
          <w:b/>
          <w:snapToGrid w:val="0"/>
          <w:sz w:val="22"/>
          <w:szCs w:val="22"/>
        </w:rPr>
        <w:t>Maintenance and Support</w:t>
      </w:r>
      <w:r w:rsidR="004108C8" w:rsidRPr="002A1F56">
        <w:rPr>
          <w:b/>
          <w:snapToGrid w:val="0"/>
          <w:sz w:val="22"/>
          <w:szCs w:val="22"/>
        </w:rPr>
        <w:t>:</w:t>
      </w:r>
      <w:r w:rsidR="004108C8">
        <w:rPr>
          <w:snapToGrid w:val="0"/>
          <w:sz w:val="22"/>
          <w:szCs w:val="22"/>
        </w:rPr>
        <w:t xml:space="preserve">  </w:t>
      </w:r>
      <w:bookmarkEnd w:id="0"/>
      <w:r w:rsidRPr="005052B7">
        <w:rPr>
          <w:snapToGrid w:val="0"/>
          <w:sz w:val="22"/>
          <w:szCs w:val="22"/>
        </w:rPr>
        <w:t xml:space="preserve">The supplier shall maintain an adequate inventory of parts to support maintenance and repair of the </w:t>
      </w:r>
      <w:r w:rsidR="004108C8">
        <w:rPr>
          <w:snapToGrid w:val="0"/>
          <w:sz w:val="22"/>
          <w:szCs w:val="22"/>
        </w:rPr>
        <w:t>B</w:t>
      </w:r>
      <w:r w:rsidRPr="005052B7">
        <w:rPr>
          <w:snapToGrid w:val="0"/>
          <w:sz w:val="22"/>
          <w:szCs w:val="22"/>
        </w:rPr>
        <w:t xml:space="preserve">lankout </w:t>
      </w:r>
      <w:r w:rsidR="004108C8">
        <w:rPr>
          <w:snapToGrid w:val="0"/>
          <w:sz w:val="22"/>
          <w:szCs w:val="22"/>
        </w:rPr>
        <w:t>S</w:t>
      </w:r>
      <w:r w:rsidRPr="005052B7">
        <w:rPr>
          <w:snapToGrid w:val="0"/>
          <w:sz w:val="22"/>
          <w:szCs w:val="22"/>
        </w:rPr>
        <w:t>ign and remote controller.  These parts shall be available for delivery within 30 days of placement of an acceptable order at the supplier's then current pricing and terms of sale for said parts.</w:t>
      </w:r>
    </w:p>
    <w:p w:rsidR="00702D55" w:rsidRPr="005052B7" w:rsidRDefault="00702D55" w:rsidP="00702D55">
      <w:pPr>
        <w:pStyle w:val="CM1"/>
        <w:rPr>
          <w:snapToGrid w:val="0"/>
          <w:sz w:val="22"/>
          <w:szCs w:val="22"/>
        </w:rPr>
      </w:pPr>
    </w:p>
    <w:p w:rsidR="00702D55" w:rsidRPr="005052B7" w:rsidRDefault="00702D55" w:rsidP="004108C8">
      <w:pPr>
        <w:pStyle w:val="CM1"/>
        <w:ind w:left="1440"/>
        <w:rPr>
          <w:snapToGrid w:val="0"/>
          <w:sz w:val="22"/>
          <w:szCs w:val="22"/>
        </w:rPr>
      </w:pPr>
      <w:r w:rsidRPr="005052B7">
        <w:rPr>
          <w:snapToGrid w:val="0"/>
          <w:sz w:val="22"/>
          <w:szCs w:val="22"/>
        </w:rPr>
        <w:t xml:space="preserve">The supplier shall maintain an ongoing program of technical support for the </w:t>
      </w:r>
      <w:r w:rsidR="004108C8">
        <w:rPr>
          <w:snapToGrid w:val="0"/>
          <w:sz w:val="22"/>
          <w:szCs w:val="22"/>
        </w:rPr>
        <w:t>B</w:t>
      </w:r>
      <w:r w:rsidRPr="005052B7">
        <w:rPr>
          <w:snapToGrid w:val="0"/>
          <w:sz w:val="22"/>
          <w:szCs w:val="22"/>
        </w:rPr>
        <w:t xml:space="preserve">lankout </w:t>
      </w:r>
      <w:r w:rsidR="004108C8">
        <w:rPr>
          <w:snapToGrid w:val="0"/>
          <w:sz w:val="22"/>
          <w:szCs w:val="22"/>
        </w:rPr>
        <w:t>S</w:t>
      </w:r>
      <w:r w:rsidRPr="005052B7">
        <w:rPr>
          <w:snapToGrid w:val="0"/>
          <w:sz w:val="22"/>
          <w:szCs w:val="22"/>
        </w:rPr>
        <w:t xml:space="preserve">ign and remote controller.  This technical support shall be available via telephone, or via personnel sent to the installation site upon placement of an acceptable order at the supplier's then current pricing and terms of sale for </w:t>
      </w:r>
      <w:r w:rsidR="004108C8" w:rsidRPr="005052B7">
        <w:rPr>
          <w:snapToGrid w:val="0"/>
          <w:sz w:val="22"/>
          <w:szCs w:val="22"/>
        </w:rPr>
        <w:t>onsite</w:t>
      </w:r>
      <w:r w:rsidRPr="005052B7">
        <w:rPr>
          <w:snapToGrid w:val="0"/>
          <w:sz w:val="22"/>
          <w:szCs w:val="22"/>
        </w:rPr>
        <w:t xml:space="preserve"> technical support services.</w:t>
      </w:r>
    </w:p>
    <w:p w:rsidR="00702D55" w:rsidRPr="005052B7" w:rsidRDefault="00702D55" w:rsidP="00702D55">
      <w:pPr>
        <w:pStyle w:val="CM1"/>
        <w:rPr>
          <w:snapToGrid w:val="0"/>
          <w:sz w:val="22"/>
          <w:szCs w:val="22"/>
        </w:rPr>
      </w:pPr>
    </w:p>
    <w:p w:rsidR="00702D55" w:rsidRPr="005052B7" w:rsidRDefault="00702D55" w:rsidP="004108C8">
      <w:pPr>
        <w:pStyle w:val="CM1"/>
        <w:ind w:left="720" w:firstLine="720"/>
        <w:rPr>
          <w:snapToGrid w:val="0"/>
          <w:sz w:val="22"/>
          <w:szCs w:val="22"/>
        </w:rPr>
      </w:pPr>
      <w:r w:rsidRPr="005052B7">
        <w:rPr>
          <w:snapToGrid w:val="0"/>
          <w:sz w:val="22"/>
          <w:szCs w:val="22"/>
        </w:rPr>
        <w:t>Installation or training support shall be provided by a factory authorized representative.</w:t>
      </w:r>
    </w:p>
    <w:p w:rsidR="00702D55" w:rsidRPr="005052B7" w:rsidRDefault="00702D55" w:rsidP="00702D55">
      <w:pPr>
        <w:rPr>
          <w:rFonts w:ascii="Times New Roman" w:hAnsi="Times New Roman"/>
          <w:sz w:val="22"/>
          <w:szCs w:val="22"/>
        </w:rPr>
      </w:pPr>
    </w:p>
    <w:p w:rsidR="00702D55" w:rsidRPr="005052B7" w:rsidRDefault="00702D55" w:rsidP="004108C8">
      <w:pPr>
        <w:pStyle w:val="CM1"/>
        <w:ind w:left="720" w:firstLine="720"/>
        <w:rPr>
          <w:snapToGrid w:val="0"/>
          <w:sz w:val="22"/>
          <w:szCs w:val="22"/>
        </w:rPr>
      </w:pPr>
      <w:r w:rsidRPr="005052B7">
        <w:rPr>
          <w:snapToGrid w:val="0"/>
          <w:sz w:val="22"/>
          <w:szCs w:val="22"/>
        </w:rPr>
        <w:t>All product documentation shall be written in the English language.</w:t>
      </w:r>
    </w:p>
    <w:p w:rsidR="00702D55" w:rsidRPr="005052B7" w:rsidRDefault="00702D55" w:rsidP="00702D55">
      <w:pPr>
        <w:pStyle w:val="CM1"/>
        <w:rPr>
          <w:snapToGrid w:val="0"/>
          <w:sz w:val="22"/>
          <w:szCs w:val="22"/>
        </w:rPr>
      </w:pPr>
    </w:p>
    <w:p w:rsidR="00702D55" w:rsidRDefault="00702D55" w:rsidP="004108C8">
      <w:pPr>
        <w:pStyle w:val="CM1"/>
        <w:ind w:left="1440"/>
        <w:rPr>
          <w:snapToGrid w:val="0"/>
          <w:sz w:val="22"/>
          <w:szCs w:val="22"/>
        </w:rPr>
      </w:pPr>
      <w:r w:rsidRPr="005052B7">
        <w:rPr>
          <w:snapToGrid w:val="0"/>
          <w:sz w:val="22"/>
          <w:szCs w:val="22"/>
        </w:rPr>
        <w:t>Five (5) complete sets of operation and maintenance manuals shall be provided.  The manuals shall, as a minimum include the following:</w:t>
      </w:r>
    </w:p>
    <w:p w:rsidR="004108C8" w:rsidRPr="004108C8" w:rsidRDefault="004108C8" w:rsidP="004108C8"/>
    <w:p w:rsidR="00702D55" w:rsidRPr="005052B7" w:rsidRDefault="004108C8" w:rsidP="004108C8">
      <w:pPr>
        <w:pStyle w:val="CM1"/>
        <w:ind w:left="720" w:firstLine="720"/>
        <w:rPr>
          <w:snapToGrid w:val="0"/>
          <w:sz w:val="22"/>
          <w:szCs w:val="22"/>
        </w:rPr>
      </w:pPr>
      <w:r>
        <w:rPr>
          <w:snapToGrid w:val="0"/>
          <w:sz w:val="22"/>
          <w:szCs w:val="22"/>
        </w:rPr>
        <w:t>(a)</w:t>
      </w:r>
      <w:r>
        <w:rPr>
          <w:snapToGrid w:val="0"/>
          <w:sz w:val="22"/>
          <w:szCs w:val="22"/>
        </w:rPr>
        <w:tab/>
      </w:r>
      <w:r w:rsidR="00702D55" w:rsidRPr="005052B7">
        <w:rPr>
          <w:snapToGrid w:val="0"/>
          <w:sz w:val="22"/>
          <w:szCs w:val="22"/>
        </w:rPr>
        <w:t>Complete and accurate schematic diagrams</w:t>
      </w:r>
    </w:p>
    <w:p w:rsidR="00702D55" w:rsidRPr="005052B7" w:rsidRDefault="00702D55" w:rsidP="00702D55">
      <w:pPr>
        <w:pStyle w:val="CM1"/>
        <w:rPr>
          <w:snapToGrid w:val="0"/>
          <w:sz w:val="22"/>
          <w:szCs w:val="22"/>
        </w:rPr>
      </w:pPr>
    </w:p>
    <w:p w:rsidR="00702D55" w:rsidRPr="005052B7" w:rsidRDefault="004108C8" w:rsidP="004108C8">
      <w:pPr>
        <w:pStyle w:val="CM1"/>
        <w:ind w:left="720" w:firstLine="720"/>
        <w:rPr>
          <w:snapToGrid w:val="0"/>
          <w:sz w:val="22"/>
          <w:szCs w:val="22"/>
        </w:rPr>
      </w:pPr>
      <w:r>
        <w:rPr>
          <w:snapToGrid w:val="0"/>
          <w:sz w:val="22"/>
          <w:szCs w:val="22"/>
        </w:rPr>
        <w:t>(b)</w:t>
      </w:r>
      <w:r>
        <w:rPr>
          <w:snapToGrid w:val="0"/>
          <w:sz w:val="22"/>
          <w:szCs w:val="22"/>
        </w:rPr>
        <w:tab/>
      </w:r>
      <w:r w:rsidR="00702D55" w:rsidRPr="005052B7">
        <w:rPr>
          <w:snapToGrid w:val="0"/>
          <w:sz w:val="22"/>
          <w:szCs w:val="22"/>
        </w:rPr>
        <w:t>Complete installation procedures</w:t>
      </w:r>
    </w:p>
    <w:p w:rsidR="00702D55" w:rsidRPr="005052B7" w:rsidRDefault="00702D55" w:rsidP="00702D55">
      <w:pPr>
        <w:pStyle w:val="CM1"/>
        <w:rPr>
          <w:snapToGrid w:val="0"/>
          <w:sz w:val="22"/>
          <w:szCs w:val="22"/>
        </w:rPr>
      </w:pPr>
    </w:p>
    <w:p w:rsidR="00702D55" w:rsidRPr="005052B7" w:rsidRDefault="004108C8" w:rsidP="004108C8">
      <w:pPr>
        <w:pStyle w:val="CM1"/>
        <w:ind w:left="2160" w:hanging="720"/>
        <w:rPr>
          <w:snapToGrid w:val="0"/>
          <w:sz w:val="22"/>
          <w:szCs w:val="22"/>
        </w:rPr>
      </w:pPr>
      <w:r>
        <w:rPr>
          <w:snapToGrid w:val="0"/>
          <w:sz w:val="22"/>
          <w:szCs w:val="22"/>
        </w:rPr>
        <w:t>(c)</w:t>
      </w:r>
      <w:r>
        <w:rPr>
          <w:snapToGrid w:val="0"/>
          <w:sz w:val="22"/>
          <w:szCs w:val="22"/>
        </w:rPr>
        <w:tab/>
      </w:r>
      <w:r w:rsidR="00702D55" w:rsidRPr="005052B7">
        <w:rPr>
          <w:snapToGrid w:val="0"/>
          <w:sz w:val="22"/>
          <w:szCs w:val="22"/>
        </w:rPr>
        <w:t>Complete performance specifications (functional, electrical, mechanical and environmental) on the units</w:t>
      </w:r>
    </w:p>
    <w:p w:rsidR="00702D55" w:rsidRPr="005052B7" w:rsidRDefault="00702D55" w:rsidP="00702D55">
      <w:pPr>
        <w:pStyle w:val="CM1"/>
        <w:rPr>
          <w:snapToGrid w:val="0"/>
          <w:sz w:val="22"/>
          <w:szCs w:val="22"/>
        </w:rPr>
      </w:pPr>
    </w:p>
    <w:p w:rsidR="00702D55" w:rsidRPr="005052B7" w:rsidRDefault="004108C8" w:rsidP="004108C8">
      <w:pPr>
        <w:pStyle w:val="CM1"/>
        <w:ind w:left="2160" w:hanging="720"/>
        <w:rPr>
          <w:snapToGrid w:val="0"/>
          <w:sz w:val="22"/>
          <w:szCs w:val="22"/>
        </w:rPr>
      </w:pPr>
      <w:r>
        <w:rPr>
          <w:snapToGrid w:val="0"/>
          <w:sz w:val="22"/>
          <w:szCs w:val="22"/>
        </w:rPr>
        <w:t>(d)</w:t>
      </w:r>
      <w:r>
        <w:rPr>
          <w:snapToGrid w:val="0"/>
          <w:sz w:val="22"/>
          <w:szCs w:val="22"/>
        </w:rPr>
        <w:tab/>
      </w:r>
      <w:r w:rsidR="00702D55" w:rsidRPr="005052B7">
        <w:rPr>
          <w:snapToGrid w:val="0"/>
          <w:sz w:val="22"/>
          <w:szCs w:val="22"/>
        </w:rPr>
        <w:t>Complete parts list including names of vendors for parts not identified by universal part numbers such as JEDEC, RETMA or EIA</w:t>
      </w:r>
    </w:p>
    <w:p w:rsidR="00702D55" w:rsidRPr="005052B7" w:rsidRDefault="00702D55" w:rsidP="00702D55">
      <w:pPr>
        <w:pStyle w:val="CM1"/>
        <w:rPr>
          <w:snapToGrid w:val="0"/>
          <w:sz w:val="22"/>
          <w:szCs w:val="22"/>
        </w:rPr>
      </w:pPr>
    </w:p>
    <w:p w:rsidR="00702D55" w:rsidRPr="005052B7" w:rsidRDefault="004108C8" w:rsidP="004108C8">
      <w:pPr>
        <w:pStyle w:val="CM1"/>
        <w:ind w:left="720" w:firstLine="720"/>
        <w:rPr>
          <w:snapToGrid w:val="0"/>
          <w:sz w:val="22"/>
          <w:szCs w:val="22"/>
        </w:rPr>
      </w:pPr>
      <w:r>
        <w:rPr>
          <w:snapToGrid w:val="0"/>
          <w:sz w:val="22"/>
          <w:szCs w:val="22"/>
        </w:rPr>
        <w:t>(e)</w:t>
      </w:r>
      <w:r>
        <w:rPr>
          <w:snapToGrid w:val="0"/>
          <w:sz w:val="22"/>
          <w:szCs w:val="22"/>
        </w:rPr>
        <w:tab/>
      </w:r>
      <w:r w:rsidR="00702D55" w:rsidRPr="005052B7">
        <w:rPr>
          <w:snapToGrid w:val="0"/>
          <w:sz w:val="22"/>
          <w:szCs w:val="22"/>
        </w:rPr>
        <w:t>Pictorial of component layout on circuit board.</w:t>
      </w:r>
    </w:p>
    <w:p w:rsidR="00702D55" w:rsidRPr="005052B7" w:rsidRDefault="00702D55" w:rsidP="00702D55">
      <w:pPr>
        <w:pStyle w:val="CM1"/>
        <w:rPr>
          <w:snapToGrid w:val="0"/>
          <w:sz w:val="22"/>
          <w:szCs w:val="22"/>
        </w:rPr>
      </w:pPr>
    </w:p>
    <w:p w:rsidR="00702D55" w:rsidRPr="005052B7" w:rsidRDefault="004108C8" w:rsidP="004108C8">
      <w:pPr>
        <w:pStyle w:val="CM1"/>
        <w:ind w:left="720" w:firstLine="720"/>
        <w:rPr>
          <w:snapToGrid w:val="0"/>
          <w:sz w:val="22"/>
          <w:szCs w:val="22"/>
        </w:rPr>
      </w:pPr>
      <w:r>
        <w:rPr>
          <w:snapToGrid w:val="0"/>
          <w:sz w:val="22"/>
          <w:szCs w:val="22"/>
        </w:rPr>
        <w:t>(f)</w:t>
      </w:r>
      <w:r>
        <w:rPr>
          <w:snapToGrid w:val="0"/>
          <w:sz w:val="22"/>
          <w:szCs w:val="22"/>
        </w:rPr>
        <w:tab/>
      </w:r>
      <w:r w:rsidR="00702D55" w:rsidRPr="005052B7">
        <w:rPr>
          <w:snapToGrid w:val="0"/>
          <w:sz w:val="22"/>
          <w:szCs w:val="22"/>
        </w:rPr>
        <w:t>Pin-out and pin-in of connectors.</w:t>
      </w:r>
    </w:p>
    <w:p w:rsidR="00702D55" w:rsidRPr="005052B7" w:rsidRDefault="00702D55" w:rsidP="00702D55">
      <w:pPr>
        <w:pStyle w:val="CM1"/>
        <w:rPr>
          <w:snapToGrid w:val="0"/>
          <w:sz w:val="22"/>
          <w:szCs w:val="22"/>
        </w:rPr>
      </w:pPr>
    </w:p>
    <w:p w:rsidR="00702D55" w:rsidRPr="005052B7" w:rsidRDefault="004108C8" w:rsidP="004108C8">
      <w:pPr>
        <w:pStyle w:val="CM1"/>
        <w:ind w:left="720" w:firstLine="720"/>
        <w:rPr>
          <w:snapToGrid w:val="0"/>
          <w:sz w:val="22"/>
          <w:szCs w:val="22"/>
        </w:rPr>
      </w:pPr>
      <w:r>
        <w:rPr>
          <w:snapToGrid w:val="0"/>
          <w:sz w:val="22"/>
          <w:szCs w:val="22"/>
        </w:rPr>
        <w:t>(g)</w:t>
      </w:r>
      <w:r>
        <w:rPr>
          <w:snapToGrid w:val="0"/>
          <w:sz w:val="22"/>
          <w:szCs w:val="22"/>
        </w:rPr>
        <w:tab/>
      </w:r>
      <w:r w:rsidR="00702D55" w:rsidRPr="005052B7">
        <w:rPr>
          <w:snapToGrid w:val="0"/>
          <w:sz w:val="22"/>
          <w:szCs w:val="22"/>
        </w:rPr>
        <w:t>Complete maintenance and troubleshooting procedures.</w:t>
      </w:r>
    </w:p>
    <w:p w:rsidR="00702D55" w:rsidRPr="005052B7" w:rsidRDefault="00702D55" w:rsidP="00702D55">
      <w:pPr>
        <w:pStyle w:val="CM1"/>
        <w:rPr>
          <w:snapToGrid w:val="0"/>
          <w:sz w:val="22"/>
          <w:szCs w:val="22"/>
        </w:rPr>
      </w:pPr>
    </w:p>
    <w:p w:rsidR="00702D55" w:rsidRPr="005052B7" w:rsidRDefault="004108C8" w:rsidP="004108C8">
      <w:pPr>
        <w:pStyle w:val="CM1"/>
        <w:ind w:left="720" w:firstLine="720"/>
        <w:rPr>
          <w:snapToGrid w:val="0"/>
          <w:sz w:val="22"/>
          <w:szCs w:val="22"/>
        </w:rPr>
      </w:pPr>
      <w:r>
        <w:rPr>
          <w:snapToGrid w:val="0"/>
          <w:sz w:val="22"/>
          <w:szCs w:val="22"/>
        </w:rPr>
        <w:t>(h)</w:t>
      </w:r>
      <w:r>
        <w:rPr>
          <w:snapToGrid w:val="0"/>
          <w:sz w:val="22"/>
          <w:szCs w:val="22"/>
        </w:rPr>
        <w:tab/>
      </w:r>
      <w:r w:rsidR="00702D55" w:rsidRPr="005052B7">
        <w:rPr>
          <w:snapToGrid w:val="0"/>
          <w:sz w:val="22"/>
          <w:szCs w:val="22"/>
        </w:rPr>
        <w:t>Complete stage-by-stage explanation of circuit theory and operation.</w:t>
      </w:r>
    </w:p>
    <w:p w:rsidR="00702D55" w:rsidRPr="005052B7" w:rsidRDefault="00702D55" w:rsidP="00702D55">
      <w:pPr>
        <w:pStyle w:val="CM1"/>
        <w:rPr>
          <w:snapToGrid w:val="0"/>
          <w:sz w:val="22"/>
          <w:szCs w:val="22"/>
        </w:rPr>
      </w:pPr>
    </w:p>
    <w:p w:rsidR="00702D55" w:rsidRPr="005052B7" w:rsidRDefault="004108C8" w:rsidP="004108C8">
      <w:pPr>
        <w:pStyle w:val="CM1"/>
        <w:ind w:left="2160" w:hanging="720"/>
        <w:rPr>
          <w:snapToGrid w:val="0"/>
          <w:sz w:val="22"/>
          <w:szCs w:val="22"/>
        </w:rPr>
      </w:pPr>
      <w:r>
        <w:rPr>
          <w:snapToGrid w:val="0"/>
          <w:sz w:val="22"/>
          <w:szCs w:val="22"/>
        </w:rPr>
        <w:t>(i)</w:t>
      </w:r>
      <w:r>
        <w:rPr>
          <w:snapToGrid w:val="0"/>
          <w:sz w:val="22"/>
          <w:szCs w:val="22"/>
        </w:rPr>
        <w:tab/>
      </w:r>
      <w:r w:rsidR="00702D55" w:rsidRPr="005052B7">
        <w:rPr>
          <w:snapToGrid w:val="0"/>
          <w:sz w:val="22"/>
          <w:szCs w:val="22"/>
        </w:rPr>
        <w:t xml:space="preserve">In-cabinet wiring diagram of the </w:t>
      </w:r>
      <w:r>
        <w:rPr>
          <w:snapToGrid w:val="0"/>
          <w:sz w:val="22"/>
          <w:szCs w:val="22"/>
        </w:rPr>
        <w:t>B</w:t>
      </w:r>
      <w:r w:rsidR="00702D55" w:rsidRPr="005052B7">
        <w:rPr>
          <w:snapToGrid w:val="0"/>
          <w:sz w:val="22"/>
          <w:szCs w:val="22"/>
        </w:rPr>
        <w:t xml:space="preserve">lankout </w:t>
      </w:r>
      <w:r>
        <w:rPr>
          <w:snapToGrid w:val="0"/>
          <w:sz w:val="22"/>
          <w:szCs w:val="22"/>
        </w:rPr>
        <w:t>S</w:t>
      </w:r>
      <w:r w:rsidR="00702D55" w:rsidRPr="005052B7">
        <w:rPr>
          <w:snapToGrid w:val="0"/>
          <w:sz w:val="22"/>
          <w:szCs w:val="22"/>
        </w:rPr>
        <w:t>ign shall be provided in each sign enclosure.</w:t>
      </w:r>
    </w:p>
    <w:p w:rsidR="004108C8" w:rsidRDefault="004108C8" w:rsidP="004108C8">
      <w:pPr>
        <w:pStyle w:val="CM1"/>
        <w:rPr>
          <w:snapToGrid w:val="0"/>
          <w:sz w:val="22"/>
          <w:szCs w:val="22"/>
        </w:rPr>
      </w:pPr>
    </w:p>
    <w:p w:rsidR="004108C8" w:rsidRDefault="004108C8" w:rsidP="004108C8">
      <w:pPr>
        <w:pStyle w:val="CM1"/>
        <w:jc w:val="center"/>
        <w:rPr>
          <w:rFonts w:ascii="Monospac821 BT" w:hAnsi="Monospac821 BT"/>
          <w:snapToGrid w:val="0"/>
          <w:szCs w:val="20"/>
        </w:rPr>
      </w:pPr>
    </w:p>
    <w:p w:rsidR="004108C8" w:rsidRPr="005052B7" w:rsidRDefault="004108C8" w:rsidP="004108C8">
      <w:pPr>
        <w:pStyle w:val="CM1"/>
        <w:jc w:val="center"/>
        <w:rPr>
          <w:b/>
          <w:sz w:val="22"/>
          <w:szCs w:val="22"/>
        </w:rPr>
      </w:pPr>
      <w:r w:rsidRPr="005052B7">
        <w:rPr>
          <w:b/>
          <w:sz w:val="22"/>
          <w:szCs w:val="22"/>
        </w:rPr>
        <w:lastRenderedPageBreak/>
        <w:t>-6-</w:t>
      </w:r>
    </w:p>
    <w:p w:rsidR="004108C8" w:rsidRPr="005052B7" w:rsidRDefault="004108C8" w:rsidP="004108C8">
      <w:pPr>
        <w:pStyle w:val="CM1"/>
        <w:jc w:val="center"/>
        <w:rPr>
          <w:b/>
          <w:snapToGrid w:val="0"/>
          <w:sz w:val="22"/>
          <w:szCs w:val="22"/>
        </w:rPr>
      </w:pPr>
      <w:r w:rsidRPr="005052B7">
        <w:rPr>
          <w:b/>
          <w:snapToGrid w:val="0"/>
          <w:sz w:val="22"/>
          <w:szCs w:val="22"/>
        </w:rPr>
        <w:t>REVISION OF SECTION 614</w:t>
      </w:r>
    </w:p>
    <w:p w:rsidR="004108C8" w:rsidRPr="005052B7" w:rsidRDefault="004108C8" w:rsidP="004108C8">
      <w:pPr>
        <w:pStyle w:val="CM1"/>
        <w:jc w:val="center"/>
        <w:rPr>
          <w:b/>
          <w:snapToGrid w:val="0"/>
          <w:sz w:val="22"/>
          <w:szCs w:val="22"/>
        </w:rPr>
      </w:pPr>
      <w:r w:rsidRPr="005052B7">
        <w:rPr>
          <w:b/>
          <w:snapToGrid w:val="0"/>
          <w:sz w:val="22"/>
          <w:szCs w:val="22"/>
        </w:rPr>
        <w:t>BLANKOUT SIGN (FIBER OPTIC)</w:t>
      </w:r>
    </w:p>
    <w:p w:rsidR="004108C8" w:rsidRDefault="004108C8" w:rsidP="00702D55">
      <w:pPr>
        <w:pStyle w:val="CM1"/>
        <w:rPr>
          <w:snapToGrid w:val="0"/>
          <w:sz w:val="22"/>
          <w:szCs w:val="22"/>
        </w:rPr>
      </w:pPr>
    </w:p>
    <w:p w:rsidR="00702D55" w:rsidRPr="004108C8" w:rsidRDefault="00702D55" w:rsidP="00702D55">
      <w:pPr>
        <w:pStyle w:val="CM1"/>
        <w:rPr>
          <w:b/>
          <w:snapToGrid w:val="0"/>
          <w:sz w:val="22"/>
          <w:szCs w:val="22"/>
        </w:rPr>
      </w:pPr>
      <w:r w:rsidRPr="004108C8">
        <w:rPr>
          <w:b/>
          <w:snapToGrid w:val="0"/>
          <w:sz w:val="22"/>
          <w:szCs w:val="22"/>
        </w:rPr>
        <w:t xml:space="preserve">Subsection 614.09 </w:t>
      </w:r>
      <w:r w:rsidR="004108C8" w:rsidRPr="004108C8">
        <w:rPr>
          <w:b/>
          <w:snapToGrid w:val="0"/>
          <w:sz w:val="22"/>
          <w:szCs w:val="22"/>
        </w:rPr>
        <w:t>is hereby revised to</w:t>
      </w:r>
      <w:r w:rsidRPr="004108C8">
        <w:rPr>
          <w:b/>
          <w:snapToGrid w:val="0"/>
          <w:sz w:val="22"/>
          <w:szCs w:val="22"/>
        </w:rPr>
        <w:t xml:space="preserve"> include the following:</w:t>
      </w:r>
    </w:p>
    <w:p w:rsidR="00702D55" w:rsidRPr="005052B7" w:rsidRDefault="00702D55" w:rsidP="00702D55">
      <w:pPr>
        <w:pStyle w:val="CM1"/>
        <w:rPr>
          <w:snapToGrid w:val="0"/>
          <w:sz w:val="22"/>
          <w:szCs w:val="22"/>
        </w:rPr>
      </w:pPr>
    </w:p>
    <w:p w:rsidR="00702D55" w:rsidRPr="005052B7" w:rsidRDefault="00702D55" w:rsidP="00702D55">
      <w:pPr>
        <w:pStyle w:val="CM1"/>
        <w:rPr>
          <w:snapToGrid w:val="0"/>
          <w:sz w:val="22"/>
          <w:szCs w:val="22"/>
        </w:rPr>
      </w:pPr>
      <w:r w:rsidRPr="005052B7">
        <w:rPr>
          <w:snapToGrid w:val="0"/>
          <w:sz w:val="22"/>
          <w:szCs w:val="22"/>
        </w:rPr>
        <w:t>Work shall include all labor and materials required factory testing, furnishing, installing and field testing the equipment to verify performance satisfactorily to the Engineer.  Work includes all furnishing and testing of: the fiber optic sign, flashing beacon, remote controller, sign posts, footings, mounting hardware, wires, conduit, power cable, UV-resistant cable, connections to the power source, and all labor, wiring, tools and ancillary hardware necessary to complete the item.</w:t>
      </w:r>
    </w:p>
    <w:p w:rsidR="00702D55" w:rsidRPr="005052B7" w:rsidRDefault="00702D55" w:rsidP="00702D55">
      <w:pPr>
        <w:pStyle w:val="CM1"/>
        <w:rPr>
          <w:snapToGrid w:val="0"/>
          <w:sz w:val="22"/>
          <w:szCs w:val="22"/>
        </w:rPr>
      </w:pPr>
    </w:p>
    <w:p w:rsidR="00702D55" w:rsidRPr="005052B7" w:rsidRDefault="00702D55" w:rsidP="00702D55">
      <w:pPr>
        <w:pStyle w:val="CM1"/>
        <w:rPr>
          <w:snapToGrid w:val="0"/>
          <w:sz w:val="22"/>
          <w:szCs w:val="22"/>
        </w:rPr>
      </w:pPr>
      <w:r w:rsidRPr="005052B7">
        <w:rPr>
          <w:snapToGrid w:val="0"/>
          <w:sz w:val="22"/>
          <w:szCs w:val="22"/>
        </w:rPr>
        <w:t>The Contractor shall conduct all tests described here, which include the following:</w:t>
      </w:r>
    </w:p>
    <w:p w:rsidR="00702D55" w:rsidRPr="005052B7" w:rsidRDefault="00702D55" w:rsidP="00702D55">
      <w:pPr>
        <w:pStyle w:val="CM1"/>
        <w:rPr>
          <w:snapToGrid w:val="0"/>
          <w:sz w:val="22"/>
          <w:szCs w:val="22"/>
        </w:rPr>
      </w:pPr>
    </w:p>
    <w:p w:rsidR="00702D55" w:rsidRPr="005052B7" w:rsidRDefault="00702D55" w:rsidP="00702D55">
      <w:pPr>
        <w:pStyle w:val="CM1"/>
        <w:rPr>
          <w:snapToGrid w:val="0"/>
          <w:sz w:val="22"/>
          <w:szCs w:val="22"/>
        </w:rPr>
      </w:pPr>
      <w:r w:rsidRPr="005052B7">
        <w:rPr>
          <w:snapToGrid w:val="0"/>
          <w:sz w:val="22"/>
          <w:szCs w:val="22"/>
        </w:rPr>
        <w:t xml:space="preserve">Operational Tests:  The following </w:t>
      </w:r>
      <w:r w:rsidR="004108C8">
        <w:rPr>
          <w:snapToGrid w:val="0"/>
          <w:sz w:val="22"/>
          <w:szCs w:val="22"/>
        </w:rPr>
        <w:t>B</w:t>
      </w:r>
      <w:r w:rsidRPr="005052B7">
        <w:rPr>
          <w:snapToGrid w:val="0"/>
          <w:sz w:val="22"/>
          <w:szCs w:val="22"/>
        </w:rPr>
        <w:t xml:space="preserve">lankout </w:t>
      </w:r>
      <w:r w:rsidR="004108C8">
        <w:rPr>
          <w:snapToGrid w:val="0"/>
          <w:sz w:val="22"/>
          <w:szCs w:val="22"/>
        </w:rPr>
        <w:t>S</w:t>
      </w:r>
      <w:r w:rsidRPr="005052B7">
        <w:rPr>
          <w:snapToGrid w:val="0"/>
          <w:sz w:val="22"/>
          <w:szCs w:val="22"/>
        </w:rPr>
        <w:t>ign functions shall be demonstrated as a minimum:</w:t>
      </w:r>
    </w:p>
    <w:p w:rsidR="00702D55" w:rsidRPr="005052B7" w:rsidRDefault="00702D55" w:rsidP="00702D55">
      <w:pPr>
        <w:pStyle w:val="CM1"/>
        <w:rPr>
          <w:snapToGrid w:val="0"/>
          <w:sz w:val="22"/>
          <w:szCs w:val="22"/>
        </w:rPr>
      </w:pPr>
    </w:p>
    <w:p w:rsidR="00702D55" w:rsidRPr="005052B7" w:rsidRDefault="00702D55" w:rsidP="004108C8">
      <w:pPr>
        <w:pStyle w:val="CM1"/>
        <w:numPr>
          <w:ilvl w:val="0"/>
          <w:numId w:val="1"/>
        </w:numPr>
        <w:rPr>
          <w:sz w:val="22"/>
          <w:szCs w:val="22"/>
        </w:rPr>
      </w:pPr>
      <w:r w:rsidRPr="005052B7">
        <w:rPr>
          <w:sz w:val="22"/>
          <w:szCs w:val="22"/>
        </w:rPr>
        <w:t>Turning on and off in daytime mode.</w:t>
      </w:r>
    </w:p>
    <w:p w:rsidR="00702D55" w:rsidRPr="005052B7" w:rsidRDefault="00702D55" w:rsidP="00702D55">
      <w:pPr>
        <w:pStyle w:val="CM1"/>
        <w:rPr>
          <w:snapToGrid w:val="0"/>
          <w:sz w:val="22"/>
          <w:szCs w:val="22"/>
        </w:rPr>
      </w:pPr>
    </w:p>
    <w:p w:rsidR="00702D55" w:rsidRPr="005052B7" w:rsidRDefault="00702D55" w:rsidP="004108C8">
      <w:pPr>
        <w:pStyle w:val="CM1"/>
        <w:numPr>
          <w:ilvl w:val="0"/>
          <w:numId w:val="1"/>
        </w:numPr>
        <w:rPr>
          <w:snapToGrid w:val="0"/>
          <w:sz w:val="22"/>
          <w:szCs w:val="22"/>
        </w:rPr>
      </w:pPr>
      <w:r w:rsidRPr="005052B7">
        <w:rPr>
          <w:snapToGrid w:val="0"/>
          <w:sz w:val="22"/>
          <w:szCs w:val="22"/>
        </w:rPr>
        <w:t>Turning on and off in nighttime mode.</w:t>
      </w:r>
    </w:p>
    <w:p w:rsidR="00702D55" w:rsidRPr="005052B7" w:rsidRDefault="00702D55" w:rsidP="00702D55">
      <w:pPr>
        <w:pStyle w:val="CM1"/>
        <w:rPr>
          <w:snapToGrid w:val="0"/>
          <w:sz w:val="22"/>
          <w:szCs w:val="22"/>
        </w:rPr>
      </w:pPr>
    </w:p>
    <w:p w:rsidR="00702D55" w:rsidRPr="005052B7" w:rsidRDefault="00702D55" w:rsidP="004108C8">
      <w:pPr>
        <w:pStyle w:val="CM1"/>
        <w:numPr>
          <w:ilvl w:val="0"/>
          <w:numId w:val="1"/>
        </w:numPr>
        <w:rPr>
          <w:snapToGrid w:val="0"/>
          <w:sz w:val="22"/>
          <w:szCs w:val="22"/>
        </w:rPr>
      </w:pPr>
      <w:r w:rsidRPr="005052B7">
        <w:rPr>
          <w:snapToGrid w:val="0"/>
          <w:sz w:val="22"/>
          <w:szCs w:val="22"/>
        </w:rPr>
        <w:t>Demonstration of the lamp failure mode for each of the two lamps in the daytime and nighttime mode.</w:t>
      </w:r>
    </w:p>
    <w:p w:rsidR="00702D55" w:rsidRPr="005052B7" w:rsidRDefault="00702D55" w:rsidP="00702D55">
      <w:pPr>
        <w:pStyle w:val="CM1"/>
        <w:rPr>
          <w:snapToGrid w:val="0"/>
          <w:sz w:val="22"/>
          <w:szCs w:val="22"/>
        </w:rPr>
      </w:pPr>
    </w:p>
    <w:p w:rsidR="00702D55" w:rsidRPr="005052B7" w:rsidRDefault="00702D55" w:rsidP="00702D55">
      <w:pPr>
        <w:pStyle w:val="CM1"/>
        <w:rPr>
          <w:snapToGrid w:val="0"/>
          <w:sz w:val="22"/>
          <w:szCs w:val="22"/>
        </w:rPr>
      </w:pPr>
    </w:p>
    <w:p w:rsidR="00702D55" w:rsidRPr="004108C8" w:rsidRDefault="00702D55" w:rsidP="00702D55">
      <w:pPr>
        <w:pStyle w:val="CM1"/>
        <w:rPr>
          <w:b/>
          <w:snapToGrid w:val="0"/>
          <w:sz w:val="22"/>
          <w:szCs w:val="22"/>
        </w:rPr>
      </w:pPr>
      <w:r w:rsidRPr="004108C8">
        <w:rPr>
          <w:b/>
          <w:snapToGrid w:val="0"/>
          <w:sz w:val="22"/>
          <w:szCs w:val="22"/>
        </w:rPr>
        <w:t xml:space="preserve">Subsection 614.13 </w:t>
      </w:r>
      <w:r w:rsidR="004108C8" w:rsidRPr="004108C8">
        <w:rPr>
          <w:b/>
          <w:snapToGrid w:val="0"/>
          <w:sz w:val="22"/>
          <w:szCs w:val="22"/>
        </w:rPr>
        <w:t>is hereby revised to</w:t>
      </w:r>
      <w:r w:rsidRPr="004108C8">
        <w:rPr>
          <w:b/>
          <w:snapToGrid w:val="0"/>
          <w:sz w:val="22"/>
          <w:szCs w:val="22"/>
        </w:rPr>
        <w:t xml:space="preserve"> include the following:</w:t>
      </w:r>
    </w:p>
    <w:p w:rsidR="00702D55" w:rsidRPr="005052B7" w:rsidRDefault="00702D55" w:rsidP="00702D55">
      <w:pPr>
        <w:pStyle w:val="CM1"/>
        <w:rPr>
          <w:snapToGrid w:val="0"/>
          <w:sz w:val="22"/>
          <w:szCs w:val="22"/>
        </w:rPr>
      </w:pPr>
    </w:p>
    <w:p w:rsidR="00702D55" w:rsidRPr="005052B7" w:rsidRDefault="00702D55" w:rsidP="00702D55">
      <w:pPr>
        <w:pStyle w:val="CM1"/>
        <w:rPr>
          <w:snapToGrid w:val="0"/>
          <w:sz w:val="22"/>
          <w:szCs w:val="22"/>
        </w:rPr>
      </w:pPr>
      <w:r w:rsidRPr="005052B7">
        <w:rPr>
          <w:snapToGrid w:val="0"/>
          <w:sz w:val="22"/>
          <w:szCs w:val="22"/>
        </w:rPr>
        <w:t xml:space="preserve">Blankout </w:t>
      </w:r>
      <w:r w:rsidR="004108C8">
        <w:rPr>
          <w:snapToGrid w:val="0"/>
          <w:sz w:val="22"/>
          <w:szCs w:val="22"/>
        </w:rPr>
        <w:t>S</w:t>
      </w:r>
      <w:r w:rsidRPr="005052B7">
        <w:rPr>
          <w:snapToGrid w:val="0"/>
          <w:sz w:val="22"/>
          <w:szCs w:val="22"/>
        </w:rPr>
        <w:t>ign</w:t>
      </w:r>
      <w:r w:rsidR="004108C8">
        <w:rPr>
          <w:snapToGrid w:val="0"/>
          <w:sz w:val="22"/>
          <w:szCs w:val="22"/>
        </w:rPr>
        <w:t>s</w:t>
      </w:r>
      <w:r w:rsidRPr="005052B7">
        <w:rPr>
          <w:snapToGrid w:val="0"/>
          <w:sz w:val="22"/>
          <w:szCs w:val="22"/>
        </w:rPr>
        <w:t xml:space="preserve"> will be measured by the number of signs complete in place, tested, functioning and accepted by the Engineer; and shall include all labor and materials required to provide a fully functioning Blankout </w:t>
      </w:r>
      <w:r w:rsidR="004108C8">
        <w:rPr>
          <w:snapToGrid w:val="0"/>
          <w:sz w:val="22"/>
          <w:szCs w:val="22"/>
        </w:rPr>
        <w:t>S</w:t>
      </w:r>
      <w:r w:rsidRPr="005052B7">
        <w:rPr>
          <w:snapToGrid w:val="0"/>
          <w:sz w:val="22"/>
          <w:szCs w:val="22"/>
        </w:rPr>
        <w:t>ign, with flashing beacon and communication, at the locations described in the Plans.</w:t>
      </w:r>
    </w:p>
    <w:p w:rsidR="00702D55" w:rsidRPr="005052B7" w:rsidRDefault="00702D55" w:rsidP="00702D55">
      <w:pPr>
        <w:pStyle w:val="CM1"/>
        <w:rPr>
          <w:snapToGrid w:val="0"/>
          <w:sz w:val="22"/>
          <w:szCs w:val="22"/>
        </w:rPr>
      </w:pPr>
    </w:p>
    <w:p w:rsidR="00702D55" w:rsidRPr="005052B7" w:rsidRDefault="00702D55" w:rsidP="00702D55">
      <w:pPr>
        <w:pStyle w:val="CM1"/>
        <w:rPr>
          <w:sz w:val="22"/>
          <w:szCs w:val="22"/>
        </w:rPr>
      </w:pPr>
    </w:p>
    <w:p w:rsidR="00702D55" w:rsidRPr="004108C8" w:rsidRDefault="00702D55" w:rsidP="00702D55">
      <w:pPr>
        <w:pStyle w:val="CM1"/>
        <w:rPr>
          <w:b/>
          <w:snapToGrid w:val="0"/>
          <w:sz w:val="22"/>
          <w:szCs w:val="22"/>
        </w:rPr>
      </w:pPr>
      <w:r w:rsidRPr="004108C8">
        <w:rPr>
          <w:b/>
          <w:snapToGrid w:val="0"/>
          <w:sz w:val="22"/>
          <w:szCs w:val="22"/>
        </w:rPr>
        <w:t xml:space="preserve">Subsection 614.14 </w:t>
      </w:r>
      <w:r w:rsidR="004108C8" w:rsidRPr="004108C8">
        <w:rPr>
          <w:b/>
          <w:snapToGrid w:val="0"/>
          <w:sz w:val="22"/>
          <w:szCs w:val="22"/>
        </w:rPr>
        <w:t>is hereby revised to</w:t>
      </w:r>
      <w:r w:rsidRPr="004108C8">
        <w:rPr>
          <w:b/>
          <w:snapToGrid w:val="0"/>
          <w:sz w:val="22"/>
          <w:szCs w:val="22"/>
        </w:rPr>
        <w:t xml:space="preserve"> include the following:</w:t>
      </w:r>
    </w:p>
    <w:p w:rsidR="00702D55" w:rsidRPr="005052B7" w:rsidRDefault="00702D55" w:rsidP="00702D55">
      <w:pPr>
        <w:pStyle w:val="CM1"/>
        <w:rPr>
          <w:snapToGrid w:val="0"/>
          <w:sz w:val="22"/>
          <w:szCs w:val="22"/>
        </w:rPr>
      </w:pPr>
    </w:p>
    <w:p w:rsidR="00702D55" w:rsidRPr="004108C8" w:rsidRDefault="00702D55" w:rsidP="00702D55">
      <w:pPr>
        <w:pStyle w:val="CM1"/>
        <w:rPr>
          <w:snapToGrid w:val="0"/>
          <w:sz w:val="22"/>
          <w:szCs w:val="22"/>
          <w:u w:val="single"/>
        </w:rPr>
      </w:pPr>
      <w:r w:rsidRPr="004108C8">
        <w:rPr>
          <w:snapToGrid w:val="0"/>
          <w:sz w:val="22"/>
          <w:szCs w:val="22"/>
          <w:u w:val="single"/>
        </w:rPr>
        <w:t>Pay Item</w:t>
      </w:r>
      <w:r w:rsidRPr="004108C8">
        <w:rPr>
          <w:snapToGrid w:val="0"/>
          <w:sz w:val="22"/>
          <w:szCs w:val="22"/>
        </w:rPr>
        <w:tab/>
      </w:r>
      <w:r w:rsidRPr="004108C8">
        <w:rPr>
          <w:snapToGrid w:val="0"/>
          <w:sz w:val="22"/>
          <w:szCs w:val="22"/>
        </w:rPr>
        <w:tab/>
      </w:r>
      <w:r w:rsidRPr="004108C8">
        <w:rPr>
          <w:snapToGrid w:val="0"/>
          <w:sz w:val="22"/>
          <w:szCs w:val="22"/>
        </w:rPr>
        <w:tab/>
        <w:t xml:space="preserve"> </w:t>
      </w:r>
      <w:r w:rsidRPr="004108C8">
        <w:rPr>
          <w:snapToGrid w:val="0"/>
          <w:sz w:val="22"/>
          <w:szCs w:val="22"/>
        </w:rPr>
        <w:tab/>
      </w:r>
      <w:r w:rsidRPr="004108C8">
        <w:rPr>
          <w:snapToGrid w:val="0"/>
          <w:sz w:val="22"/>
          <w:szCs w:val="22"/>
        </w:rPr>
        <w:tab/>
      </w:r>
      <w:r w:rsidRPr="004108C8">
        <w:rPr>
          <w:snapToGrid w:val="0"/>
          <w:sz w:val="22"/>
          <w:szCs w:val="22"/>
        </w:rPr>
        <w:tab/>
        <w:t xml:space="preserve"> </w:t>
      </w:r>
      <w:r w:rsidRPr="004108C8">
        <w:rPr>
          <w:snapToGrid w:val="0"/>
          <w:sz w:val="22"/>
          <w:szCs w:val="22"/>
        </w:rPr>
        <w:tab/>
      </w:r>
      <w:r w:rsidR="004108C8">
        <w:rPr>
          <w:snapToGrid w:val="0"/>
          <w:sz w:val="22"/>
          <w:szCs w:val="22"/>
        </w:rPr>
        <w:tab/>
      </w:r>
      <w:r w:rsidR="004108C8">
        <w:rPr>
          <w:snapToGrid w:val="0"/>
          <w:sz w:val="22"/>
          <w:szCs w:val="22"/>
        </w:rPr>
        <w:tab/>
      </w:r>
      <w:r w:rsidRPr="004108C8">
        <w:rPr>
          <w:snapToGrid w:val="0"/>
          <w:sz w:val="22"/>
          <w:szCs w:val="22"/>
        </w:rPr>
        <w:tab/>
      </w:r>
      <w:r w:rsidRPr="004108C8">
        <w:rPr>
          <w:snapToGrid w:val="0"/>
          <w:sz w:val="22"/>
          <w:szCs w:val="22"/>
          <w:u w:val="single"/>
        </w:rPr>
        <w:t>Pay Unit</w:t>
      </w:r>
    </w:p>
    <w:p w:rsidR="00702D55" w:rsidRPr="005052B7" w:rsidRDefault="00702D55" w:rsidP="00702D55">
      <w:pPr>
        <w:pStyle w:val="CM1"/>
        <w:rPr>
          <w:snapToGrid w:val="0"/>
          <w:sz w:val="22"/>
          <w:szCs w:val="22"/>
        </w:rPr>
      </w:pPr>
      <w:r w:rsidRPr="005052B7">
        <w:rPr>
          <w:snapToGrid w:val="0"/>
          <w:sz w:val="22"/>
          <w:szCs w:val="22"/>
        </w:rPr>
        <w:t>Blankout Sign (Fiber Optic)</w:t>
      </w:r>
      <w:r w:rsidRPr="005052B7">
        <w:rPr>
          <w:snapToGrid w:val="0"/>
          <w:sz w:val="22"/>
          <w:szCs w:val="22"/>
        </w:rPr>
        <w:tab/>
      </w:r>
      <w:r w:rsidRPr="005052B7">
        <w:rPr>
          <w:snapToGrid w:val="0"/>
          <w:sz w:val="22"/>
          <w:szCs w:val="22"/>
        </w:rPr>
        <w:tab/>
      </w:r>
      <w:r w:rsidRPr="005052B7">
        <w:rPr>
          <w:snapToGrid w:val="0"/>
          <w:sz w:val="22"/>
          <w:szCs w:val="22"/>
        </w:rPr>
        <w:tab/>
      </w:r>
      <w:r w:rsidRPr="005052B7">
        <w:rPr>
          <w:snapToGrid w:val="0"/>
          <w:sz w:val="22"/>
          <w:szCs w:val="22"/>
        </w:rPr>
        <w:tab/>
      </w:r>
      <w:r w:rsidR="004108C8">
        <w:rPr>
          <w:snapToGrid w:val="0"/>
          <w:sz w:val="22"/>
          <w:szCs w:val="22"/>
        </w:rPr>
        <w:tab/>
      </w:r>
      <w:r w:rsidR="004108C8">
        <w:rPr>
          <w:snapToGrid w:val="0"/>
          <w:sz w:val="22"/>
          <w:szCs w:val="22"/>
        </w:rPr>
        <w:tab/>
      </w:r>
      <w:r w:rsidRPr="005052B7">
        <w:rPr>
          <w:snapToGrid w:val="0"/>
          <w:sz w:val="22"/>
          <w:szCs w:val="22"/>
        </w:rPr>
        <w:tab/>
      </w:r>
      <w:r w:rsidRPr="005052B7">
        <w:rPr>
          <w:snapToGrid w:val="0"/>
          <w:sz w:val="22"/>
          <w:szCs w:val="22"/>
        </w:rPr>
        <w:tab/>
        <w:t>Each</w:t>
      </w:r>
    </w:p>
    <w:p w:rsidR="00702D55" w:rsidRPr="005052B7" w:rsidRDefault="00702D55" w:rsidP="00702D55">
      <w:pPr>
        <w:pStyle w:val="CM1"/>
        <w:rPr>
          <w:snapToGrid w:val="0"/>
          <w:sz w:val="22"/>
          <w:szCs w:val="22"/>
        </w:rPr>
      </w:pPr>
    </w:p>
    <w:p w:rsidR="009A2ABD" w:rsidRPr="005052B7" w:rsidRDefault="009A2ABD">
      <w:pPr>
        <w:rPr>
          <w:rFonts w:ascii="Times New Roman" w:hAnsi="Times New Roman"/>
          <w:sz w:val="22"/>
          <w:szCs w:val="22"/>
        </w:rPr>
      </w:pPr>
    </w:p>
    <w:sectPr w:rsidR="009A2ABD" w:rsidRPr="005052B7" w:rsidSect="00505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spac821 BT">
    <w:panose1 w:val="020B0609020202020204"/>
    <w:charset w:val="00"/>
    <w:family w:val="modern"/>
    <w:pitch w:val="fixed"/>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77059"/>
    <w:multiLevelType w:val="hybridMultilevel"/>
    <w:tmpl w:val="64129FD0"/>
    <w:lvl w:ilvl="0" w:tplc="E312B6E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D55"/>
    <w:rsid w:val="002A1F56"/>
    <w:rsid w:val="004108C8"/>
    <w:rsid w:val="005052B7"/>
    <w:rsid w:val="00702D55"/>
    <w:rsid w:val="008B5F79"/>
    <w:rsid w:val="0094368F"/>
    <w:rsid w:val="009A2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D55"/>
    <w:pPr>
      <w:widowControl w:val="0"/>
    </w:pPr>
    <w:rPr>
      <w:rFonts w:ascii="Monospac821 BT" w:hAnsi="Monospac821 BT"/>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rsid w:val="00702D55"/>
    <w:pPr>
      <w:autoSpaceDE w:val="0"/>
      <w:autoSpaceDN w:val="0"/>
      <w:adjustRightInd w:val="0"/>
      <w:spacing w:line="256" w:lineRule="atLeast"/>
    </w:pPr>
    <w:rPr>
      <w:rFonts w:ascii="Times New Roman" w:hAnsi="Times New Roman"/>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D55"/>
    <w:pPr>
      <w:widowControl w:val="0"/>
    </w:pPr>
    <w:rPr>
      <w:rFonts w:ascii="Monospac821 BT" w:hAnsi="Monospac821 BT"/>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rsid w:val="00702D55"/>
    <w:pPr>
      <w:autoSpaceDE w:val="0"/>
      <w:autoSpaceDN w:val="0"/>
      <w:adjustRightInd w:val="0"/>
      <w:spacing w:line="256" w:lineRule="atLeast"/>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2186</Words>
  <Characters>12465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REVISION OF SECTION 614</vt:lpstr>
    </vt:vector>
  </TitlesOfParts>
  <Company>CDOT</Company>
  <LinksUpToDate>false</LinksUpToDate>
  <CharactersWithSpaces>14622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SECTION 614</dc:title>
  <dc:creator>neimanp</dc:creator>
  <cp:lastModifiedBy>Dinardo, Thomas</cp:lastModifiedBy>
  <cp:revision>4</cp:revision>
  <dcterms:created xsi:type="dcterms:W3CDTF">2012-04-19T19:29:00Z</dcterms:created>
  <dcterms:modified xsi:type="dcterms:W3CDTF">2012-04-19T19:38:00Z</dcterms:modified>
</cp:coreProperties>
</file>