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11.0.0 -->
  <w:body>
    <w:p w:rsidR="00D02337" w:rsidP="009C0F84">
      <w:pPr>
        <w:tabs>
          <w:tab w:val="clear" w:pos="1440"/>
        </w:tabs>
        <w:jc w:val="left"/>
        <w:rPr>
          <w:rFonts w:eastAsia="+mj-ea" w:cs="Arial"/>
          <w:bCs/>
          <w:color w:val="31849B"/>
          <w:sz w:val="44"/>
          <w:szCs w:val="44"/>
        </w:rPr>
      </w:pPr>
    </w:p>
    <w:p w:rsidR="00D02337" w:rsidP="009C0F84">
      <w:pPr>
        <w:tabs>
          <w:tab w:val="clear" w:pos="1440"/>
        </w:tabs>
        <w:jc w:val="left"/>
        <w:rPr>
          <w:rFonts w:eastAsia="+mj-ea" w:cs="Arial"/>
          <w:bCs/>
          <w:color w:val="31849B"/>
          <w:sz w:val="44"/>
          <w:szCs w:val="44"/>
        </w:rPr>
      </w:pPr>
    </w:p>
    <w:p w:rsidR="00D02337" w:rsidP="009C0F84">
      <w:pPr>
        <w:tabs>
          <w:tab w:val="clear" w:pos="1440"/>
        </w:tabs>
        <w:jc w:val="left"/>
        <w:rPr>
          <w:rFonts w:eastAsia="+mj-ea" w:cs="Arial"/>
          <w:bCs/>
          <w:color w:val="31849B"/>
          <w:sz w:val="44"/>
          <w:szCs w:val="44"/>
        </w:rPr>
      </w:pPr>
    </w:p>
    <w:p w:rsidR="00D02337" w:rsidP="009C0F84">
      <w:pPr>
        <w:tabs>
          <w:tab w:val="clear" w:pos="1440"/>
        </w:tabs>
        <w:jc w:val="left"/>
        <w:rPr>
          <w:rFonts w:eastAsia="+mj-ea" w:cs="Arial"/>
          <w:bCs/>
          <w:color w:val="31849B"/>
          <w:sz w:val="44"/>
          <w:szCs w:val="44"/>
        </w:rPr>
      </w:pPr>
    </w:p>
    <w:p w:rsidR="009C0F84" w:rsidRPr="001D6414" w:rsidP="009C0F84">
      <w:pPr>
        <w:tabs>
          <w:tab w:val="clear" w:pos="1440"/>
        </w:tabs>
        <w:jc w:val="left"/>
        <w:rPr>
          <w:rFonts w:eastAsia="+mj-ea" w:cs="Arial"/>
          <w:bCs/>
          <w:color w:val="31849B"/>
          <w:sz w:val="44"/>
          <w:szCs w:val="44"/>
        </w:rPr>
      </w:pPr>
      <w:r w:rsidRPr="001D6414">
        <w:rPr>
          <w:rFonts w:eastAsia="+mj-ea" w:cs="Arial"/>
          <w:bCs/>
          <w:color w:val="31849B"/>
          <w:sz w:val="44"/>
          <w:szCs w:val="44"/>
        </w:rPr>
        <w:t>Colorado Bridge Enterprise and</w:t>
      </w:r>
    </w:p>
    <w:p w:rsidR="009C0F84" w:rsidRPr="001D6414" w:rsidP="009C0F84">
      <w:pPr>
        <w:tabs>
          <w:tab w:val="clear" w:pos="1440"/>
        </w:tabs>
        <w:jc w:val="left"/>
        <w:rPr>
          <w:rFonts w:eastAsia="+mj-ea" w:cs="Arial"/>
          <w:b/>
          <w:bCs/>
          <w:color w:val="31849B"/>
          <w:sz w:val="44"/>
          <w:szCs w:val="44"/>
        </w:rPr>
      </w:pPr>
      <w:r w:rsidRPr="001D6414">
        <w:rPr>
          <w:rFonts w:eastAsia="+mj-ea" w:cs="Arial"/>
          <w:bCs/>
          <w:color w:val="31849B"/>
          <w:sz w:val="44"/>
          <w:szCs w:val="44"/>
        </w:rPr>
        <w:t>High Performance Transportation Enterprise:</w:t>
      </w:r>
      <w:r w:rsidRPr="001D6414">
        <w:rPr>
          <w:rFonts w:eastAsia="+mj-ea" w:cs="Arial"/>
          <w:bCs/>
          <w:color w:val="31849B"/>
          <w:sz w:val="44"/>
          <w:szCs w:val="44"/>
        </w:rPr>
        <w:br/>
      </w:r>
      <w:r w:rsidRPr="001D6414">
        <w:rPr>
          <w:rFonts w:eastAsia="+mj-ea" w:cs="Arial"/>
          <w:b/>
          <w:bCs/>
          <w:color w:val="31849B"/>
          <w:sz w:val="44"/>
          <w:szCs w:val="44"/>
        </w:rPr>
        <w:t>I-70 East Project</w:t>
      </w:r>
    </w:p>
    <w:p w:rsidR="009812B1" w:rsidP="009C0F84">
      <w:pPr>
        <w:pStyle w:val="BodyText"/>
        <w:jc w:val="left"/>
        <w:rPr>
          <w:rFonts w:eastAsia="+mj-ea" w:cs="Arial"/>
          <w:b/>
          <w:bCs/>
          <w:i/>
          <w:color w:val="31849B"/>
          <w:sz w:val="44"/>
          <w:szCs w:val="44"/>
        </w:rPr>
      </w:pPr>
      <w:r>
        <w:rPr>
          <w:rFonts w:eastAsia="+mj-ea" w:cs="Arial"/>
          <w:b/>
          <w:bCs/>
          <w:i/>
          <w:color w:val="31849B"/>
          <w:sz w:val="44"/>
          <w:szCs w:val="44"/>
        </w:rPr>
        <w:br/>
      </w:r>
      <w:r>
        <w:rPr>
          <w:rFonts w:eastAsia="+mj-ea" w:cs="Arial"/>
          <w:b/>
          <w:bCs/>
          <w:i/>
          <w:color w:val="31849B"/>
          <w:sz w:val="44"/>
          <w:szCs w:val="44"/>
        </w:rPr>
        <w:br/>
      </w:r>
      <w:r>
        <w:rPr>
          <w:rFonts w:eastAsia="+mj-ea" w:cs="Arial"/>
          <w:b/>
          <w:bCs/>
          <w:i/>
          <w:color w:val="31849B"/>
          <w:sz w:val="44"/>
          <w:szCs w:val="44"/>
        </w:rPr>
        <w:br/>
      </w:r>
    </w:p>
    <w:p w:rsidR="009C0F84" w:rsidRPr="001D6414" w:rsidP="009C0F84">
      <w:pPr>
        <w:pStyle w:val="BodyText"/>
        <w:jc w:val="left"/>
        <w:rPr>
          <w:b/>
          <w:sz w:val="30"/>
          <w:szCs w:val="30"/>
        </w:rPr>
      </w:pPr>
      <w:r>
        <w:rPr>
          <w:rFonts w:eastAsia="+mj-ea" w:cs="Arial"/>
          <w:b/>
          <w:bCs/>
          <w:i/>
          <w:color w:val="31849B"/>
          <w:sz w:val="44"/>
          <w:szCs w:val="44"/>
        </w:rPr>
        <w:br/>
      </w:r>
      <w:r>
        <w:rPr>
          <w:rFonts w:eastAsia="+mj-ea" w:cs="Arial"/>
          <w:b/>
          <w:bCs/>
          <w:i/>
          <w:color w:val="31849B"/>
          <w:sz w:val="44"/>
          <w:szCs w:val="44"/>
        </w:rPr>
        <w:br/>
      </w:r>
      <w:r>
        <w:rPr>
          <w:rFonts w:eastAsia="+mj-ea" w:cs="Arial"/>
          <w:b/>
          <w:bCs/>
          <w:i/>
          <w:color w:val="31849B"/>
          <w:sz w:val="44"/>
          <w:szCs w:val="44"/>
        </w:rPr>
        <w:br/>
      </w:r>
      <w:r>
        <w:rPr>
          <w:rFonts w:eastAsia="+mj-ea" w:cs="Arial"/>
          <w:b/>
          <w:bCs/>
          <w:i/>
          <w:color w:val="31849B"/>
          <w:sz w:val="44"/>
          <w:szCs w:val="44"/>
        </w:rPr>
        <w:br/>
      </w:r>
      <w:r>
        <w:rPr>
          <w:rFonts w:eastAsia="+mj-ea" w:cs="Arial"/>
          <w:b/>
          <w:bCs/>
          <w:i/>
          <w:color w:val="31849B"/>
          <w:sz w:val="44"/>
          <w:szCs w:val="44"/>
        </w:rPr>
        <w:br/>
      </w:r>
      <w:r>
        <w:rPr>
          <w:rFonts w:eastAsia="+mj-ea" w:cs="Arial"/>
          <w:b/>
          <w:bCs/>
          <w:i/>
          <w:color w:val="31849B"/>
          <w:sz w:val="44"/>
          <w:szCs w:val="44"/>
        </w:rPr>
        <w:br/>
      </w:r>
      <w:r w:rsidRPr="001D6414" w:rsidR="006E3C8F">
        <w:rPr>
          <w:b/>
          <w:sz w:val="30"/>
          <w:szCs w:val="30"/>
        </w:rPr>
        <w:t>REQUEST FOR QUALIFICATIONS</w:t>
      </w:r>
      <w:r w:rsidRPr="001D6414" w:rsidR="006E3C8F">
        <w:rPr>
          <w:b/>
          <w:sz w:val="30"/>
          <w:szCs w:val="30"/>
        </w:rPr>
        <w:br/>
        <w:t>TO DESIGN, BUILD, FINANCE, OPERATE AND MAINTAIN</w:t>
      </w:r>
      <w:r w:rsidRPr="001D6414" w:rsidR="006E3C8F">
        <w:rPr>
          <w:b/>
          <w:sz w:val="30"/>
          <w:szCs w:val="30"/>
        </w:rPr>
        <w:br/>
        <w:t>THE I-70 EAST PROJECT</w:t>
      </w:r>
    </w:p>
    <w:p w:rsidR="009C0F84" w:rsidRPr="001D6414" w:rsidP="009C0F84">
      <w:pPr>
        <w:pStyle w:val="BodyText"/>
        <w:spacing w:after="0"/>
      </w:pPr>
    </w:p>
    <w:p w:rsidR="009C0F84" w:rsidRPr="001D6414" w:rsidP="009C0F84">
      <w:pPr>
        <w:pStyle w:val="BodyText"/>
        <w:spacing w:after="0"/>
        <w:rPr>
          <w:b/>
        </w:rPr>
      </w:pPr>
      <w:r>
        <w:rPr>
          <w:b/>
        </w:rPr>
        <w:t xml:space="preserve">Issued: </w:t>
      </w:r>
      <w:r>
        <w:rPr>
          <w:b/>
        </w:rPr>
        <w:tab/>
      </w:r>
      <w:r w:rsidR="00F51B0C">
        <w:rPr>
          <w:b/>
        </w:rPr>
        <w:t xml:space="preserve">March </w:t>
      </w:r>
      <w:r w:rsidR="008742B7">
        <w:rPr>
          <w:b/>
        </w:rPr>
        <w:t>25</w:t>
      </w:r>
      <w:r w:rsidRPr="001D6414" w:rsidR="006E3C8F">
        <w:rPr>
          <w:b/>
        </w:rPr>
        <w:t>, 2015</w:t>
      </w:r>
    </w:p>
    <w:p w:rsidR="009C0F84" w:rsidRPr="001D6414" w:rsidP="009C0F84">
      <w:pPr>
        <w:pStyle w:val="BodyText"/>
        <w:spacing w:after="0"/>
        <w:ind w:left="1440" w:hanging="1440"/>
      </w:pPr>
      <w:r w:rsidRPr="001D6414">
        <w:t>By:</w:t>
      </w:r>
      <w:r w:rsidRPr="001D6414">
        <w:tab/>
        <w:t>Bridge Enterprise and High-Performance Transportation Enterprise</w:t>
      </w:r>
    </w:p>
    <w:p w:rsidR="009C0F84" w:rsidRPr="001D6414" w:rsidP="009C0F84">
      <w:pPr>
        <w:pStyle w:val="BodyText"/>
        <w:spacing w:after="0"/>
      </w:pPr>
      <w:r w:rsidRPr="001D6414">
        <w:tab/>
        <w:t>c/o High-Performance Transportation Enterprise</w:t>
      </w:r>
    </w:p>
    <w:p w:rsidR="009C0F84" w:rsidRPr="001D6414" w:rsidP="009C0F84">
      <w:pPr>
        <w:pStyle w:val="BodyText"/>
        <w:spacing w:after="0"/>
      </w:pPr>
      <w:r w:rsidRPr="001D6414">
        <w:tab/>
        <w:t>Colorado Department of Transportation</w:t>
      </w:r>
    </w:p>
    <w:p w:rsidR="009C0F84" w:rsidRPr="001D6414" w:rsidP="009C0F84">
      <w:pPr>
        <w:pStyle w:val="BodyText"/>
        <w:spacing w:after="0"/>
        <w:ind w:left="1440"/>
      </w:pPr>
      <w:r w:rsidRPr="001D6414">
        <w:t>4201 East Arkansas Avenue</w:t>
      </w:r>
    </w:p>
    <w:p w:rsidR="009C0F84" w:rsidRPr="001D6414" w:rsidP="009C0F84">
      <w:pPr>
        <w:pStyle w:val="BodyText"/>
        <w:spacing w:after="0"/>
        <w:ind w:left="1440"/>
      </w:pPr>
      <w:r w:rsidRPr="001D6414">
        <w:t>Denver, Colorado 80222</w:t>
      </w:r>
    </w:p>
    <w:p w:rsidR="009C0F84" w:rsidRPr="00B618CC" w:rsidP="009C0F84">
      <w:pPr>
        <w:tabs>
          <w:tab w:val="clear" w:pos="1440"/>
        </w:tabs>
        <w:ind w:left="1440"/>
        <w:jc w:val="left"/>
        <w:rPr>
          <w:rFonts w:cs="Arial"/>
          <w:sz w:val="20"/>
          <w:szCs w:val="22"/>
        </w:rPr>
      </w:pPr>
      <w:r>
        <w:t>www.coloradodot.info/programs/high-performance-transportation-enterprise-hpte</w:t>
      </w:r>
      <w:r w:rsidRPr="00B618CC">
        <w:rPr>
          <w:rFonts w:cs="Arial"/>
          <w:sz w:val="20"/>
          <w:szCs w:val="22"/>
        </w:rPr>
        <w:t xml:space="preserve"> </w:t>
      </w:r>
    </w:p>
    <w:p w:rsidR="009C0F84" w:rsidRPr="00B618CC" w:rsidP="009C0F84">
      <w:pPr>
        <w:tabs>
          <w:tab w:val="clear" w:pos="1440"/>
        </w:tabs>
        <w:ind w:left="1440"/>
        <w:jc w:val="left"/>
        <w:rPr>
          <w:rFonts w:cs="Arial"/>
          <w:sz w:val="20"/>
          <w:szCs w:val="22"/>
        </w:rPr>
      </w:pPr>
      <w:r>
        <w:t>www.coloradodot.info/projects/i70east</w:t>
      </w:r>
      <w:r w:rsidRPr="00B618CC">
        <w:rPr>
          <w:rFonts w:cs="Arial"/>
          <w:sz w:val="20"/>
          <w:szCs w:val="22"/>
        </w:rPr>
        <w:t xml:space="preserve"> </w:t>
      </w:r>
    </w:p>
    <w:p w:rsidR="009C0F84" w:rsidRPr="00B618CC" w:rsidP="009C0F84">
      <w:pPr>
        <w:tabs>
          <w:tab w:val="clear" w:pos="1440"/>
        </w:tabs>
        <w:rPr>
          <w:rFonts w:cs="Arial"/>
          <w:sz w:val="20"/>
          <w:szCs w:val="22"/>
        </w:rPr>
      </w:pPr>
    </w:p>
    <w:p w:rsidR="009C0F84" w:rsidRPr="00B618CC" w:rsidP="009C0F84">
      <w:pPr>
        <w:tabs>
          <w:tab w:val="clear" w:pos="1440"/>
        </w:tabs>
        <w:jc w:val="left"/>
        <w:rPr>
          <w:rFonts w:cs="Arial"/>
          <w:b/>
          <w:color w:val="FF0000"/>
          <w:sz w:val="20"/>
          <w:szCs w:val="22"/>
        </w:rPr>
        <w:sectPr w:rsidSect="009C0F84">
          <w:headerReference w:type="default" r:id="rId5"/>
          <w:footerReference w:type="even" r:id="rId6"/>
          <w:footerReference w:type="default" r:id="rId7"/>
          <w:footerReference w:type="first" r:id="rId8"/>
          <w:pgSz w:w="12240" w:h="15840" w:code="1"/>
          <w:pgMar w:top="1440" w:right="1440" w:bottom="1440" w:left="1440" w:header="720" w:footer="720" w:gutter="0"/>
          <w:cols w:space="720"/>
          <w:titlePg/>
          <w:docGrid w:linePitch="360"/>
        </w:sectPr>
      </w:pPr>
      <w:r w:rsidRPr="00B618CC">
        <w:rPr>
          <w:rFonts w:cs="Arial"/>
          <w:b/>
          <w:color w:val="FF0000"/>
          <w:sz w:val="20"/>
          <w:szCs w:val="22"/>
        </w:rPr>
        <w:t>Statements of Qualification are due by 4:00</w:t>
      </w:r>
      <w:r w:rsidRPr="00B618CC" w:rsidR="00CA51FF">
        <w:rPr>
          <w:rFonts w:cs="Arial"/>
          <w:b/>
          <w:color w:val="FF0000"/>
          <w:sz w:val="20"/>
          <w:szCs w:val="22"/>
        </w:rPr>
        <w:t xml:space="preserve"> p.m. Denver, Colorado Time on June </w:t>
      </w:r>
      <w:r w:rsidRPr="00B618CC" w:rsidR="008742B7">
        <w:rPr>
          <w:rFonts w:cs="Arial"/>
          <w:b/>
          <w:color w:val="FF0000"/>
          <w:sz w:val="20"/>
          <w:szCs w:val="22"/>
        </w:rPr>
        <w:t>22</w:t>
      </w:r>
      <w:r w:rsidRPr="00B618CC">
        <w:rPr>
          <w:rFonts w:cs="Arial"/>
          <w:b/>
          <w:color w:val="FF0000"/>
          <w:sz w:val="20"/>
          <w:szCs w:val="22"/>
        </w:rPr>
        <w:t>, 2015.</w:t>
      </w:r>
    </w:p>
    <w:p w:rsidR="009C0F84" w:rsidRPr="001D6414" w:rsidP="009C0F84">
      <w:pPr>
        <w:rPr>
          <w:sz w:val="20"/>
        </w:rPr>
      </w:pPr>
    </w:p>
    <w:p w:rsidR="009C0F84" w:rsidRPr="001D6414" w:rsidP="009C0F84">
      <w:pPr>
        <w:jc w:val="center"/>
        <w:rPr>
          <w:b/>
          <w:sz w:val="20"/>
          <w:u w:val="single"/>
        </w:rPr>
      </w:pPr>
      <w:r w:rsidRPr="001D6414">
        <w:rPr>
          <w:b/>
          <w:sz w:val="20"/>
          <w:u w:val="single"/>
        </w:rPr>
        <w:t>Table of Contents</w:t>
      </w:r>
    </w:p>
    <w:sdt>
      <w:sdtPr>
        <w:rPr>
          <w:rFonts w:cs="Arial"/>
          <w:b/>
          <w:caps w:val="0"/>
          <w:sz w:val="20"/>
          <w:szCs w:val="20"/>
        </w:rPr>
        <w:id w:val="-1144814673"/>
        <w:docPartObj>
          <w:docPartGallery w:val="Table of Contents"/>
          <w:docPartUnique/>
        </w:docPartObj>
      </w:sdtPr>
      <w:sdtEndPr>
        <w:rPr>
          <w:rFonts w:cs="Times New Roman"/>
          <w:b w:val="0"/>
          <w:bCs/>
          <w:noProof/>
          <w:sz w:val="21"/>
          <w:szCs w:val="24"/>
        </w:rPr>
      </w:sdtEndPr>
      <w:sdtContent>
        <w:p w:rsidR="00C038DD">
          <w:pPr>
            <w:pStyle w:val="TOC1"/>
            <w:rPr>
              <w:rFonts w:asciiTheme="minorHAnsi" w:eastAsiaTheme="minorEastAsia" w:hAnsiTheme="minorHAnsi" w:cstheme="minorBidi"/>
              <w:caps w:val="0"/>
              <w:noProof/>
              <w:sz w:val="22"/>
              <w:szCs w:val="22"/>
              <w:lang w:eastAsia="en-US"/>
            </w:rPr>
          </w:pPr>
          <w:r w:rsidRPr="001D6414">
            <w:rPr>
              <w:rFonts w:cs="Arial"/>
              <w:sz w:val="20"/>
              <w:szCs w:val="20"/>
            </w:rPr>
            <w:fldChar w:fldCharType="begin"/>
          </w:r>
          <w:r w:rsidRPr="001D6414">
            <w:rPr>
              <w:rFonts w:cs="Arial"/>
              <w:sz w:val="20"/>
              <w:szCs w:val="20"/>
            </w:rPr>
            <w:instrText xml:space="preserve"> TOC \o "1-3" \h \z \u </w:instrText>
          </w:r>
          <w:r w:rsidRPr="001D6414">
            <w:rPr>
              <w:rFonts w:cs="Arial"/>
              <w:sz w:val="20"/>
              <w:szCs w:val="20"/>
            </w:rPr>
            <w:fldChar w:fldCharType="separate"/>
          </w:r>
          <w:r>
            <w:fldChar w:fldCharType="begin"/>
          </w:r>
          <w:r>
            <w:instrText xml:space="preserve"> HYPERLINK \l "_Toc414970884" </w:instrText>
          </w:r>
          <w:r>
            <w:fldChar w:fldCharType="separate"/>
          </w:r>
          <w:r w:rsidRPr="00106B94">
            <w:rPr>
              <w:rStyle w:val="Hyperlink"/>
              <w:noProof/>
            </w:rPr>
            <w:t>EXECUTIVE SUMMARY</w:t>
          </w:r>
          <w:r>
            <w:rPr>
              <w:noProof/>
              <w:webHidden/>
            </w:rPr>
            <w:tab/>
          </w:r>
          <w:r>
            <w:rPr>
              <w:noProof/>
              <w:webHidden/>
            </w:rPr>
            <w:fldChar w:fldCharType="begin"/>
          </w:r>
          <w:r>
            <w:rPr>
              <w:noProof/>
              <w:webHidden/>
            </w:rPr>
            <w:instrText xml:space="preserve"> PAGEREF _Toc414970884 \h </w:instrText>
          </w:r>
          <w:r>
            <w:rPr>
              <w:noProof/>
              <w:webHidden/>
            </w:rPr>
            <w:fldChar w:fldCharType="separate"/>
          </w:r>
          <w:r w:rsidR="003D19AC">
            <w:rPr>
              <w:noProof/>
              <w:webHidden/>
            </w:rPr>
            <w:t>1</w:t>
          </w:r>
          <w:r>
            <w:rPr>
              <w:noProof/>
              <w:webHidden/>
            </w:rPr>
            <w:fldChar w:fldCharType="end"/>
          </w:r>
          <w:r>
            <w:fldChar w:fldCharType="end"/>
          </w:r>
        </w:p>
        <w:p w:rsidR="00C038DD">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"_Toc414970885" </w:instrText>
          </w:r>
          <w:r>
            <w:fldChar w:fldCharType="separate"/>
          </w:r>
          <w:r w:rsidRPr="00106B94">
            <w:rPr>
              <w:rStyle w:val="Hyperlink"/>
              <w:noProof/>
            </w:rPr>
            <w:t>PART A:</w:t>
          </w:r>
          <w:r>
            <w:rPr>
              <w:rFonts w:asciiTheme="minorHAnsi" w:eastAsiaTheme="minorEastAsia" w:hAnsiTheme="minorHAnsi" w:cstheme="minorBidi"/>
              <w:caps w:val="0"/>
              <w:noProof/>
              <w:sz w:val="22"/>
              <w:szCs w:val="22"/>
              <w:lang w:eastAsia="en-US"/>
            </w:rPr>
            <w:tab/>
          </w:r>
          <w:r w:rsidRPr="00106B94">
            <w:rPr>
              <w:rStyle w:val="Hyperlink"/>
              <w:noProof/>
            </w:rPr>
            <w:t>DEFINITIONS AND RULES OF INTERPRETATION</w:t>
          </w:r>
          <w:r>
            <w:rPr>
              <w:noProof/>
              <w:webHidden/>
            </w:rPr>
            <w:tab/>
          </w:r>
          <w:r>
            <w:rPr>
              <w:noProof/>
              <w:webHidden/>
            </w:rPr>
            <w:fldChar w:fldCharType="begin"/>
          </w:r>
          <w:r>
            <w:rPr>
              <w:noProof/>
              <w:webHidden/>
            </w:rPr>
            <w:instrText xml:space="preserve"> PAGEREF _Toc414970885 \h </w:instrText>
          </w:r>
          <w:r>
            <w:rPr>
              <w:noProof/>
              <w:webHidden/>
            </w:rPr>
            <w:fldChar w:fldCharType="separate"/>
          </w:r>
          <w:r w:rsidR="003D19AC">
            <w:rPr>
              <w:noProof/>
              <w:webHidden/>
            </w:rPr>
            <w:t>5</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"_Toc414970886" </w:instrText>
          </w:r>
          <w:r>
            <w:fldChar w:fldCharType="separate"/>
          </w:r>
          <w:r w:rsidRPr="00106B94">
            <w:rPr>
              <w:rStyle w:val="Hyperlink"/>
              <w:rFonts w:cs="Arial"/>
              <w:noProof/>
            </w:rPr>
            <w:t>1.</w:t>
          </w:r>
          <w:r>
            <w:rPr>
              <w:rFonts w:asciiTheme="minorHAnsi" w:eastAsiaTheme="minorEastAsia" w:hAnsiTheme="minorHAnsi" w:cstheme="minorBidi"/>
              <w:noProof/>
              <w:sz w:val="22"/>
              <w:szCs w:val="22"/>
              <w:lang w:eastAsia="en-US"/>
            </w:rPr>
            <w:tab/>
          </w:r>
          <w:r w:rsidRPr="00106B94">
            <w:rPr>
              <w:rStyle w:val="Hyperlink"/>
              <w:rFonts w:cs="Arial"/>
              <w:noProof/>
            </w:rPr>
            <w:t>Definitions</w:t>
          </w:r>
          <w:r>
            <w:rPr>
              <w:noProof/>
              <w:webHidden/>
            </w:rPr>
            <w:tab/>
          </w:r>
          <w:r>
            <w:rPr>
              <w:noProof/>
              <w:webHidden/>
            </w:rPr>
            <w:fldChar w:fldCharType="begin"/>
          </w:r>
          <w:r>
            <w:rPr>
              <w:noProof/>
              <w:webHidden/>
            </w:rPr>
            <w:instrText xml:space="preserve"> PAGEREF _Toc414970886 \h </w:instrText>
          </w:r>
          <w:r>
            <w:rPr>
              <w:noProof/>
              <w:webHidden/>
            </w:rPr>
            <w:fldChar w:fldCharType="separate"/>
          </w:r>
          <w:r w:rsidR="003D19AC">
            <w:rPr>
              <w:noProof/>
              <w:webHidden/>
            </w:rPr>
            <w:t>5</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"_Toc414970887" </w:instrText>
          </w:r>
          <w:r>
            <w:fldChar w:fldCharType="separate"/>
          </w:r>
          <w:r w:rsidRPr="00106B94">
            <w:rPr>
              <w:rStyle w:val="Hyperlink"/>
              <w:rFonts w:cs="Arial"/>
              <w:noProof/>
            </w:rPr>
            <w:t>2.</w:t>
          </w:r>
          <w:r>
            <w:rPr>
              <w:rFonts w:asciiTheme="minorHAnsi" w:eastAsiaTheme="minorEastAsia" w:hAnsiTheme="minorHAnsi" w:cstheme="minorBidi"/>
              <w:noProof/>
              <w:sz w:val="22"/>
              <w:szCs w:val="22"/>
              <w:lang w:eastAsia="en-US"/>
            </w:rPr>
            <w:tab/>
          </w:r>
          <w:r w:rsidRPr="00106B94">
            <w:rPr>
              <w:rStyle w:val="Hyperlink"/>
              <w:rFonts w:cs="Arial"/>
              <w:noProof/>
            </w:rPr>
            <w:t>Rules of Interpretation</w:t>
          </w:r>
          <w:r>
            <w:rPr>
              <w:noProof/>
              <w:webHidden/>
            </w:rPr>
            <w:tab/>
          </w:r>
          <w:r>
            <w:rPr>
              <w:noProof/>
              <w:webHidden/>
            </w:rPr>
            <w:fldChar w:fldCharType="begin"/>
          </w:r>
          <w:r>
            <w:rPr>
              <w:noProof/>
              <w:webHidden/>
            </w:rPr>
            <w:instrText xml:space="preserve"> PAGEREF _Toc414970887 \h </w:instrText>
          </w:r>
          <w:r>
            <w:rPr>
              <w:noProof/>
              <w:webHidden/>
            </w:rPr>
            <w:fldChar w:fldCharType="separate"/>
          </w:r>
          <w:r w:rsidR="003D19AC">
            <w:rPr>
              <w:noProof/>
              <w:webHidden/>
            </w:rPr>
            <w:t>10</w:t>
          </w:r>
          <w:r>
            <w:rPr>
              <w:noProof/>
              <w:webHidden/>
            </w:rPr>
            <w:fldChar w:fldCharType="end"/>
          </w:r>
          <w:r>
            <w:fldChar w:fldCharType="end"/>
          </w:r>
        </w:p>
        <w:p w:rsidR="00C038DD">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"_Toc414970888" </w:instrText>
          </w:r>
          <w:r>
            <w:fldChar w:fldCharType="separate"/>
          </w:r>
          <w:r w:rsidRPr="00106B94">
            <w:rPr>
              <w:rStyle w:val="Hyperlink"/>
              <w:noProof/>
            </w:rPr>
            <w:t>PART B:</w:t>
          </w:r>
          <w:r>
            <w:rPr>
              <w:rFonts w:asciiTheme="minorHAnsi" w:eastAsiaTheme="minorEastAsia" w:hAnsiTheme="minorHAnsi" w:cstheme="minorBidi"/>
              <w:caps w:val="0"/>
              <w:noProof/>
              <w:sz w:val="22"/>
              <w:szCs w:val="22"/>
              <w:lang w:eastAsia="en-US"/>
            </w:rPr>
            <w:tab/>
          </w:r>
          <w:r w:rsidRPr="00106B94">
            <w:rPr>
              <w:rStyle w:val="Hyperlink"/>
              <w:noProof/>
            </w:rPr>
            <w:t>PROJECT INFORMATION AND INSTRUCTIONS TO PROPOSERS</w:t>
          </w:r>
          <w:r>
            <w:rPr>
              <w:noProof/>
              <w:webHidden/>
            </w:rPr>
            <w:tab/>
          </w:r>
          <w:r>
            <w:rPr>
              <w:noProof/>
              <w:webHidden/>
            </w:rPr>
            <w:fldChar w:fldCharType="begin"/>
          </w:r>
          <w:r>
            <w:rPr>
              <w:noProof/>
              <w:webHidden/>
            </w:rPr>
            <w:instrText xml:space="preserve"> PAGEREF _Toc414970888 \h </w:instrText>
          </w:r>
          <w:r>
            <w:rPr>
              <w:noProof/>
              <w:webHidden/>
            </w:rPr>
            <w:fldChar w:fldCharType="separate"/>
          </w:r>
          <w:r w:rsidR="003D19AC">
            <w:rPr>
              <w:noProof/>
              <w:webHidden/>
            </w:rPr>
            <w:t>11</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"_Toc414970889" </w:instrText>
          </w:r>
          <w:r>
            <w:fldChar w:fldCharType="separate"/>
          </w:r>
          <w:r w:rsidRPr="00106B94">
            <w:rPr>
              <w:rStyle w:val="Hyperlink"/>
              <w:noProof/>
            </w:rPr>
            <w:t>1.</w:t>
          </w:r>
          <w:r>
            <w:rPr>
              <w:rFonts w:asciiTheme="minorHAnsi" w:eastAsiaTheme="minorEastAsia" w:hAnsiTheme="minorHAnsi" w:cstheme="minorBidi"/>
              <w:noProof/>
              <w:sz w:val="22"/>
              <w:szCs w:val="22"/>
              <w:lang w:eastAsia="en-US"/>
            </w:rPr>
            <w:tab/>
          </w:r>
          <w:r w:rsidRPr="00106B94">
            <w:rPr>
              <w:rStyle w:val="Hyperlink"/>
              <w:noProof/>
            </w:rPr>
            <w:t>Background Information</w:t>
          </w:r>
          <w:r>
            <w:rPr>
              <w:noProof/>
              <w:webHidden/>
            </w:rPr>
            <w:tab/>
          </w:r>
          <w:r>
            <w:rPr>
              <w:noProof/>
              <w:webHidden/>
            </w:rPr>
            <w:fldChar w:fldCharType="begin"/>
          </w:r>
          <w:r>
            <w:rPr>
              <w:noProof/>
              <w:webHidden/>
            </w:rPr>
            <w:instrText xml:space="preserve"> PAGEREF _Toc414970889 \h </w:instrText>
          </w:r>
          <w:r>
            <w:rPr>
              <w:noProof/>
              <w:webHidden/>
            </w:rPr>
            <w:fldChar w:fldCharType="separate"/>
          </w:r>
          <w:r w:rsidR="003D19AC">
            <w:rPr>
              <w:noProof/>
              <w:webHidden/>
            </w:rPr>
            <w:t>11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"_Toc414970890" </w:instrText>
          </w:r>
          <w:r>
            <w:fldChar w:fldCharType="separate"/>
          </w:r>
          <w:r w:rsidRPr="00106B94">
            <w:rPr>
              <w:rStyle w:val="Hyperlink"/>
              <w:noProof/>
            </w:rPr>
            <w:t>1.1.</w:t>
          </w:r>
          <w:r>
            <w:rPr>
              <w:rFonts w:asciiTheme="minorHAnsi" w:eastAsiaTheme="minorEastAsia" w:hAnsiTheme="minorHAnsi" w:cstheme="minorBidi"/>
              <w:noProof/>
              <w:sz w:val="22"/>
              <w:szCs w:val="22"/>
              <w:lang w:eastAsia="en-US"/>
            </w:rPr>
            <w:tab/>
          </w:r>
          <w:r w:rsidRPr="00106B94">
            <w:rPr>
              <w:rStyle w:val="Hyperlink"/>
              <w:noProof/>
            </w:rPr>
            <w:t>Overview</w:t>
          </w:r>
          <w:r>
            <w:rPr>
              <w:noProof/>
              <w:webHidden/>
            </w:rPr>
            <w:tab/>
          </w:r>
          <w:r>
            <w:rPr>
              <w:noProof/>
              <w:webHidden/>
            </w:rPr>
            <w:fldChar w:fldCharType="begin"/>
          </w:r>
          <w:r>
            <w:rPr>
              <w:noProof/>
              <w:webHidden/>
            </w:rPr>
            <w:instrText xml:space="preserve"> PAGEREF _Toc414970890 \h </w:instrText>
          </w:r>
          <w:r>
            <w:rPr>
              <w:noProof/>
              <w:webHidden/>
            </w:rPr>
            <w:fldChar w:fldCharType="separate"/>
          </w:r>
          <w:r w:rsidR="003D19AC">
            <w:rPr>
              <w:noProof/>
              <w:webHidden/>
            </w:rPr>
            <w:t>11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"_Toc414970891" </w:instrText>
          </w:r>
          <w:r>
            <w:fldChar w:fldCharType="separate"/>
          </w:r>
          <w:r w:rsidRPr="00106B94">
            <w:rPr>
              <w:rStyle w:val="Hyperlink"/>
              <w:noProof/>
            </w:rPr>
            <w:t>1.2.</w:t>
          </w:r>
          <w:r>
            <w:rPr>
              <w:rFonts w:asciiTheme="minorHAnsi" w:eastAsiaTheme="minorEastAsia" w:hAnsiTheme="minorHAnsi" w:cstheme="minorBidi"/>
              <w:noProof/>
              <w:sz w:val="22"/>
              <w:szCs w:val="22"/>
              <w:lang w:eastAsia="en-US"/>
            </w:rPr>
            <w:tab/>
          </w:r>
          <w:r w:rsidRPr="00106B94">
            <w:rPr>
              <w:rStyle w:val="Hyperlink"/>
              <w:noProof/>
            </w:rPr>
            <w:t>Stakeholder Engagement and Dialogue</w:t>
          </w:r>
          <w:r>
            <w:rPr>
              <w:noProof/>
              <w:webHidden/>
            </w:rPr>
            <w:tab/>
          </w:r>
          <w:r>
            <w:rPr>
              <w:noProof/>
              <w:webHidden/>
            </w:rPr>
            <w:fldChar w:fldCharType="begin"/>
          </w:r>
          <w:r>
            <w:rPr>
              <w:noProof/>
              <w:webHidden/>
            </w:rPr>
            <w:instrText xml:space="preserve"> PAGEREF _Toc414970891 \h </w:instrText>
          </w:r>
          <w:r>
            <w:rPr>
              <w:noProof/>
              <w:webHidden/>
            </w:rPr>
            <w:fldChar w:fldCharType="separate"/>
          </w:r>
          <w:r w:rsidR="003D19AC">
            <w:rPr>
              <w:noProof/>
              <w:webHidden/>
            </w:rPr>
            <w:t>11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"_Toc414970892" </w:instrText>
          </w:r>
          <w:r>
            <w:fldChar w:fldCharType="separate"/>
          </w:r>
          <w:r w:rsidRPr="00106B94">
            <w:rPr>
              <w:rStyle w:val="Hyperlink"/>
              <w:noProof/>
            </w:rPr>
            <w:t>1.3.</w:t>
          </w:r>
          <w:r>
            <w:rPr>
              <w:rFonts w:asciiTheme="minorHAnsi" w:eastAsiaTheme="minorEastAsia" w:hAnsiTheme="minorHAnsi" w:cstheme="minorBidi"/>
              <w:noProof/>
              <w:sz w:val="22"/>
              <w:szCs w:val="22"/>
              <w:lang w:eastAsia="en-US"/>
            </w:rPr>
            <w:tab/>
          </w:r>
          <w:r w:rsidRPr="00106B94">
            <w:rPr>
              <w:rStyle w:val="Hyperlink"/>
              <w:noProof/>
            </w:rPr>
            <w:t>Project Goals</w:t>
          </w:r>
          <w:r>
            <w:rPr>
              <w:noProof/>
              <w:webHidden/>
            </w:rPr>
            <w:tab/>
          </w:r>
          <w:r>
            <w:rPr>
              <w:noProof/>
              <w:webHidden/>
            </w:rPr>
            <w:fldChar w:fldCharType="begin"/>
          </w:r>
          <w:r>
            <w:rPr>
              <w:noProof/>
              <w:webHidden/>
            </w:rPr>
            <w:instrText xml:space="preserve"> PAGEREF _Toc414970892 \h </w:instrText>
          </w:r>
          <w:r>
            <w:rPr>
              <w:noProof/>
              <w:webHidden/>
            </w:rPr>
            <w:fldChar w:fldCharType="separate"/>
          </w:r>
          <w:r w:rsidR="003D19AC">
            <w:rPr>
              <w:noProof/>
              <w:webHidden/>
            </w:rPr>
            <w:t>12</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"_Toc414970893" </w:instrText>
          </w:r>
          <w:r>
            <w:fldChar w:fldCharType="separate"/>
          </w:r>
          <w:r w:rsidRPr="00106B94">
            <w:rPr>
              <w:rStyle w:val="Hyperlink"/>
              <w:noProof/>
            </w:rPr>
            <w:t>1.4.</w:t>
          </w:r>
          <w:r>
            <w:rPr>
              <w:rFonts w:asciiTheme="minorHAnsi" w:eastAsiaTheme="minorEastAsia" w:hAnsiTheme="minorHAnsi" w:cstheme="minorBidi"/>
              <w:noProof/>
              <w:sz w:val="22"/>
              <w:szCs w:val="22"/>
              <w:lang w:eastAsia="en-US"/>
            </w:rPr>
            <w:tab/>
          </w:r>
          <w:r w:rsidRPr="00106B94">
            <w:rPr>
              <w:rStyle w:val="Hyperlink"/>
              <w:noProof/>
            </w:rPr>
            <w:t>Additional Project Related Information</w:t>
          </w:r>
          <w:r>
            <w:rPr>
              <w:noProof/>
              <w:webHidden/>
            </w:rPr>
            <w:tab/>
          </w:r>
          <w:r>
            <w:rPr>
              <w:noProof/>
              <w:webHidden/>
            </w:rPr>
            <w:fldChar w:fldCharType="begin"/>
          </w:r>
          <w:r>
            <w:rPr>
              <w:noProof/>
              <w:webHidden/>
            </w:rPr>
            <w:instrText xml:space="preserve"> PAGEREF _Toc414970893 \h </w:instrText>
          </w:r>
          <w:r>
            <w:rPr>
              <w:noProof/>
              <w:webHidden/>
            </w:rPr>
            <w:fldChar w:fldCharType="separate"/>
          </w:r>
          <w:r w:rsidR="003D19AC">
            <w:rPr>
              <w:noProof/>
              <w:webHidden/>
            </w:rPr>
            <w:t>12</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"_Toc414970894" </w:instrText>
          </w:r>
          <w:r>
            <w:fldChar w:fldCharType="separate"/>
          </w:r>
          <w:r w:rsidRPr="00106B94">
            <w:rPr>
              <w:rStyle w:val="Hyperlink"/>
              <w:noProof/>
            </w:rPr>
            <w:t>1.5.</w:t>
          </w:r>
          <w:r>
            <w:rPr>
              <w:rFonts w:asciiTheme="minorHAnsi" w:eastAsiaTheme="minorEastAsia" w:hAnsiTheme="minorHAnsi" w:cstheme="minorBidi"/>
              <w:noProof/>
              <w:sz w:val="22"/>
              <w:szCs w:val="22"/>
              <w:lang w:eastAsia="en-US"/>
            </w:rPr>
            <w:tab/>
          </w:r>
          <w:r w:rsidRPr="00106B94">
            <w:rPr>
              <w:rStyle w:val="Hyperlink"/>
              <w:noProof/>
            </w:rPr>
            <w:t>Statement of Commitment to Transparency</w:t>
          </w:r>
          <w:r>
            <w:rPr>
              <w:noProof/>
              <w:webHidden/>
            </w:rPr>
            <w:tab/>
          </w:r>
          <w:r>
            <w:rPr>
              <w:noProof/>
              <w:webHidden/>
            </w:rPr>
            <w:fldChar w:fldCharType="begin"/>
          </w:r>
          <w:r>
            <w:rPr>
              <w:noProof/>
              <w:webHidden/>
            </w:rPr>
            <w:instrText xml:space="preserve"> PAGEREF _Toc414970894 \h </w:instrText>
          </w:r>
          <w:r>
            <w:rPr>
              <w:noProof/>
              <w:webHidden/>
            </w:rPr>
            <w:fldChar w:fldCharType="separate"/>
          </w:r>
          <w:r w:rsidR="003D19AC">
            <w:rPr>
              <w:noProof/>
              <w:webHidden/>
            </w:rPr>
            <w:t>12</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"_Toc414970895" </w:instrText>
          </w:r>
          <w:r>
            <w:fldChar w:fldCharType="separate"/>
          </w:r>
          <w:r w:rsidRPr="00106B94">
            <w:rPr>
              <w:rStyle w:val="Hyperlink"/>
              <w:noProof/>
            </w:rPr>
            <w:t>2.</w:t>
          </w:r>
          <w:r>
            <w:rPr>
              <w:rFonts w:asciiTheme="minorHAnsi" w:eastAsiaTheme="minorEastAsia" w:hAnsiTheme="minorHAnsi" w:cstheme="minorBidi"/>
              <w:noProof/>
              <w:sz w:val="22"/>
              <w:szCs w:val="22"/>
              <w:lang w:eastAsia="en-US"/>
            </w:rPr>
            <w:tab/>
          </w:r>
          <w:r w:rsidRPr="00106B94">
            <w:rPr>
              <w:rStyle w:val="Hyperlink"/>
              <w:noProof/>
            </w:rPr>
            <w:t>Project Briefing</w:t>
          </w:r>
          <w:r>
            <w:rPr>
              <w:noProof/>
              <w:webHidden/>
            </w:rPr>
            <w:tab/>
          </w:r>
          <w:r>
            <w:rPr>
              <w:noProof/>
              <w:webHidden/>
            </w:rPr>
            <w:fldChar w:fldCharType="begin"/>
          </w:r>
          <w:r>
            <w:rPr>
              <w:noProof/>
              <w:webHidden/>
            </w:rPr>
            <w:instrText xml:space="preserve"> PAGEREF _Toc414970895 \h </w:instrText>
          </w:r>
          <w:r>
            <w:rPr>
              <w:noProof/>
              <w:webHidden/>
            </w:rPr>
            <w:fldChar w:fldCharType="separate"/>
          </w:r>
          <w:r w:rsidR="003D19AC">
            <w:rPr>
              <w:noProof/>
              <w:webHidden/>
            </w:rPr>
            <w:t>14</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"_Toc414970896" </w:instrText>
          </w:r>
          <w:r>
            <w:fldChar w:fldCharType="separate"/>
          </w:r>
          <w:r w:rsidRPr="00106B94">
            <w:rPr>
              <w:rStyle w:val="Hyperlink"/>
              <w:noProof/>
            </w:rPr>
            <w:t>2.1.</w:t>
          </w:r>
          <w:r>
            <w:rPr>
              <w:rFonts w:asciiTheme="minorHAnsi" w:eastAsiaTheme="minorEastAsia" w:hAnsiTheme="minorHAnsi" w:cstheme="minorBidi"/>
              <w:noProof/>
              <w:sz w:val="22"/>
              <w:szCs w:val="22"/>
              <w:lang w:eastAsia="en-US"/>
            </w:rPr>
            <w:tab/>
          </w:r>
          <w:r w:rsidRPr="00106B94">
            <w:rPr>
              <w:rStyle w:val="Hyperlink"/>
              <w:noProof/>
            </w:rPr>
            <w:t>The NEPA Process</w:t>
          </w:r>
          <w:r>
            <w:rPr>
              <w:noProof/>
              <w:webHidden/>
            </w:rPr>
            <w:tab/>
          </w:r>
          <w:r>
            <w:rPr>
              <w:noProof/>
              <w:webHidden/>
            </w:rPr>
            <w:fldChar w:fldCharType="begin"/>
          </w:r>
          <w:r>
            <w:rPr>
              <w:noProof/>
              <w:webHidden/>
            </w:rPr>
            <w:instrText xml:space="preserve"> PAGEREF _Toc414970896 \h </w:instrText>
          </w:r>
          <w:r>
            <w:rPr>
              <w:noProof/>
              <w:webHidden/>
            </w:rPr>
            <w:fldChar w:fldCharType="separate"/>
          </w:r>
          <w:r w:rsidR="003D19AC">
            <w:rPr>
              <w:noProof/>
              <w:webHidden/>
            </w:rPr>
            <w:t>14</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"_Toc414970897" </w:instrText>
          </w:r>
          <w:r>
            <w:fldChar w:fldCharType="separate"/>
          </w:r>
          <w:r w:rsidRPr="00106B94">
            <w:rPr>
              <w:rStyle w:val="Hyperlink"/>
              <w:noProof/>
            </w:rPr>
            <w:t>2.2.</w:t>
          </w:r>
          <w:r>
            <w:rPr>
              <w:rFonts w:asciiTheme="minorHAnsi" w:eastAsiaTheme="minorEastAsia" w:hAnsiTheme="minorHAnsi" w:cstheme="minorBidi"/>
              <w:noProof/>
              <w:sz w:val="22"/>
              <w:szCs w:val="22"/>
              <w:lang w:eastAsia="en-US"/>
            </w:rPr>
            <w:tab/>
          </w:r>
          <w:r w:rsidRPr="00106B94">
            <w:rPr>
              <w:rStyle w:val="Hyperlink"/>
              <w:noProof/>
            </w:rPr>
            <w:t>Project Scope to be undertaken by Developer</w:t>
          </w:r>
          <w:r>
            <w:rPr>
              <w:noProof/>
              <w:webHidden/>
            </w:rPr>
            <w:tab/>
          </w:r>
          <w:r>
            <w:rPr>
              <w:noProof/>
              <w:webHidden/>
            </w:rPr>
            <w:fldChar w:fldCharType="begin"/>
          </w:r>
          <w:r>
            <w:rPr>
              <w:noProof/>
              <w:webHidden/>
            </w:rPr>
            <w:instrText xml:space="preserve"> PAGEREF _Toc414970897 \h </w:instrText>
          </w:r>
          <w:r>
            <w:rPr>
              <w:noProof/>
              <w:webHidden/>
            </w:rPr>
            <w:fldChar w:fldCharType="separate"/>
          </w:r>
          <w:r w:rsidR="003D19AC">
            <w:rPr>
              <w:noProof/>
              <w:webHidden/>
            </w:rPr>
            <w:t>15</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"_Toc414970898" </w:instrText>
          </w:r>
          <w:r>
            <w:fldChar w:fldCharType="separate"/>
          </w:r>
          <w:r w:rsidRPr="00106B94">
            <w:rPr>
              <w:rStyle w:val="Hyperlink"/>
              <w:noProof/>
            </w:rPr>
            <w:t>2.3.</w:t>
          </w:r>
          <w:r>
            <w:rPr>
              <w:rFonts w:asciiTheme="minorHAnsi" w:eastAsiaTheme="minorEastAsia" w:hAnsiTheme="minorHAnsi" w:cstheme="minorBidi"/>
              <w:noProof/>
              <w:sz w:val="22"/>
              <w:szCs w:val="22"/>
              <w:lang w:eastAsia="en-US"/>
            </w:rPr>
            <w:tab/>
          </w:r>
          <w:r w:rsidRPr="00106B94">
            <w:rPr>
              <w:rStyle w:val="Hyperlink"/>
              <w:noProof/>
            </w:rPr>
            <w:t>Project Technical Considerations</w:t>
          </w:r>
          <w:r>
            <w:rPr>
              <w:noProof/>
              <w:webHidden/>
            </w:rPr>
            <w:tab/>
          </w:r>
          <w:r>
            <w:rPr>
              <w:noProof/>
              <w:webHidden/>
            </w:rPr>
            <w:fldChar w:fldCharType="begin"/>
          </w:r>
          <w:r>
            <w:rPr>
              <w:noProof/>
              <w:webHidden/>
            </w:rPr>
            <w:instrText xml:space="preserve"> PAGEREF _Toc414970898 \h </w:instrText>
          </w:r>
          <w:r>
            <w:rPr>
              <w:noProof/>
              <w:webHidden/>
            </w:rPr>
            <w:fldChar w:fldCharType="separate"/>
          </w:r>
          <w:r w:rsidR="003D19AC">
            <w:rPr>
              <w:noProof/>
              <w:webHidden/>
            </w:rPr>
            <w:t>18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"_Toc414970899" </w:instrText>
          </w:r>
          <w:r>
            <w:fldChar w:fldCharType="separate"/>
          </w:r>
          <w:r w:rsidRPr="00106B94">
            <w:rPr>
              <w:rStyle w:val="Hyperlink"/>
              <w:noProof/>
            </w:rPr>
            <w:t>2.4.</w:t>
          </w:r>
          <w:r>
            <w:rPr>
              <w:rFonts w:asciiTheme="minorHAnsi" w:eastAsiaTheme="minorEastAsia" w:hAnsiTheme="minorHAnsi" w:cstheme="minorBidi"/>
              <w:noProof/>
              <w:sz w:val="22"/>
              <w:szCs w:val="22"/>
              <w:lang w:eastAsia="en-US"/>
            </w:rPr>
            <w:tab/>
          </w:r>
          <w:r w:rsidRPr="00106B94">
            <w:rPr>
              <w:rStyle w:val="Hyperlink"/>
              <w:noProof/>
            </w:rPr>
            <w:t>Elements of Anticipated Public-Private Partnership</w:t>
          </w:r>
          <w:r>
            <w:rPr>
              <w:noProof/>
              <w:webHidden/>
            </w:rPr>
            <w:tab/>
          </w:r>
          <w:r>
            <w:rPr>
              <w:noProof/>
              <w:webHidden/>
            </w:rPr>
            <w:fldChar w:fldCharType="begin"/>
          </w:r>
          <w:r>
            <w:rPr>
              <w:noProof/>
              <w:webHidden/>
            </w:rPr>
            <w:instrText xml:space="preserve"> PAGEREF _Toc414970899 \h </w:instrText>
          </w:r>
          <w:r>
            <w:rPr>
              <w:noProof/>
              <w:webHidden/>
            </w:rPr>
            <w:fldChar w:fldCharType="separate"/>
          </w:r>
          <w:r w:rsidR="003D19AC">
            <w:rPr>
              <w:noProof/>
              <w:webHidden/>
            </w:rPr>
            <w:t>21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"_Toc414970900" </w:instrText>
          </w:r>
          <w:r>
            <w:fldChar w:fldCharType="separate"/>
          </w:r>
          <w:r w:rsidRPr="00106B94">
            <w:rPr>
              <w:rStyle w:val="Hyperlink"/>
              <w:noProof/>
            </w:rPr>
            <w:t>2.5.</w:t>
          </w:r>
          <w:r>
            <w:rPr>
              <w:rFonts w:asciiTheme="minorHAnsi" w:eastAsiaTheme="minorEastAsia" w:hAnsiTheme="minorHAnsi" w:cstheme="minorBidi"/>
              <w:noProof/>
              <w:sz w:val="22"/>
              <w:szCs w:val="22"/>
              <w:lang w:eastAsia="en-US"/>
            </w:rPr>
            <w:tab/>
          </w:r>
          <w:r w:rsidRPr="00106B94">
            <w:rPr>
              <w:rStyle w:val="Hyperlink"/>
              <w:noProof/>
            </w:rPr>
            <w:t>Communications with Local Communities, Governmental Agencies and Other Key Stakeholders</w:t>
          </w:r>
          <w:r>
            <w:rPr>
              <w:noProof/>
              <w:webHidden/>
            </w:rPr>
            <w:tab/>
          </w:r>
          <w:r>
            <w:rPr>
              <w:noProof/>
              <w:webHidden/>
            </w:rPr>
            <w:fldChar w:fldCharType="begin"/>
          </w:r>
          <w:r>
            <w:rPr>
              <w:noProof/>
              <w:webHidden/>
            </w:rPr>
            <w:instrText xml:space="preserve"> PAGEREF _Toc414970900 \h </w:instrText>
          </w:r>
          <w:r>
            <w:rPr>
              <w:noProof/>
              <w:webHidden/>
            </w:rPr>
            <w:fldChar w:fldCharType="separate"/>
          </w:r>
          <w:r w:rsidR="003D19AC">
            <w:rPr>
              <w:noProof/>
              <w:webHidden/>
            </w:rPr>
            <w:t>27</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"_Toc414970901" </w:instrText>
          </w:r>
          <w:r>
            <w:fldChar w:fldCharType="separate"/>
          </w:r>
          <w:r w:rsidRPr="00106B94">
            <w:rPr>
              <w:rStyle w:val="Hyperlink"/>
              <w:noProof/>
            </w:rPr>
            <w:t>3.</w:t>
          </w:r>
          <w:r>
            <w:rPr>
              <w:rFonts w:asciiTheme="minorHAnsi" w:eastAsiaTheme="minorEastAsia" w:hAnsiTheme="minorHAnsi" w:cstheme="minorBidi"/>
              <w:noProof/>
              <w:sz w:val="22"/>
              <w:szCs w:val="22"/>
              <w:lang w:eastAsia="en-US"/>
            </w:rPr>
            <w:tab/>
          </w:r>
          <w:r w:rsidRPr="00106B94">
            <w:rPr>
              <w:rStyle w:val="Hyperlink"/>
              <w:noProof/>
            </w:rPr>
            <w:t>Project Funding Plan</w:t>
          </w:r>
          <w:r>
            <w:rPr>
              <w:noProof/>
              <w:webHidden/>
            </w:rPr>
            <w:tab/>
          </w:r>
          <w:r>
            <w:rPr>
              <w:noProof/>
              <w:webHidden/>
            </w:rPr>
            <w:fldChar w:fldCharType="begin"/>
          </w:r>
          <w:r>
            <w:rPr>
              <w:noProof/>
              <w:webHidden/>
            </w:rPr>
            <w:instrText xml:space="preserve"> PAGEREF _Toc414970901 \h </w:instrText>
          </w:r>
          <w:r>
            <w:rPr>
              <w:noProof/>
              <w:webHidden/>
            </w:rPr>
            <w:fldChar w:fldCharType="separate"/>
          </w:r>
          <w:r w:rsidR="003D19AC">
            <w:rPr>
              <w:noProof/>
              <w:webHidden/>
            </w:rPr>
            <w:t>28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"_Toc414970902" </w:instrText>
          </w:r>
          <w:r>
            <w:fldChar w:fldCharType="separate"/>
          </w:r>
          <w:r w:rsidRPr="00106B94">
            <w:rPr>
              <w:rStyle w:val="Hyperlink"/>
              <w:noProof/>
            </w:rPr>
            <w:t>3.1.</w:t>
          </w:r>
          <w:r>
            <w:rPr>
              <w:rFonts w:asciiTheme="minorHAnsi" w:eastAsiaTheme="minorEastAsia" w:hAnsiTheme="minorHAnsi" w:cstheme="minorBidi"/>
              <w:noProof/>
              <w:sz w:val="22"/>
              <w:szCs w:val="22"/>
              <w:lang w:eastAsia="en-US"/>
            </w:rPr>
            <w:tab/>
          </w:r>
          <w:r w:rsidRPr="00106B94">
            <w:rPr>
              <w:rStyle w:val="Hyperlink"/>
              <w:noProof/>
            </w:rPr>
            <w:t>Overview of Anticipated Sources of Funding and Financing</w:t>
          </w:r>
          <w:r>
            <w:rPr>
              <w:noProof/>
              <w:webHidden/>
            </w:rPr>
            <w:tab/>
          </w:r>
          <w:r>
            <w:rPr>
              <w:noProof/>
              <w:webHidden/>
            </w:rPr>
            <w:fldChar w:fldCharType="begin"/>
          </w:r>
          <w:r>
            <w:rPr>
              <w:noProof/>
              <w:webHidden/>
            </w:rPr>
            <w:instrText xml:space="preserve"> PAGEREF _Toc414970902 \h </w:instrText>
          </w:r>
          <w:r>
            <w:rPr>
              <w:noProof/>
              <w:webHidden/>
            </w:rPr>
            <w:fldChar w:fldCharType="separate"/>
          </w:r>
          <w:r w:rsidR="003D19AC">
            <w:rPr>
              <w:noProof/>
              <w:webHidden/>
            </w:rPr>
            <w:t>28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"_Toc414970903" </w:instrText>
          </w:r>
          <w:r>
            <w:fldChar w:fldCharType="separate"/>
          </w:r>
          <w:r w:rsidRPr="00106B94">
            <w:rPr>
              <w:rStyle w:val="Hyperlink"/>
              <w:noProof/>
            </w:rPr>
            <w:t>3.2.</w:t>
          </w:r>
          <w:r>
            <w:rPr>
              <w:rFonts w:asciiTheme="minorHAnsi" w:eastAsiaTheme="minorEastAsia" w:hAnsiTheme="minorHAnsi" w:cstheme="minorBidi"/>
              <w:noProof/>
              <w:sz w:val="22"/>
              <w:szCs w:val="22"/>
              <w:lang w:eastAsia="en-US"/>
            </w:rPr>
            <w:tab/>
          </w:r>
          <w:r w:rsidRPr="00106B94">
            <w:rPr>
              <w:rStyle w:val="Hyperlink"/>
              <w:noProof/>
            </w:rPr>
            <w:t>Payments to Developer</w:t>
          </w:r>
          <w:r>
            <w:rPr>
              <w:noProof/>
              <w:webHidden/>
            </w:rPr>
            <w:tab/>
          </w:r>
          <w:r>
            <w:rPr>
              <w:noProof/>
              <w:webHidden/>
            </w:rPr>
            <w:fldChar w:fldCharType="begin"/>
          </w:r>
          <w:r>
            <w:rPr>
              <w:noProof/>
              <w:webHidden/>
            </w:rPr>
            <w:instrText xml:space="preserve"> PAGEREF _Toc414970903 \h </w:instrText>
          </w:r>
          <w:r>
            <w:rPr>
              <w:noProof/>
              <w:webHidden/>
            </w:rPr>
            <w:fldChar w:fldCharType="separate"/>
          </w:r>
          <w:r w:rsidR="003D19AC">
            <w:rPr>
              <w:noProof/>
              <w:webHidden/>
            </w:rPr>
            <w:t>28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"_Toc414970904" </w:instrText>
          </w:r>
          <w:r>
            <w:fldChar w:fldCharType="separate"/>
          </w:r>
          <w:r w:rsidRPr="00106B94">
            <w:rPr>
              <w:rStyle w:val="Hyperlink"/>
              <w:noProof/>
            </w:rPr>
            <w:t>3.3.</w:t>
          </w:r>
          <w:r>
            <w:rPr>
              <w:rFonts w:asciiTheme="minorHAnsi" w:eastAsiaTheme="minorEastAsia" w:hAnsiTheme="minorHAnsi" w:cstheme="minorBidi"/>
              <w:noProof/>
              <w:sz w:val="22"/>
              <w:szCs w:val="22"/>
              <w:lang w:eastAsia="en-US"/>
            </w:rPr>
            <w:tab/>
          </w:r>
          <w:r w:rsidRPr="00106B94">
            <w:rPr>
              <w:rStyle w:val="Hyperlink"/>
              <w:noProof/>
            </w:rPr>
            <w:t>Public Funding</w:t>
          </w:r>
          <w:r>
            <w:rPr>
              <w:noProof/>
              <w:webHidden/>
            </w:rPr>
            <w:tab/>
          </w:r>
          <w:r>
            <w:rPr>
              <w:noProof/>
              <w:webHidden/>
            </w:rPr>
            <w:fldChar w:fldCharType="begin"/>
          </w:r>
          <w:r>
            <w:rPr>
              <w:noProof/>
              <w:webHidden/>
            </w:rPr>
            <w:instrText xml:space="preserve"> PAGEREF _Toc414970904 \h </w:instrText>
          </w:r>
          <w:r>
            <w:rPr>
              <w:noProof/>
              <w:webHidden/>
            </w:rPr>
            <w:fldChar w:fldCharType="separate"/>
          </w:r>
          <w:r w:rsidR="003D19AC">
            <w:rPr>
              <w:noProof/>
              <w:webHidden/>
            </w:rPr>
            <w:t>28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"_Toc414970905" </w:instrText>
          </w:r>
          <w:r>
            <w:fldChar w:fldCharType="separate"/>
          </w:r>
          <w:r w:rsidRPr="00106B94">
            <w:rPr>
              <w:rStyle w:val="Hyperlink"/>
              <w:noProof/>
            </w:rPr>
            <w:t>3.4.</w:t>
          </w:r>
          <w:r>
            <w:rPr>
              <w:rFonts w:asciiTheme="minorHAnsi" w:eastAsiaTheme="minorEastAsia" w:hAnsiTheme="minorHAnsi" w:cstheme="minorBidi"/>
              <w:noProof/>
              <w:sz w:val="22"/>
              <w:szCs w:val="22"/>
              <w:lang w:eastAsia="en-US"/>
            </w:rPr>
            <w:tab/>
          </w:r>
          <w:r w:rsidRPr="00106B94">
            <w:rPr>
              <w:rStyle w:val="Hyperlink"/>
              <w:noProof/>
            </w:rPr>
            <w:t>Financing</w:t>
          </w:r>
          <w:r>
            <w:rPr>
              <w:noProof/>
              <w:webHidden/>
            </w:rPr>
            <w:tab/>
          </w:r>
          <w:r>
            <w:rPr>
              <w:noProof/>
              <w:webHidden/>
            </w:rPr>
            <w:fldChar w:fldCharType="begin"/>
          </w:r>
          <w:r>
            <w:rPr>
              <w:noProof/>
              <w:webHidden/>
            </w:rPr>
            <w:instrText xml:space="preserve"> PAGEREF _Toc414970905 \h </w:instrText>
          </w:r>
          <w:r>
            <w:rPr>
              <w:noProof/>
              <w:webHidden/>
            </w:rPr>
            <w:fldChar w:fldCharType="separate"/>
          </w:r>
          <w:r w:rsidR="003D19AC">
            <w:rPr>
              <w:noProof/>
              <w:webHidden/>
            </w:rPr>
            <w:t>29</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"_Toc414970906" </w:instrText>
          </w:r>
          <w:r>
            <w:fldChar w:fldCharType="separate"/>
          </w:r>
          <w:r w:rsidRPr="00106B94">
            <w:rPr>
              <w:rStyle w:val="Hyperlink"/>
              <w:noProof/>
            </w:rPr>
            <w:t>4.</w:t>
          </w:r>
          <w:r>
            <w:rPr>
              <w:rFonts w:asciiTheme="minorHAnsi" w:eastAsiaTheme="minorEastAsia" w:hAnsiTheme="minorHAnsi" w:cstheme="minorBidi"/>
              <w:noProof/>
              <w:sz w:val="22"/>
              <w:szCs w:val="22"/>
              <w:lang w:eastAsia="en-US"/>
            </w:rPr>
            <w:tab/>
          </w:r>
          <w:r w:rsidRPr="00106B94">
            <w:rPr>
              <w:rStyle w:val="Hyperlink"/>
              <w:noProof/>
            </w:rPr>
            <w:t>Description of the Procurement Process</w:t>
          </w:r>
          <w:r>
            <w:rPr>
              <w:noProof/>
              <w:webHidden/>
            </w:rPr>
            <w:tab/>
          </w:r>
          <w:r>
            <w:rPr>
              <w:noProof/>
              <w:webHidden/>
            </w:rPr>
            <w:fldChar w:fldCharType="begin"/>
          </w:r>
          <w:r>
            <w:rPr>
              <w:noProof/>
              <w:webHidden/>
            </w:rPr>
            <w:instrText xml:space="preserve"> PAGEREF _Toc414970906 \h </w:instrText>
          </w:r>
          <w:r>
            <w:rPr>
              <w:noProof/>
              <w:webHidden/>
            </w:rPr>
            <w:fldChar w:fldCharType="separate"/>
          </w:r>
          <w:r w:rsidR="003D19AC">
            <w:rPr>
              <w:noProof/>
              <w:webHidden/>
            </w:rPr>
            <w:t>29</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"_Toc414970907" </w:instrText>
          </w:r>
          <w:r>
            <w:fldChar w:fldCharType="separate"/>
          </w:r>
          <w:r w:rsidRPr="00106B94">
            <w:rPr>
              <w:rStyle w:val="Hyperlink"/>
              <w:noProof/>
            </w:rPr>
            <w:t>4.1.</w:t>
          </w:r>
          <w:r>
            <w:rPr>
              <w:rFonts w:asciiTheme="minorHAnsi" w:eastAsiaTheme="minorEastAsia" w:hAnsiTheme="minorHAnsi" w:cstheme="minorBidi"/>
              <w:noProof/>
              <w:sz w:val="22"/>
              <w:szCs w:val="22"/>
              <w:lang w:eastAsia="en-US"/>
            </w:rPr>
            <w:tab/>
          </w:r>
          <w:r w:rsidRPr="00106B94">
            <w:rPr>
              <w:rStyle w:val="Hyperlink"/>
              <w:noProof/>
            </w:rPr>
            <w:t>Procurement Process</w:t>
          </w:r>
          <w:r>
            <w:rPr>
              <w:noProof/>
              <w:webHidden/>
            </w:rPr>
            <w:tab/>
          </w:r>
          <w:r>
            <w:rPr>
              <w:noProof/>
              <w:webHidden/>
            </w:rPr>
            <w:fldChar w:fldCharType="begin"/>
          </w:r>
          <w:r>
            <w:rPr>
              <w:noProof/>
              <w:webHidden/>
            </w:rPr>
            <w:instrText xml:space="preserve"> PAGEREF _Toc414970907 \h </w:instrText>
          </w:r>
          <w:r>
            <w:rPr>
              <w:noProof/>
              <w:webHidden/>
            </w:rPr>
            <w:fldChar w:fldCharType="separate"/>
          </w:r>
          <w:r w:rsidR="003D19AC">
            <w:rPr>
              <w:noProof/>
              <w:webHidden/>
            </w:rPr>
            <w:t>29</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"_Toc414970908" </w:instrText>
          </w:r>
          <w:r>
            <w:fldChar w:fldCharType="separate"/>
          </w:r>
          <w:r w:rsidRPr="00106B94">
            <w:rPr>
              <w:rStyle w:val="Hyperlink"/>
              <w:noProof/>
            </w:rPr>
            <w:t>4.2.</w:t>
          </w:r>
          <w:r>
            <w:rPr>
              <w:rFonts w:asciiTheme="minorHAnsi" w:eastAsiaTheme="minorEastAsia" w:hAnsiTheme="minorHAnsi" w:cstheme="minorBidi"/>
              <w:noProof/>
              <w:sz w:val="22"/>
              <w:szCs w:val="22"/>
              <w:lang w:eastAsia="en-US"/>
            </w:rPr>
            <w:tab/>
          </w:r>
          <w:r w:rsidRPr="00106B94">
            <w:rPr>
              <w:rStyle w:val="Hyperlink"/>
              <w:noProof/>
            </w:rPr>
            <w:t>Procurement Schedule</w:t>
          </w:r>
          <w:r>
            <w:rPr>
              <w:noProof/>
              <w:webHidden/>
            </w:rPr>
            <w:tab/>
          </w:r>
          <w:r>
            <w:rPr>
              <w:noProof/>
              <w:webHidden/>
            </w:rPr>
            <w:fldChar w:fldCharType="begin"/>
          </w:r>
          <w:r>
            <w:rPr>
              <w:noProof/>
              <w:webHidden/>
            </w:rPr>
            <w:instrText xml:space="preserve"> PAGEREF _Toc414970908 \h </w:instrText>
          </w:r>
          <w:r>
            <w:rPr>
              <w:noProof/>
              <w:webHidden/>
            </w:rPr>
            <w:fldChar w:fldCharType="separate"/>
          </w:r>
          <w:r w:rsidR="003D19AC">
            <w:rPr>
              <w:noProof/>
              <w:webHidden/>
            </w:rPr>
            <w:t>30</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"_Toc414970909" </w:instrText>
          </w:r>
          <w:r>
            <w:fldChar w:fldCharType="separate"/>
          </w:r>
          <w:r w:rsidRPr="00106B94">
            <w:rPr>
              <w:rStyle w:val="Hyperlink"/>
              <w:noProof/>
            </w:rPr>
            <w:t>4.3.</w:t>
          </w:r>
          <w:r>
            <w:rPr>
              <w:rFonts w:asciiTheme="minorHAnsi" w:eastAsiaTheme="minorEastAsia" w:hAnsiTheme="minorHAnsi" w:cstheme="minorBidi"/>
              <w:noProof/>
              <w:sz w:val="22"/>
              <w:szCs w:val="22"/>
              <w:lang w:eastAsia="en-US"/>
            </w:rPr>
            <w:tab/>
          </w:r>
          <w:r w:rsidRPr="00106B94">
            <w:rPr>
              <w:rStyle w:val="Hyperlink"/>
              <w:noProof/>
            </w:rPr>
            <w:t>Addenda</w:t>
          </w:r>
          <w:r>
            <w:rPr>
              <w:noProof/>
              <w:webHidden/>
            </w:rPr>
            <w:tab/>
          </w:r>
          <w:r>
            <w:rPr>
              <w:noProof/>
              <w:webHidden/>
            </w:rPr>
            <w:fldChar w:fldCharType="begin"/>
          </w:r>
          <w:r>
            <w:rPr>
              <w:noProof/>
              <w:webHidden/>
            </w:rPr>
            <w:instrText xml:space="preserve"> PAGEREF _Toc414970909 \h </w:instrText>
          </w:r>
          <w:r>
            <w:rPr>
              <w:noProof/>
              <w:webHidden/>
            </w:rPr>
            <w:fldChar w:fldCharType="separate"/>
          </w:r>
          <w:r w:rsidR="003D19AC">
            <w:rPr>
              <w:noProof/>
              <w:webHidden/>
            </w:rPr>
            <w:t>31</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"_Toc414970910" </w:instrText>
          </w:r>
          <w:r>
            <w:fldChar w:fldCharType="separate"/>
          </w:r>
          <w:r w:rsidRPr="00106B94">
            <w:rPr>
              <w:rStyle w:val="Hyperlink"/>
              <w:noProof/>
            </w:rPr>
            <w:t>5.</w:t>
          </w:r>
          <w:r>
            <w:rPr>
              <w:rFonts w:asciiTheme="minorHAnsi" w:eastAsiaTheme="minorEastAsia" w:hAnsiTheme="minorHAnsi" w:cstheme="minorBidi"/>
              <w:noProof/>
              <w:sz w:val="22"/>
              <w:szCs w:val="22"/>
              <w:lang w:eastAsia="en-US"/>
            </w:rPr>
            <w:tab/>
          </w:r>
          <w:r w:rsidRPr="00106B94">
            <w:rPr>
              <w:rStyle w:val="Hyperlink"/>
              <w:noProof/>
            </w:rPr>
            <w:t>Procurement Rules</w:t>
          </w:r>
          <w:r>
            <w:rPr>
              <w:noProof/>
              <w:webHidden/>
            </w:rPr>
            <w:tab/>
          </w:r>
          <w:r>
            <w:rPr>
              <w:noProof/>
              <w:webHidden/>
            </w:rPr>
            <w:fldChar w:fldCharType="begin"/>
          </w:r>
          <w:r>
            <w:rPr>
              <w:noProof/>
              <w:webHidden/>
            </w:rPr>
            <w:instrText xml:space="preserve"> PAGEREF _Toc414970910 \h </w:instrText>
          </w:r>
          <w:r>
            <w:rPr>
              <w:noProof/>
              <w:webHidden/>
            </w:rPr>
            <w:fldChar w:fldCharType="separate"/>
          </w:r>
          <w:r w:rsidR="003D19AC">
            <w:rPr>
              <w:noProof/>
              <w:webHidden/>
            </w:rPr>
            <w:t>31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"_Toc414970911" </w:instrText>
          </w:r>
          <w:r>
            <w:fldChar w:fldCharType="separate"/>
          </w:r>
          <w:r w:rsidRPr="00106B94">
            <w:rPr>
              <w:rStyle w:val="Hyperlink"/>
              <w:noProof/>
            </w:rPr>
            <w:t>5.1.</w:t>
          </w:r>
          <w:r>
            <w:rPr>
              <w:rFonts w:asciiTheme="minorHAnsi" w:eastAsiaTheme="minorEastAsia" w:hAnsiTheme="minorHAnsi" w:cstheme="minorBidi"/>
              <w:noProof/>
              <w:sz w:val="22"/>
              <w:szCs w:val="22"/>
              <w:lang w:eastAsia="en-US"/>
            </w:rPr>
            <w:tab/>
          </w:r>
          <w:r w:rsidRPr="00106B94">
            <w:rPr>
              <w:rStyle w:val="Hyperlink"/>
              <w:noProof/>
            </w:rPr>
            <w:t>Comments and Requests for Clarification on RFQ</w:t>
          </w:r>
          <w:r>
            <w:rPr>
              <w:noProof/>
              <w:webHidden/>
            </w:rPr>
            <w:tab/>
          </w:r>
          <w:r>
            <w:rPr>
              <w:noProof/>
              <w:webHidden/>
            </w:rPr>
            <w:fldChar w:fldCharType="begin"/>
          </w:r>
          <w:r>
            <w:rPr>
              <w:noProof/>
              <w:webHidden/>
            </w:rPr>
            <w:instrText xml:space="preserve"> PAGEREF _Toc414970911 \h </w:instrText>
          </w:r>
          <w:r>
            <w:rPr>
              <w:noProof/>
              <w:webHidden/>
            </w:rPr>
            <w:fldChar w:fldCharType="separate"/>
          </w:r>
          <w:r w:rsidR="003D19AC">
            <w:rPr>
              <w:noProof/>
              <w:webHidden/>
            </w:rPr>
            <w:t>31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"_Toc414970912" </w:instrText>
          </w:r>
          <w:r>
            <w:fldChar w:fldCharType="separate"/>
          </w:r>
          <w:r w:rsidRPr="00106B94">
            <w:rPr>
              <w:rStyle w:val="Hyperlink"/>
              <w:noProof/>
            </w:rPr>
            <w:t>5.2.</w:t>
          </w:r>
          <w:r>
            <w:rPr>
              <w:rFonts w:asciiTheme="minorHAnsi" w:eastAsiaTheme="minorEastAsia" w:hAnsiTheme="minorHAnsi" w:cstheme="minorBidi"/>
              <w:noProof/>
              <w:sz w:val="22"/>
              <w:szCs w:val="22"/>
              <w:lang w:eastAsia="en-US"/>
            </w:rPr>
            <w:tab/>
          </w:r>
          <w:r w:rsidRPr="00106B94">
            <w:rPr>
              <w:rStyle w:val="Hyperlink"/>
              <w:noProof/>
            </w:rPr>
            <w:t>Communications</w:t>
          </w:r>
          <w:r>
            <w:rPr>
              <w:noProof/>
              <w:webHidden/>
            </w:rPr>
            <w:tab/>
          </w:r>
          <w:r>
            <w:rPr>
              <w:noProof/>
              <w:webHidden/>
            </w:rPr>
            <w:fldChar w:fldCharType="begin"/>
          </w:r>
          <w:r>
            <w:rPr>
              <w:noProof/>
              <w:webHidden/>
            </w:rPr>
            <w:instrText xml:space="preserve"> PAGEREF _Toc414970912 \h </w:instrText>
          </w:r>
          <w:r>
            <w:rPr>
              <w:noProof/>
              <w:webHidden/>
            </w:rPr>
            <w:fldChar w:fldCharType="separate"/>
          </w:r>
          <w:r w:rsidR="003D19AC">
            <w:rPr>
              <w:noProof/>
              <w:webHidden/>
            </w:rPr>
            <w:t>32</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"_Toc414970913" </w:instrText>
          </w:r>
          <w:r>
            <w:fldChar w:fldCharType="separate"/>
          </w:r>
          <w:r w:rsidRPr="00106B94">
            <w:rPr>
              <w:rStyle w:val="Hyperlink"/>
              <w:noProof/>
            </w:rPr>
            <w:t>5.3.</w:t>
          </w:r>
          <w:r>
            <w:rPr>
              <w:rFonts w:asciiTheme="minorHAnsi" w:eastAsiaTheme="minorEastAsia" w:hAnsiTheme="minorHAnsi" w:cstheme="minorBidi"/>
              <w:noProof/>
              <w:sz w:val="22"/>
              <w:szCs w:val="22"/>
              <w:lang w:eastAsia="en-US"/>
            </w:rPr>
            <w:tab/>
          </w:r>
          <w:r w:rsidRPr="00106B94">
            <w:rPr>
              <w:rStyle w:val="Hyperlink"/>
              <w:noProof/>
            </w:rPr>
            <w:t>Organizational Conflicts of Interest and Limitations on Proposer Team Membership</w:t>
          </w:r>
          <w:r>
            <w:rPr>
              <w:noProof/>
              <w:webHidden/>
            </w:rPr>
            <w:tab/>
          </w:r>
          <w:r>
            <w:rPr>
              <w:noProof/>
              <w:webHidden/>
            </w:rPr>
            <w:fldChar w:fldCharType="begin"/>
          </w:r>
          <w:r>
            <w:rPr>
              <w:noProof/>
              <w:webHidden/>
            </w:rPr>
            <w:instrText xml:space="preserve"> PAGEREF _Toc414970913 \h </w:instrText>
          </w:r>
          <w:r>
            <w:rPr>
              <w:noProof/>
              <w:webHidden/>
            </w:rPr>
            <w:fldChar w:fldCharType="separate"/>
          </w:r>
          <w:r w:rsidR="003D19AC">
            <w:rPr>
              <w:noProof/>
              <w:webHidden/>
            </w:rPr>
            <w:t>35</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"_Toc414970914" </w:instrText>
          </w:r>
          <w:r>
            <w:fldChar w:fldCharType="separate"/>
          </w:r>
          <w:r w:rsidRPr="00106B94">
            <w:rPr>
              <w:rStyle w:val="Hyperlink"/>
              <w:noProof/>
            </w:rPr>
            <w:t>5.4.</w:t>
          </w:r>
          <w:r>
            <w:rPr>
              <w:rFonts w:asciiTheme="minorHAnsi" w:eastAsiaTheme="minorEastAsia" w:hAnsiTheme="minorHAnsi" w:cstheme="minorBidi"/>
              <w:noProof/>
              <w:sz w:val="22"/>
              <w:szCs w:val="22"/>
              <w:lang w:eastAsia="en-US"/>
            </w:rPr>
            <w:tab/>
          </w:r>
          <w:r w:rsidRPr="00106B94">
            <w:rPr>
              <w:rStyle w:val="Hyperlink"/>
              <w:noProof/>
            </w:rPr>
            <w:t>Changes in Proposer Organization</w:t>
          </w:r>
          <w:r>
            <w:rPr>
              <w:noProof/>
              <w:webHidden/>
            </w:rPr>
            <w:tab/>
          </w:r>
          <w:r>
            <w:rPr>
              <w:noProof/>
              <w:webHidden/>
            </w:rPr>
            <w:fldChar w:fldCharType="begin"/>
          </w:r>
          <w:r>
            <w:rPr>
              <w:noProof/>
              <w:webHidden/>
            </w:rPr>
            <w:instrText xml:space="preserve"> PAGEREF _Toc414970914 \h </w:instrText>
          </w:r>
          <w:r>
            <w:rPr>
              <w:noProof/>
              <w:webHidden/>
            </w:rPr>
            <w:fldChar w:fldCharType="separate"/>
          </w:r>
          <w:r w:rsidR="003D19AC">
            <w:rPr>
              <w:noProof/>
              <w:webHidden/>
            </w:rPr>
            <w:t>37</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"_Toc414970915" </w:instrText>
          </w:r>
          <w:r>
            <w:fldChar w:fldCharType="separate"/>
          </w:r>
          <w:r w:rsidRPr="00106B94">
            <w:rPr>
              <w:rStyle w:val="Hyperlink"/>
              <w:noProof/>
            </w:rPr>
            <w:t>5.5.</w:t>
          </w:r>
          <w:r>
            <w:rPr>
              <w:rFonts w:asciiTheme="minorHAnsi" w:eastAsiaTheme="minorEastAsia" w:hAnsiTheme="minorHAnsi" w:cstheme="minorBidi"/>
              <w:noProof/>
              <w:sz w:val="22"/>
              <w:szCs w:val="22"/>
              <w:lang w:eastAsia="en-US"/>
            </w:rPr>
            <w:tab/>
          </w:r>
          <w:r w:rsidRPr="00106B94">
            <w:rPr>
              <w:rStyle w:val="Hyperlink"/>
              <w:noProof/>
            </w:rPr>
            <w:t>Disqualification for Non-compliance</w:t>
          </w:r>
          <w:r>
            <w:rPr>
              <w:noProof/>
              <w:webHidden/>
            </w:rPr>
            <w:tab/>
          </w:r>
          <w:r>
            <w:rPr>
              <w:noProof/>
              <w:webHidden/>
            </w:rPr>
            <w:fldChar w:fldCharType="begin"/>
          </w:r>
          <w:r>
            <w:rPr>
              <w:noProof/>
              <w:webHidden/>
            </w:rPr>
            <w:instrText xml:space="preserve"> PAGEREF _Toc414970915 \h </w:instrText>
          </w:r>
          <w:r>
            <w:rPr>
              <w:noProof/>
              <w:webHidden/>
            </w:rPr>
            <w:fldChar w:fldCharType="separate"/>
          </w:r>
          <w:r w:rsidR="003D19AC">
            <w:rPr>
              <w:noProof/>
              <w:webHidden/>
            </w:rPr>
            <w:t>38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"_Toc414970916" </w:instrText>
          </w:r>
          <w:r>
            <w:fldChar w:fldCharType="separate"/>
          </w:r>
          <w:r w:rsidRPr="00106B94">
            <w:rPr>
              <w:rStyle w:val="Hyperlink"/>
              <w:noProof/>
            </w:rPr>
            <w:t>5.6.</w:t>
          </w:r>
          <w:r>
            <w:rPr>
              <w:rFonts w:asciiTheme="minorHAnsi" w:eastAsiaTheme="minorEastAsia" w:hAnsiTheme="minorHAnsi" w:cstheme="minorBidi"/>
              <w:noProof/>
              <w:sz w:val="22"/>
              <w:szCs w:val="22"/>
              <w:lang w:eastAsia="en-US"/>
            </w:rPr>
            <w:tab/>
          </w:r>
          <w:r w:rsidRPr="00106B94">
            <w:rPr>
              <w:rStyle w:val="Hyperlink"/>
              <w:noProof/>
            </w:rPr>
            <w:t>Proposer Team Assumption</w:t>
          </w:r>
          <w:r>
            <w:rPr>
              <w:noProof/>
              <w:webHidden/>
            </w:rPr>
            <w:tab/>
          </w:r>
          <w:r>
            <w:rPr>
              <w:noProof/>
              <w:webHidden/>
            </w:rPr>
            <w:fldChar w:fldCharType="begin"/>
          </w:r>
          <w:r>
            <w:rPr>
              <w:noProof/>
              <w:webHidden/>
            </w:rPr>
            <w:instrText xml:space="preserve"> PAGEREF _Toc414970916 \h </w:instrText>
          </w:r>
          <w:r>
            <w:rPr>
              <w:noProof/>
              <w:webHidden/>
            </w:rPr>
            <w:fldChar w:fldCharType="separate"/>
          </w:r>
          <w:r w:rsidR="003D19AC">
            <w:rPr>
              <w:noProof/>
              <w:webHidden/>
            </w:rPr>
            <w:t>38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"_Toc414970917" </w:instrText>
          </w:r>
          <w:r>
            <w:fldChar w:fldCharType="separate"/>
          </w:r>
          <w:r w:rsidRPr="00106B94">
            <w:rPr>
              <w:rStyle w:val="Hyperlink"/>
              <w:noProof/>
            </w:rPr>
            <w:t>5.7.</w:t>
          </w:r>
          <w:r>
            <w:rPr>
              <w:rFonts w:asciiTheme="minorHAnsi" w:eastAsiaTheme="minorEastAsia" w:hAnsiTheme="minorHAnsi" w:cstheme="minorBidi"/>
              <w:noProof/>
              <w:sz w:val="22"/>
              <w:szCs w:val="22"/>
              <w:lang w:eastAsia="en-US"/>
            </w:rPr>
            <w:tab/>
          </w:r>
          <w:r w:rsidRPr="00106B94">
            <w:rPr>
              <w:rStyle w:val="Hyperlink"/>
              <w:noProof/>
            </w:rPr>
            <w:t>Confidentiality and Public Disclosure</w:t>
          </w:r>
          <w:r>
            <w:rPr>
              <w:noProof/>
              <w:webHidden/>
            </w:rPr>
            <w:tab/>
          </w:r>
          <w:r>
            <w:rPr>
              <w:noProof/>
              <w:webHidden/>
            </w:rPr>
            <w:fldChar w:fldCharType="begin"/>
          </w:r>
          <w:r>
            <w:rPr>
              <w:noProof/>
              <w:webHidden/>
            </w:rPr>
            <w:instrText xml:space="preserve"> PAGEREF _Toc414970917 \h </w:instrText>
          </w:r>
          <w:r>
            <w:rPr>
              <w:noProof/>
              <w:webHidden/>
            </w:rPr>
            <w:fldChar w:fldCharType="separate"/>
          </w:r>
          <w:r w:rsidR="003D19AC">
            <w:rPr>
              <w:noProof/>
              <w:webHidden/>
            </w:rPr>
            <w:t>38</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"_Toc414970918" </w:instrText>
          </w:r>
          <w:r>
            <w:fldChar w:fldCharType="separate"/>
          </w:r>
          <w:r w:rsidRPr="00106B94">
            <w:rPr>
              <w:rStyle w:val="Hyperlink"/>
              <w:noProof/>
            </w:rPr>
            <w:t>6.</w:t>
          </w:r>
          <w:r>
            <w:rPr>
              <w:rFonts w:asciiTheme="minorHAnsi" w:eastAsiaTheme="minorEastAsia" w:hAnsiTheme="minorHAnsi" w:cstheme="minorBidi"/>
              <w:noProof/>
              <w:sz w:val="22"/>
              <w:szCs w:val="22"/>
              <w:lang w:eastAsia="en-US"/>
            </w:rPr>
            <w:tab/>
          </w:r>
          <w:r w:rsidRPr="00106B94">
            <w:rPr>
              <w:rStyle w:val="Hyperlink"/>
              <w:noProof/>
            </w:rPr>
            <w:t>SOQ Submission Requirements</w:t>
          </w:r>
          <w:r>
            <w:rPr>
              <w:noProof/>
              <w:webHidden/>
            </w:rPr>
            <w:tab/>
          </w:r>
          <w:r>
            <w:rPr>
              <w:noProof/>
              <w:webHidden/>
            </w:rPr>
            <w:fldChar w:fldCharType="begin"/>
          </w:r>
          <w:r>
            <w:rPr>
              <w:noProof/>
              <w:webHidden/>
            </w:rPr>
            <w:instrText xml:space="preserve"> PAGEREF _Toc414970918 \h </w:instrText>
          </w:r>
          <w:r>
            <w:rPr>
              <w:noProof/>
              <w:webHidden/>
            </w:rPr>
            <w:fldChar w:fldCharType="separate"/>
          </w:r>
          <w:r w:rsidR="003D19AC">
            <w:rPr>
              <w:noProof/>
              <w:webHidden/>
            </w:rPr>
            <w:t>41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"_Toc414970919" </w:instrText>
          </w:r>
          <w:r>
            <w:fldChar w:fldCharType="separate"/>
          </w:r>
          <w:r w:rsidRPr="00106B94">
            <w:rPr>
              <w:rStyle w:val="Hyperlink"/>
              <w:noProof/>
            </w:rPr>
            <w:t>6.1.</w:t>
          </w:r>
          <w:r>
            <w:rPr>
              <w:rFonts w:asciiTheme="minorHAnsi" w:eastAsiaTheme="minorEastAsia" w:hAnsiTheme="minorHAnsi" w:cstheme="minorBidi"/>
              <w:noProof/>
              <w:sz w:val="22"/>
              <w:szCs w:val="22"/>
              <w:lang w:eastAsia="en-US"/>
            </w:rPr>
            <w:tab/>
          </w:r>
          <w:r w:rsidRPr="00106B94">
            <w:rPr>
              <w:rStyle w:val="Hyperlink"/>
              <w:noProof/>
            </w:rPr>
            <w:t>Delivery Timing and Procedure</w:t>
          </w:r>
          <w:r>
            <w:rPr>
              <w:noProof/>
              <w:webHidden/>
            </w:rPr>
            <w:tab/>
          </w:r>
          <w:r>
            <w:rPr>
              <w:noProof/>
              <w:webHidden/>
            </w:rPr>
            <w:fldChar w:fldCharType="begin"/>
          </w:r>
          <w:r>
            <w:rPr>
              <w:noProof/>
              <w:webHidden/>
            </w:rPr>
            <w:instrText xml:space="preserve"> PAGEREF _Toc414970919 \h </w:instrText>
          </w:r>
          <w:r>
            <w:rPr>
              <w:noProof/>
              <w:webHidden/>
            </w:rPr>
            <w:fldChar w:fldCharType="separate"/>
          </w:r>
          <w:r w:rsidR="003D19AC">
            <w:rPr>
              <w:noProof/>
              <w:webHidden/>
            </w:rPr>
            <w:t>41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"_Toc414970920" </w:instrText>
          </w:r>
          <w:r>
            <w:fldChar w:fldCharType="separate"/>
          </w:r>
          <w:r w:rsidRPr="00106B94">
            <w:rPr>
              <w:rStyle w:val="Hyperlink"/>
              <w:noProof/>
            </w:rPr>
            <w:t>6.2.</w:t>
          </w:r>
          <w:r>
            <w:rPr>
              <w:rFonts w:asciiTheme="minorHAnsi" w:eastAsiaTheme="minorEastAsia" w:hAnsiTheme="minorHAnsi" w:cstheme="minorBidi"/>
              <w:noProof/>
              <w:sz w:val="22"/>
              <w:szCs w:val="22"/>
              <w:lang w:eastAsia="en-US"/>
            </w:rPr>
            <w:tab/>
          </w:r>
          <w:r w:rsidRPr="00106B94">
            <w:rPr>
              <w:rStyle w:val="Hyperlink"/>
              <w:noProof/>
            </w:rPr>
            <w:t>Substantive SOQ Requirements</w:t>
          </w:r>
          <w:r>
            <w:rPr>
              <w:noProof/>
              <w:webHidden/>
            </w:rPr>
            <w:tab/>
          </w:r>
          <w:r>
            <w:rPr>
              <w:noProof/>
              <w:webHidden/>
            </w:rPr>
            <w:fldChar w:fldCharType="begin"/>
          </w:r>
          <w:r>
            <w:rPr>
              <w:noProof/>
              <w:webHidden/>
            </w:rPr>
            <w:instrText xml:space="preserve"> PAGEREF _Toc414970920 \h </w:instrText>
          </w:r>
          <w:r>
            <w:rPr>
              <w:noProof/>
              <w:webHidden/>
            </w:rPr>
            <w:fldChar w:fldCharType="separate"/>
          </w:r>
          <w:r w:rsidR="003D19AC">
            <w:rPr>
              <w:noProof/>
              <w:webHidden/>
            </w:rPr>
            <w:t>41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"_Toc414970921" </w:instrText>
          </w:r>
          <w:r>
            <w:fldChar w:fldCharType="separate"/>
          </w:r>
          <w:r w:rsidRPr="00106B94">
            <w:rPr>
              <w:rStyle w:val="Hyperlink"/>
              <w:noProof/>
            </w:rPr>
            <w:t>6.3.</w:t>
          </w:r>
          <w:r>
            <w:rPr>
              <w:rFonts w:asciiTheme="minorHAnsi" w:eastAsiaTheme="minorEastAsia" w:hAnsiTheme="minorHAnsi" w:cstheme="minorBidi"/>
              <w:noProof/>
              <w:sz w:val="22"/>
              <w:szCs w:val="22"/>
              <w:lang w:eastAsia="en-US"/>
            </w:rPr>
            <w:tab/>
          </w:r>
          <w:r w:rsidRPr="00106B94">
            <w:rPr>
              <w:rStyle w:val="Hyperlink"/>
              <w:noProof/>
            </w:rPr>
            <w:t>Stipends and Payments for Work Product</w:t>
          </w:r>
          <w:r>
            <w:rPr>
              <w:noProof/>
              <w:webHidden/>
            </w:rPr>
            <w:tab/>
          </w:r>
          <w:r>
            <w:rPr>
              <w:noProof/>
              <w:webHidden/>
            </w:rPr>
            <w:fldChar w:fldCharType="begin"/>
          </w:r>
          <w:r>
            <w:rPr>
              <w:noProof/>
              <w:webHidden/>
            </w:rPr>
            <w:instrText xml:space="preserve"> PAGEREF _Toc414970921 \h </w:instrText>
          </w:r>
          <w:r>
            <w:rPr>
              <w:noProof/>
              <w:webHidden/>
            </w:rPr>
            <w:fldChar w:fldCharType="separate"/>
          </w:r>
          <w:r w:rsidR="003D19AC">
            <w:rPr>
              <w:noProof/>
              <w:webHidden/>
            </w:rPr>
            <w:t>42</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"_Toc414970922" </w:instrText>
          </w:r>
          <w:r>
            <w:fldChar w:fldCharType="separate"/>
          </w:r>
          <w:r w:rsidRPr="00106B94">
            <w:rPr>
              <w:rStyle w:val="Hyperlink"/>
              <w:noProof/>
            </w:rPr>
            <w:t>7.</w:t>
          </w:r>
          <w:r>
            <w:rPr>
              <w:rFonts w:asciiTheme="minorHAnsi" w:eastAsiaTheme="minorEastAsia" w:hAnsiTheme="minorHAnsi" w:cstheme="minorBidi"/>
              <w:noProof/>
              <w:sz w:val="22"/>
              <w:szCs w:val="22"/>
              <w:lang w:eastAsia="en-US"/>
            </w:rPr>
            <w:tab/>
          </w:r>
          <w:r w:rsidRPr="00106B94">
            <w:rPr>
              <w:rStyle w:val="Hyperlink"/>
              <w:noProof/>
            </w:rPr>
            <w:t>Evaluation Process, Evaluation Criteria and Scoring</w:t>
          </w:r>
          <w:r>
            <w:rPr>
              <w:noProof/>
              <w:webHidden/>
            </w:rPr>
            <w:tab/>
          </w:r>
          <w:r>
            <w:rPr>
              <w:noProof/>
              <w:webHidden/>
            </w:rPr>
            <w:fldChar w:fldCharType="begin"/>
          </w:r>
          <w:r>
            <w:rPr>
              <w:noProof/>
              <w:webHidden/>
            </w:rPr>
            <w:instrText xml:space="preserve"> PAGEREF _Toc414970922 \h </w:instrText>
          </w:r>
          <w:r>
            <w:rPr>
              <w:noProof/>
              <w:webHidden/>
            </w:rPr>
            <w:fldChar w:fldCharType="separate"/>
          </w:r>
          <w:r w:rsidR="003D19AC">
            <w:rPr>
              <w:noProof/>
              <w:webHidden/>
            </w:rPr>
            <w:t>42</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"_Toc414970923" </w:instrText>
          </w:r>
          <w:r>
            <w:fldChar w:fldCharType="separate"/>
          </w:r>
          <w:r w:rsidRPr="00106B94">
            <w:rPr>
              <w:rStyle w:val="Hyperlink"/>
              <w:noProof/>
            </w:rPr>
            <w:t>7.1.</w:t>
          </w:r>
          <w:r>
            <w:rPr>
              <w:rFonts w:asciiTheme="minorHAnsi" w:eastAsiaTheme="minorEastAsia" w:hAnsiTheme="minorHAnsi" w:cstheme="minorBidi"/>
              <w:noProof/>
              <w:sz w:val="22"/>
              <w:szCs w:val="22"/>
              <w:lang w:eastAsia="en-US"/>
            </w:rPr>
            <w:tab/>
          </w:r>
          <w:r w:rsidRPr="00106B94">
            <w:rPr>
              <w:rStyle w:val="Hyperlink"/>
              <w:noProof/>
            </w:rPr>
            <w:t>Overview of Evaluation Process</w:t>
          </w:r>
          <w:r>
            <w:rPr>
              <w:noProof/>
              <w:webHidden/>
            </w:rPr>
            <w:tab/>
          </w:r>
          <w:r>
            <w:rPr>
              <w:noProof/>
              <w:webHidden/>
            </w:rPr>
            <w:fldChar w:fldCharType="begin"/>
          </w:r>
          <w:r>
            <w:rPr>
              <w:noProof/>
              <w:webHidden/>
            </w:rPr>
            <w:instrText xml:space="preserve"> PAGEREF _Toc414970923 \h </w:instrText>
          </w:r>
          <w:r>
            <w:rPr>
              <w:noProof/>
              <w:webHidden/>
            </w:rPr>
            <w:fldChar w:fldCharType="separate"/>
          </w:r>
          <w:r w:rsidR="003D19AC">
            <w:rPr>
              <w:noProof/>
              <w:webHidden/>
            </w:rPr>
            <w:t>42</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"_Toc414970924" </w:instrText>
          </w:r>
          <w:r>
            <w:fldChar w:fldCharType="separate"/>
          </w:r>
          <w:r w:rsidRPr="00106B94">
            <w:rPr>
              <w:rStyle w:val="Hyperlink"/>
              <w:noProof/>
            </w:rPr>
            <w:t>7.2.</w:t>
          </w:r>
          <w:r>
            <w:rPr>
              <w:rFonts w:asciiTheme="minorHAnsi" w:eastAsiaTheme="minorEastAsia" w:hAnsiTheme="minorHAnsi" w:cstheme="minorBidi"/>
              <w:noProof/>
              <w:sz w:val="22"/>
              <w:szCs w:val="22"/>
              <w:lang w:eastAsia="en-US"/>
            </w:rPr>
            <w:tab/>
          </w:r>
          <w:r w:rsidRPr="00106B94">
            <w:rPr>
              <w:rStyle w:val="Hyperlink"/>
              <w:noProof/>
            </w:rPr>
            <w:t>Pass/Fail Evaluation Criteria</w:t>
          </w:r>
          <w:r>
            <w:rPr>
              <w:noProof/>
              <w:webHidden/>
            </w:rPr>
            <w:tab/>
          </w:r>
          <w:r>
            <w:rPr>
              <w:noProof/>
              <w:webHidden/>
            </w:rPr>
            <w:fldChar w:fldCharType="begin"/>
          </w:r>
          <w:r>
            <w:rPr>
              <w:noProof/>
              <w:webHidden/>
            </w:rPr>
            <w:instrText xml:space="preserve"> PAGEREF _Toc414970924 \h </w:instrText>
          </w:r>
          <w:r>
            <w:rPr>
              <w:noProof/>
              <w:webHidden/>
            </w:rPr>
            <w:fldChar w:fldCharType="separate"/>
          </w:r>
          <w:r w:rsidR="003D19AC">
            <w:rPr>
              <w:noProof/>
              <w:webHidden/>
            </w:rPr>
            <w:t>44</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"_Toc414970925" </w:instrText>
          </w:r>
          <w:r>
            <w:fldChar w:fldCharType="separate"/>
          </w:r>
          <w:r w:rsidRPr="00106B94">
            <w:rPr>
              <w:rStyle w:val="Hyperlink"/>
              <w:noProof/>
            </w:rPr>
            <w:t>7.3.</w:t>
          </w:r>
          <w:r>
            <w:rPr>
              <w:rFonts w:asciiTheme="minorHAnsi" w:eastAsiaTheme="minorEastAsia" w:hAnsiTheme="minorHAnsi" w:cstheme="minorBidi"/>
              <w:noProof/>
              <w:sz w:val="22"/>
              <w:szCs w:val="22"/>
              <w:lang w:eastAsia="en-US"/>
            </w:rPr>
            <w:tab/>
          </w:r>
          <w:r w:rsidRPr="00106B94">
            <w:rPr>
              <w:rStyle w:val="Hyperlink"/>
              <w:noProof/>
            </w:rPr>
            <w:t>Substantive Evaluation Criteria and Scoring</w:t>
          </w:r>
          <w:r>
            <w:rPr>
              <w:noProof/>
              <w:webHidden/>
            </w:rPr>
            <w:tab/>
          </w:r>
          <w:r>
            <w:rPr>
              <w:noProof/>
              <w:webHidden/>
            </w:rPr>
            <w:fldChar w:fldCharType="begin"/>
          </w:r>
          <w:r>
            <w:rPr>
              <w:noProof/>
              <w:webHidden/>
            </w:rPr>
            <w:instrText xml:space="preserve"> PAGEREF _Toc414970925 \h </w:instrText>
          </w:r>
          <w:r>
            <w:rPr>
              <w:noProof/>
              <w:webHidden/>
            </w:rPr>
            <w:fldChar w:fldCharType="separate"/>
          </w:r>
          <w:r w:rsidR="003D19AC">
            <w:rPr>
              <w:noProof/>
              <w:webHidden/>
            </w:rPr>
            <w:t>44</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"_Toc414970926" </w:instrText>
          </w:r>
          <w:r>
            <w:fldChar w:fldCharType="separate"/>
          </w:r>
          <w:r w:rsidRPr="00106B94">
            <w:rPr>
              <w:rStyle w:val="Hyperlink"/>
              <w:noProof/>
            </w:rPr>
            <w:t>8.</w:t>
          </w:r>
          <w:r>
            <w:rPr>
              <w:rFonts w:asciiTheme="minorHAnsi" w:eastAsiaTheme="minorEastAsia" w:hAnsiTheme="minorHAnsi" w:cstheme="minorBidi"/>
              <w:noProof/>
              <w:sz w:val="22"/>
              <w:szCs w:val="22"/>
              <w:lang w:eastAsia="en-US"/>
            </w:rPr>
            <w:tab/>
          </w:r>
          <w:r w:rsidRPr="00106B94">
            <w:rPr>
              <w:rStyle w:val="Hyperlink"/>
              <w:noProof/>
            </w:rPr>
            <w:t>Protest Procedures and Debriefings</w:t>
          </w:r>
          <w:r>
            <w:rPr>
              <w:noProof/>
              <w:webHidden/>
            </w:rPr>
            <w:tab/>
          </w:r>
          <w:r>
            <w:rPr>
              <w:noProof/>
              <w:webHidden/>
            </w:rPr>
            <w:fldChar w:fldCharType="begin"/>
          </w:r>
          <w:r>
            <w:rPr>
              <w:noProof/>
              <w:webHidden/>
            </w:rPr>
            <w:instrText xml:space="preserve"> PAGEREF _Toc414970926 \h </w:instrText>
          </w:r>
          <w:r>
            <w:rPr>
              <w:noProof/>
              <w:webHidden/>
            </w:rPr>
            <w:fldChar w:fldCharType="separate"/>
          </w:r>
          <w:r w:rsidR="003D19AC">
            <w:rPr>
              <w:noProof/>
              <w:webHidden/>
            </w:rPr>
            <w:t>44</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"_Toc414970927" </w:instrText>
          </w:r>
          <w:r>
            <w:fldChar w:fldCharType="separate"/>
          </w:r>
          <w:r w:rsidRPr="00106B94">
            <w:rPr>
              <w:rStyle w:val="Hyperlink"/>
              <w:noProof/>
            </w:rPr>
            <w:t>8.1.</w:t>
          </w:r>
          <w:r>
            <w:rPr>
              <w:rFonts w:asciiTheme="minorHAnsi" w:eastAsiaTheme="minorEastAsia" w:hAnsiTheme="minorHAnsi" w:cstheme="minorBidi"/>
              <w:noProof/>
              <w:sz w:val="22"/>
              <w:szCs w:val="22"/>
              <w:lang w:eastAsia="en-US"/>
            </w:rPr>
            <w:tab/>
          </w:r>
          <w:r w:rsidRPr="00106B94">
            <w:rPr>
              <w:rStyle w:val="Hyperlink"/>
              <w:noProof/>
            </w:rPr>
            <w:t>Protest procedures</w:t>
          </w:r>
          <w:r>
            <w:rPr>
              <w:noProof/>
              <w:webHidden/>
            </w:rPr>
            <w:tab/>
          </w:r>
          <w:r>
            <w:rPr>
              <w:noProof/>
              <w:webHidden/>
            </w:rPr>
            <w:fldChar w:fldCharType="begin"/>
          </w:r>
          <w:r>
            <w:rPr>
              <w:noProof/>
              <w:webHidden/>
            </w:rPr>
            <w:instrText xml:space="preserve"> PAGEREF _Toc414970927 \h </w:instrText>
          </w:r>
          <w:r>
            <w:rPr>
              <w:noProof/>
              <w:webHidden/>
            </w:rPr>
            <w:fldChar w:fldCharType="separate"/>
          </w:r>
          <w:r w:rsidR="003D19AC">
            <w:rPr>
              <w:noProof/>
              <w:webHidden/>
            </w:rPr>
            <w:t>44</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"_Toc414970928" </w:instrText>
          </w:r>
          <w:r>
            <w:fldChar w:fldCharType="separate"/>
          </w:r>
          <w:r w:rsidRPr="00106B94">
            <w:rPr>
              <w:rStyle w:val="Hyperlink"/>
              <w:noProof/>
            </w:rPr>
            <w:t>8.2.</w:t>
          </w:r>
          <w:r>
            <w:rPr>
              <w:rFonts w:asciiTheme="minorHAnsi" w:eastAsiaTheme="minorEastAsia" w:hAnsiTheme="minorHAnsi" w:cstheme="minorBidi"/>
              <w:noProof/>
              <w:sz w:val="22"/>
              <w:szCs w:val="22"/>
              <w:lang w:eastAsia="en-US"/>
            </w:rPr>
            <w:tab/>
          </w:r>
          <w:r w:rsidRPr="00106B94">
            <w:rPr>
              <w:rStyle w:val="Hyperlink"/>
              <w:noProof/>
            </w:rPr>
            <w:t>Debriefings</w:t>
          </w:r>
          <w:r>
            <w:rPr>
              <w:noProof/>
              <w:webHidden/>
            </w:rPr>
            <w:tab/>
          </w:r>
          <w:r>
            <w:rPr>
              <w:noProof/>
              <w:webHidden/>
            </w:rPr>
            <w:fldChar w:fldCharType="begin"/>
          </w:r>
          <w:r>
            <w:rPr>
              <w:noProof/>
              <w:webHidden/>
            </w:rPr>
            <w:instrText xml:space="preserve"> PAGEREF _Toc414970928 \h </w:instrText>
          </w:r>
          <w:r>
            <w:rPr>
              <w:noProof/>
              <w:webHidden/>
            </w:rPr>
            <w:fldChar w:fldCharType="separate"/>
          </w:r>
          <w:r w:rsidR="003D19AC">
            <w:rPr>
              <w:noProof/>
              <w:webHidden/>
            </w:rPr>
            <w:t>45</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"_Toc414970929" </w:instrText>
          </w:r>
          <w:r>
            <w:fldChar w:fldCharType="separate"/>
          </w:r>
          <w:r w:rsidRPr="00106B94">
            <w:rPr>
              <w:rStyle w:val="Hyperlink"/>
              <w:noProof/>
            </w:rPr>
            <w:t>9.</w:t>
          </w:r>
          <w:r>
            <w:rPr>
              <w:rFonts w:asciiTheme="minorHAnsi" w:eastAsiaTheme="minorEastAsia" w:hAnsiTheme="minorHAnsi" w:cstheme="minorBidi"/>
              <w:noProof/>
              <w:sz w:val="22"/>
              <w:szCs w:val="22"/>
              <w:lang w:eastAsia="en-US"/>
            </w:rPr>
            <w:tab/>
          </w:r>
          <w:r w:rsidRPr="00106B94">
            <w:rPr>
              <w:rStyle w:val="Hyperlink"/>
              <w:noProof/>
            </w:rPr>
            <w:t>Procuring AUthority Reserved Rights</w:t>
          </w:r>
          <w:r>
            <w:rPr>
              <w:noProof/>
              <w:webHidden/>
            </w:rPr>
            <w:tab/>
          </w:r>
          <w:r>
            <w:rPr>
              <w:noProof/>
              <w:webHidden/>
            </w:rPr>
            <w:fldChar w:fldCharType="begin"/>
          </w:r>
          <w:r>
            <w:rPr>
              <w:noProof/>
              <w:webHidden/>
            </w:rPr>
            <w:instrText xml:space="preserve"> PAGEREF _Toc414970929 \h </w:instrText>
          </w:r>
          <w:r>
            <w:rPr>
              <w:noProof/>
              <w:webHidden/>
            </w:rPr>
            <w:fldChar w:fldCharType="separate"/>
          </w:r>
          <w:r w:rsidR="003D19AC">
            <w:rPr>
              <w:noProof/>
              <w:webHidden/>
            </w:rPr>
            <w:t>45</w:t>
          </w:r>
          <w:r>
            <w:rPr>
              <w:noProof/>
              <w:webHidden/>
            </w:rPr>
            <w:fldChar w:fldCharType="end"/>
          </w:r>
          <w:r>
            <w:fldChar w:fldCharType="end"/>
          </w:r>
        </w:p>
        <w:p w:rsidR="00C038DD">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"_Toc414970930" </w:instrText>
          </w:r>
          <w:r>
            <w:fldChar w:fldCharType="separate"/>
          </w:r>
          <w:r w:rsidRPr="00106B94">
            <w:rPr>
              <w:rStyle w:val="Hyperlink"/>
              <w:noProof/>
            </w:rPr>
            <w:t>PART C:</w:t>
          </w:r>
          <w:r>
            <w:rPr>
              <w:rFonts w:asciiTheme="minorHAnsi" w:eastAsiaTheme="minorEastAsia" w:hAnsiTheme="minorHAnsi" w:cstheme="minorBidi"/>
              <w:caps w:val="0"/>
              <w:noProof/>
              <w:sz w:val="22"/>
              <w:szCs w:val="22"/>
              <w:lang w:eastAsia="en-US"/>
            </w:rPr>
            <w:tab/>
          </w:r>
          <w:r w:rsidRPr="00106B94">
            <w:rPr>
              <w:rStyle w:val="Hyperlink"/>
              <w:noProof/>
            </w:rPr>
            <w:t>SUBSTANTIVE EVALUATION CRITERIA</w:t>
          </w:r>
          <w:r>
            <w:rPr>
              <w:noProof/>
              <w:webHidden/>
            </w:rPr>
            <w:tab/>
          </w:r>
          <w:r>
            <w:rPr>
              <w:noProof/>
              <w:webHidden/>
            </w:rPr>
            <w:fldChar w:fldCharType="begin"/>
          </w:r>
          <w:r>
            <w:rPr>
              <w:noProof/>
              <w:webHidden/>
            </w:rPr>
            <w:instrText xml:space="preserve"> PAGEREF _Toc414970930 \h </w:instrText>
          </w:r>
          <w:r>
            <w:rPr>
              <w:noProof/>
              <w:webHidden/>
            </w:rPr>
            <w:fldChar w:fldCharType="separate"/>
          </w:r>
          <w:r w:rsidR="003D19AC">
            <w:rPr>
              <w:noProof/>
              <w:webHidden/>
            </w:rPr>
            <w:t>48</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"_Toc414970931" </w:instrText>
          </w:r>
          <w:r>
            <w:fldChar w:fldCharType="separate"/>
          </w:r>
          <w:r w:rsidRPr="00106B94">
            <w:rPr>
              <w:rStyle w:val="Hyperlink"/>
              <w:noProof/>
            </w:rPr>
            <w:t>1.</w:t>
          </w:r>
          <w:r>
            <w:rPr>
              <w:rFonts w:asciiTheme="minorHAnsi" w:eastAsiaTheme="minorEastAsia" w:hAnsiTheme="minorHAnsi" w:cstheme="minorBidi"/>
              <w:noProof/>
              <w:sz w:val="22"/>
              <w:szCs w:val="22"/>
              <w:lang w:eastAsia="en-US"/>
            </w:rPr>
            <w:tab/>
          </w:r>
          <w:r w:rsidRPr="00106B94">
            <w:rPr>
              <w:rStyle w:val="Hyperlink"/>
              <w:noProof/>
            </w:rPr>
            <w:t>Technical Criteria</w:t>
          </w:r>
          <w:r>
            <w:rPr>
              <w:noProof/>
              <w:webHidden/>
            </w:rPr>
            <w:tab/>
          </w:r>
          <w:r>
            <w:rPr>
              <w:noProof/>
              <w:webHidden/>
            </w:rPr>
            <w:fldChar w:fldCharType="begin"/>
          </w:r>
          <w:r>
            <w:rPr>
              <w:noProof/>
              <w:webHidden/>
            </w:rPr>
            <w:instrText xml:space="preserve"> PAGEREF _Toc414970931 \h </w:instrText>
          </w:r>
          <w:r>
            <w:rPr>
              <w:noProof/>
              <w:webHidden/>
            </w:rPr>
            <w:fldChar w:fldCharType="separate"/>
          </w:r>
          <w:r w:rsidR="003D19AC">
            <w:rPr>
              <w:noProof/>
              <w:webHidden/>
            </w:rPr>
            <w:t>48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"_Toc414970932" </w:instrText>
          </w:r>
          <w:r>
            <w:fldChar w:fldCharType="separate"/>
          </w:r>
          <w:r w:rsidRPr="00106B94">
            <w:rPr>
              <w:rStyle w:val="Hyperlink"/>
              <w:noProof/>
            </w:rPr>
            <w:t>1.1.</w:t>
          </w:r>
          <w:r>
            <w:rPr>
              <w:rFonts w:asciiTheme="minorHAnsi" w:eastAsiaTheme="minorEastAsia" w:hAnsiTheme="minorHAnsi" w:cstheme="minorBidi"/>
              <w:noProof/>
              <w:sz w:val="22"/>
              <w:szCs w:val="22"/>
              <w:lang w:eastAsia="en-US"/>
            </w:rPr>
            <w:tab/>
          </w:r>
          <w:r w:rsidRPr="00106B94">
            <w:rPr>
              <w:rStyle w:val="Hyperlink"/>
              <w:noProof/>
            </w:rPr>
            <w:t>Organization, Structure, Experience and Performance</w:t>
          </w:r>
          <w:r>
            <w:rPr>
              <w:noProof/>
              <w:webHidden/>
            </w:rPr>
            <w:tab/>
          </w:r>
          <w:r>
            <w:rPr>
              <w:noProof/>
              <w:webHidden/>
            </w:rPr>
            <w:fldChar w:fldCharType="begin"/>
          </w:r>
          <w:r>
            <w:rPr>
              <w:noProof/>
              <w:webHidden/>
            </w:rPr>
            <w:instrText xml:space="preserve"> PAGEREF _Toc414970932 \h </w:instrText>
          </w:r>
          <w:r>
            <w:rPr>
              <w:noProof/>
              <w:webHidden/>
            </w:rPr>
            <w:fldChar w:fldCharType="separate"/>
          </w:r>
          <w:r w:rsidR="003D19AC">
            <w:rPr>
              <w:noProof/>
              <w:webHidden/>
            </w:rPr>
            <w:t>48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"_Toc414970933" </w:instrText>
          </w:r>
          <w:r>
            <w:fldChar w:fldCharType="separate"/>
          </w:r>
          <w:r w:rsidRPr="00106B94">
            <w:rPr>
              <w:rStyle w:val="Hyperlink"/>
              <w:noProof/>
            </w:rPr>
            <w:t>1.2.</w:t>
          </w:r>
          <w:r>
            <w:rPr>
              <w:rFonts w:asciiTheme="minorHAnsi" w:eastAsiaTheme="minorEastAsia" w:hAnsiTheme="minorHAnsi" w:cstheme="minorBidi"/>
              <w:noProof/>
              <w:sz w:val="22"/>
              <w:szCs w:val="22"/>
              <w:lang w:eastAsia="en-US"/>
            </w:rPr>
            <w:tab/>
          </w:r>
          <w:r w:rsidRPr="00106B94">
            <w:rPr>
              <w:rStyle w:val="Hyperlink"/>
              <w:noProof/>
            </w:rPr>
            <w:t>Technical Approach to Project</w:t>
          </w:r>
          <w:r>
            <w:rPr>
              <w:noProof/>
              <w:webHidden/>
            </w:rPr>
            <w:tab/>
          </w:r>
          <w:r>
            <w:rPr>
              <w:noProof/>
              <w:webHidden/>
            </w:rPr>
            <w:fldChar w:fldCharType="begin"/>
          </w:r>
          <w:r>
            <w:rPr>
              <w:noProof/>
              <w:webHidden/>
            </w:rPr>
            <w:instrText xml:space="preserve"> PAGEREF _Toc414970933 \h </w:instrText>
          </w:r>
          <w:r>
            <w:rPr>
              <w:noProof/>
              <w:webHidden/>
            </w:rPr>
            <w:fldChar w:fldCharType="separate"/>
          </w:r>
          <w:r w:rsidR="003D19AC">
            <w:rPr>
              <w:noProof/>
              <w:webHidden/>
            </w:rPr>
            <w:t>49</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"_Toc414970934" </w:instrText>
          </w:r>
          <w:r>
            <w:fldChar w:fldCharType="separate"/>
          </w:r>
          <w:r w:rsidRPr="00106B94">
            <w:rPr>
              <w:rStyle w:val="Hyperlink"/>
              <w:noProof/>
            </w:rPr>
            <w:t>2.</w:t>
          </w:r>
          <w:r>
            <w:rPr>
              <w:rFonts w:asciiTheme="minorHAnsi" w:eastAsiaTheme="minorEastAsia" w:hAnsiTheme="minorHAnsi" w:cstheme="minorBidi"/>
              <w:noProof/>
              <w:sz w:val="22"/>
              <w:szCs w:val="22"/>
              <w:lang w:eastAsia="en-US"/>
            </w:rPr>
            <w:tab/>
          </w:r>
          <w:r w:rsidRPr="00106B94">
            <w:rPr>
              <w:rStyle w:val="Hyperlink"/>
              <w:noProof/>
            </w:rPr>
            <w:t>Financial Criteria</w:t>
          </w:r>
          <w:r>
            <w:rPr>
              <w:noProof/>
              <w:webHidden/>
            </w:rPr>
            <w:tab/>
          </w:r>
          <w:r>
            <w:rPr>
              <w:noProof/>
              <w:webHidden/>
            </w:rPr>
            <w:fldChar w:fldCharType="begin"/>
          </w:r>
          <w:r>
            <w:rPr>
              <w:noProof/>
              <w:webHidden/>
            </w:rPr>
            <w:instrText xml:space="preserve"> PAGEREF _Toc414970934 \h </w:instrText>
          </w:r>
          <w:r>
            <w:rPr>
              <w:noProof/>
              <w:webHidden/>
            </w:rPr>
            <w:fldChar w:fldCharType="separate"/>
          </w:r>
          <w:r w:rsidR="003D19AC">
            <w:rPr>
              <w:noProof/>
              <w:webHidden/>
            </w:rPr>
            <w:t>50</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"_Toc414970935" </w:instrText>
          </w:r>
          <w:r>
            <w:fldChar w:fldCharType="separate"/>
          </w:r>
          <w:r w:rsidRPr="00106B94">
            <w:rPr>
              <w:rStyle w:val="Hyperlink"/>
              <w:noProof/>
            </w:rPr>
            <w:t>2.1.</w:t>
          </w:r>
          <w:r>
            <w:rPr>
              <w:rFonts w:asciiTheme="minorHAnsi" w:eastAsiaTheme="minorEastAsia" w:hAnsiTheme="minorHAnsi" w:cstheme="minorBidi"/>
              <w:noProof/>
              <w:sz w:val="22"/>
              <w:szCs w:val="22"/>
              <w:lang w:eastAsia="en-US"/>
            </w:rPr>
            <w:tab/>
          </w:r>
          <w:r w:rsidRPr="00106B94">
            <w:rPr>
              <w:rStyle w:val="Hyperlink"/>
              <w:noProof/>
            </w:rPr>
            <w:t>Financial Qualifications and Capacity</w:t>
          </w:r>
          <w:r>
            <w:rPr>
              <w:noProof/>
              <w:webHidden/>
            </w:rPr>
            <w:tab/>
          </w:r>
          <w:r>
            <w:rPr>
              <w:noProof/>
              <w:webHidden/>
            </w:rPr>
            <w:fldChar w:fldCharType="begin"/>
          </w:r>
          <w:r>
            <w:rPr>
              <w:noProof/>
              <w:webHidden/>
            </w:rPr>
            <w:instrText xml:space="preserve"> PAGEREF _Toc414970935 \h </w:instrText>
          </w:r>
          <w:r>
            <w:rPr>
              <w:noProof/>
              <w:webHidden/>
            </w:rPr>
            <w:fldChar w:fldCharType="separate"/>
          </w:r>
          <w:r w:rsidR="003D19AC">
            <w:rPr>
              <w:noProof/>
              <w:webHidden/>
            </w:rPr>
            <w:t>50</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"_Toc414970936" </w:instrText>
          </w:r>
          <w:r>
            <w:fldChar w:fldCharType="separate"/>
          </w:r>
          <w:r w:rsidRPr="00106B94">
            <w:rPr>
              <w:rStyle w:val="Hyperlink"/>
              <w:noProof/>
            </w:rPr>
            <w:t>2.2.</w:t>
          </w:r>
          <w:r>
            <w:rPr>
              <w:rFonts w:asciiTheme="minorHAnsi" w:eastAsiaTheme="minorEastAsia" w:hAnsiTheme="minorHAnsi" w:cstheme="minorBidi"/>
              <w:noProof/>
              <w:sz w:val="22"/>
              <w:szCs w:val="22"/>
              <w:lang w:eastAsia="en-US"/>
            </w:rPr>
            <w:tab/>
          </w:r>
          <w:r w:rsidRPr="00106B94">
            <w:rPr>
              <w:rStyle w:val="Hyperlink"/>
              <w:noProof/>
            </w:rPr>
            <w:t>Financial Approach to Project</w:t>
          </w:r>
          <w:r>
            <w:rPr>
              <w:noProof/>
              <w:webHidden/>
            </w:rPr>
            <w:tab/>
          </w:r>
          <w:r>
            <w:rPr>
              <w:noProof/>
              <w:webHidden/>
            </w:rPr>
            <w:fldChar w:fldCharType="begin"/>
          </w:r>
          <w:r>
            <w:rPr>
              <w:noProof/>
              <w:webHidden/>
            </w:rPr>
            <w:instrText xml:space="preserve"> PAGEREF _Toc414970936 \h </w:instrText>
          </w:r>
          <w:r>
            <w:rPr>
              <w:noProof/>
              <w:webHidden/>
            </w:rPr>
            <w:fldChar w:fldCharType="separate"/>
          </w:r>
          <w:r w:rsidR="003D19AC">
            <w:rPr>
              <w:noProof/>
              <w:webHidden/>
            </w:rPr>
            <w:t>51</w:t>
          </w:r>
          <w:r>
            <w:rPr>
              <w:noProof/>
              <w:webHidden/>
            </w:rPr>
            <w:fldChar w:fldCharType="end"/>
          </w:r>
          <w:r>
            <w:fldChar w:fldCharType="end"/>
          </w:r>
        </w:p>
        <w:p w:rsidR="00C038DD">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"_Toc414970937" </w:instrText>
          </w:r>
          <w:r>
            <w:fldChar w:fldCharType="separate"/>
          </w:r>
          <w:r w:rsidRPr="00106B94">
            <w:rPr>
              <w:rStyle w:val="Hyperlink"/>
              <w:noProof/>
            </w:rPr>
            <w:t>PART D:</w:t>
          </w:r>
          <w:r>
            <w:rPr>
              <w:rFonts w:asciiTheme="minorHAnsi" w:eastAsiaTheme="minorEastAsia" w:hAnsiTheme="minorHAnsi" w:cstheme="minorBidi"/>
              <w:caps w:val="0"/>
              <w:noProof/>
              <w:sz w:val="22"/>
              <w:szCs w:val="22"/>
              <w:lang w:eastAsia="en-US"/>
            </w:rPr>
            <w:tab/>
          </w:r>
          <w:r w:rsidRPr="00106B94">
            <w:rPr>
              <w:rStyle w:val="Hyperlink"/>
              <w:noProof/>
            </w:rPr>
            <w:t>Requirements for preparation and submission of soqs</w:t>
          </w:r>
          <w:r>
            <w:rPr>
              <w:noProof/>
              <w:webHidden/>
            </w:rPr>
            <w:tab/>
          </w:r>
          <w:r>
            <w:rPr>
              <w:noProof/>
              <w:webHidden/>
            </w:rPr>
            <w:fldChar w:fldCharType="begin"/>
          </w:r>
          <w:r>
            <w:rPr>
              <w:noProof/>
              <w:webHidden/>
            </w:rPr>
            <w:instrText xml:space="preserve"> PAGEREF _Toc414970937 \h </w:instrText>
          </w:r>
          <w:r>
            <w:rPr>
              <w:noProof/>
              <w:webHidden/>
            </w:rPr>
            <w:fldChar w:fldCharType="separate"/>
          </w:r>
          <w:r w:rsidR="003D19AC">
            <w:rPr>
              <w:noProof/>
              <w:webHidden/>
            </w:rPr>
            <w:t>53</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"_Toc414970938" </w:instrText>
          </w:r>
          <w:r>
            <w:fldChar w:fldCharType="separate"/>
          </w:r>
          <w:r w:rsidRPr="00106B94">
            <w:rPr>
              <w:rStyle w:val="Hyperlink"/>
              <w:noProof/>
            </w:rPr>
            <w:t>1.</w:t>
          </w:r>
          <w:r>
            <w:rPr>
              <w:rFonts w:asciiTheme="minorHAnsi" w:eastAsiaTheme="minorEastAsia" w:hAnsiTheme="minorHAnsi" w:cstheme="minorBidi"/>
              <w:noProof/>
              <w:sz w:val="22"/>
              <w:szCs w:val="22"/>
              <w:lang w:eastAsia="en-US"/>
            </w:rPr>
            <w:tab/>
          </w:r>
          <w:r w:rsidRPr="00106B94">
            <w:rPr>
              <w:rStyle w:val="Hyperlink"/>
              <w:noProof/>
            </w:rPr>
            <w:t>GENERAL REQUIREMENTS</w:t>
          </w:r>
          <w:r>
            <w:rPr>
              <w:noProof/>
              <w:webHidden/>
            </w:rPr>
            <w:tab/>
          </w:r>
          <w:r>
            <w:rPr>
              <w:noProof/>
              <w:webHidden/>
            </w:rPr>
            <w:fldChar w:fldCharType="begin"/>
          </w:r>
          <w:r>
            <w:rPr>
              <w:noProof/>
              <w:webHidden/>
            </w:rPr>
            <w:instrText xml:space="preserve"> PAGEREF _Toc414970938 \h </w:instrText>
          </w:r>
          <w:r>
            <w:rPr>
              <w:noProof/>
              <w:webHidden/>
            </w:rPr>
            <w:fldChar w:fldCharType="separate"/>
          </w:r>
          <w:r w:rsidR="003D19AC">
            <w:rPr>
              <w:noProof/>
              <w:webHidden/>
            </w:rPr>
            <w:t>53</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"_Toc414970939" </w:instrText>
          </w:r>
          <w:r>
            <w:fldChar w:fldCharType="separate"/>
          </w:r>
          <w:r w:rsidRPr="00106B94">
            <w:rPr>
              <w:rStyle w:val="Hyperlink"/>
              <w:noProof/>
            </w:rPr>
            <w:t>1.1.</w:t>
          </w:r>
          <w:r>
            <w:rPr>
              <w:rFonts w:asciiTheme="minorHAnsi" w:eastAsiaTheme="minorEastAsia" w:hAnsiTheme="minorHAnsi" w:cstheme="minorBidi"/>
              <w:noProof/>
              <w:sz w:val="22"/>
              <w:szCs w:val="22"/>
              <w:lang w:eastAsia="en-US"/>
            </w:rPr>
            <w:tab/>
          </w:r>
          <w:r w:rsidRPr="00106B94">
            <w:rPr>
              <w:rStyle w:val="Hyperlink"/>
              <w:noProof/>
            </w:rPr>
            <w:t>Submission Format</w:t>
          </w:r>
          <w:r>
            <w:rPr>
              <w:noProof/>
              <w:webHidden/>
            </w:rPr>
            <w:tab/>
          </w:r>
          <w:r>
            <w:rPr>
              <w:noProof/>
              <w:webHidden/>
            </w:rPr>
            <w:fldChar w:fldCharType="begin"/>
          </w:r>
          <w:r>
            <w:rPr>
              <w:noProof/>
              <w:webHidden/>
            </w:rPr>
            <w:instrText xml:space="preserve"> PAGEREF _Toc414970939 \h </w:instrText>
          </w:r>
          <w:r>
            <w:rPr>
              <w:noProof/>
              <w:webHidden/>
            </w:rPr>
            <w:fldChar w:fldCharType="separate"/>
          </w:r>
          <w:r w:rsidR="003D19AC">
            <w:rPr>
              <w:noProof/>
              <w:webHidden/>
            </w:rPr>
            <w:t>53</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"_Toc414970940" </w:instrText>
          </w:r>
          <w:r>
            <w:fldChar w:fldCharType="separate"/>
          </w:r>
          <w:r w:rsidRPr="00106B94">
            <w:rPr>
              <w:rStyle w:val="Hyperlink"/>
              <w:noProof/>
            </w:rPr>
            <w:t>1.2.</w:t>
          </w:r>
          <w:r>
            <w:rPr>
              <w:rFonts w:asciiTheme="minorHAnsi" w:eastAsiaTheme="minorEastAsia" w:hAnsiTheme="minorHAnsi" w:cstheme="minorBidi"/>
              <w:noProof/>
              <w:sz w:val="22"/>
              <w:szCs w:val="22"/>
              <w:lang w:eastAsia="en-US"/>
            </w:rPr>
            <w:tab/>
          </w:r>
          <w:r w:rsidRPr="00106B94">
            <w:rPr>
              <w:rStyle w:val="Hyperlink"/>
              <w:noProof/>
            </w:rPr>
            <w:t>Preparation of Binders</w:t>
          </w:r>
          <w:r>
            <w:rPr>
              <w:noProof/>
              <w:webHidden/>
            </w:rPr>
            <w:tab/>
          </w:r>
          <w:r>
            <w:rPr>
              <w:noProof/>
              <w:webHidden/>
            </w:rPr>
            <w:fldChar w:fldCharType="begin"/>
          </w:r>
          <w:r>
            <w:rPr>
              <w:noProof/>
              <w:webHidden/>
            </w:rPr>
            <w:instrText xml:space="preserve"> PAGEREF _Toc414970940 \h </w:instrText>
          </w:r>
          <w:r>
            <w:rPr>
              <w:noProof/>
              <w:webHidden/>
            </w:rPr>
            <w:fldChar w:fldCharType="separate"/>
          </w:r>
          <w:r w:rsidR="003D19AC">
            <w:rPr>
              <w:noProof/>
              <w:webHidden/>
            </w:rPr>
            <w:t>53</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"_Toc414970941" </w:instrText>
          </w:r>
          <w:r>
            <w:fldChar w:fldCharType="separate"/>
          </w:r>
          <w:r w:rsidRPr="00106B94">
            <w:rPr>
              <w:rStyle w:val="Hyperlink"/>
              <w:noProof/>
            </w:rPr>
            <w:t>1.3.</w:t>
          </w:r>
          <w:r>
            <w:rPr>
              <w:rFonts w:asciiTheme="minorHAnsi" w:eastAsiaTheme="minorEastAsia" w:hAnsiTheme="minorHAnsi" w:cstheme="minorBidi"/>
              <w:noProof/>
              <w:sz w:val="22"/>
              <w:szCs w:val="22"/>
              <w:lang w:eastAsia="en-US"/>
            </w:rPr>
            <w:tab/>
          </w:r>
          <w:r w:rsidRPr="00106B94">
            <w:rPr>
              <w:rStyle w:val="Hyperlink"/>
              <w:noProof/>
            </w:rPr>
            <w:t>Contents</w:t>
          </w:r>
          <w:r>
            <w:rPr>
              <w:noProof/>
              <w:webHidden/>
            </w:rPr>
            <w:tab/>
          </w:r>
          <w:r>
            <w:rPr>
              <w:noProof/>
              <w:webHidden/>
            </w:rPr>
            <w:fldChar w:fldCharType="begin"/>
          </w:r>
          <w:r>
            <w:rPr>
              <w:noProof/>
              <w:webHidden/>
            </w:rPr>
            <w:instrText xml:space="preserve"> PAGEREF _Toc414970941 \h </w:instrText>
          </w:r>
          <w:r>
            <w:rPr>
              <w:noProof/>
              <w:webHidden/>
            </w:rPr>
            <w:fldChar w:fldCharType="separate"/>
          </w:r>
          <w:r w:rsidR="003D19AC">
            <w:rPr>
              <w:noProof/>
              <w:webHidden/>
            </w:rPr>
            <w:t>54</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"_Toc414970942" </w:instrText>
          </w:r>
          <w:r>
            <w:fldChar w:fldCharType="separate"/>
          </w:r>
          <w:r w:rsidRPr="00106B94">
            <w:rPr>
              <w:rStyle w:val="Hyperlink"/>
              <w:noProof/>
            </w:rPr>
            <w:t>1.4.</w:t>
          </w:r>
          <w:r>
            <w:rPr>
              <w:rFonts w:asciiTheme="minorHAnsi" w:eastAsiaTheme="minorEastAsia" w:hAnsiTheme="minorHAnsi" w:cstheme="minorBidi"/>
              <w:noProof/>
              <w:sz w:val="22"/>
              <w:szCs w:val="22"/>
              <w:lang w:eastAsia="en-US"/>
            </w:rPr>
            <w:tab/>
          </w:r>
          <w:r w:rsidRPr="00106B94">
            <w:rPr>
              <w:rStyle w:val="Hyperlink"/>
              <w:noProof/>
            </w:rPr>
            <w:t>Signatures</w:t>
          </w:r>
          <w:r>
            <w:rPr>
              <w:noProof/>
              <w:webHidden/>
            </w:rPr>
            <w:tab/>
          </w:r>
          <w:r>
            <w:rPr>
              <w:noProof/>
              <w:webHidden/>
            </w:rPr>
            <w:fldChar w:fldCharType="begin"/>
          </w:r>
          <w:r>
            <w:rPr>
              <w:noProof/>
              <w:webHidden/>
            </w:rPr>
            <w:instrText xml:space="preserve"> PAGEREF _Toc414970942 \h </w:instrText>
          </w:r>
          <w:r>
            <w:rPr>
              <w:noProof/>
              <w:webHidden/>
            </w:rPr>
            <w:fldChar w:fldCharType="separate"/>
          </w:r>
          <w:r w:rsidR="003D19AC">
            <w:rPr>
              <w:noProof/>
              <w:webHidden/>
            </w:rPr>
            <w:t>55</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"_Toc414970943" </w:instrText>
          </w:r>
          <w:r>
            <w:fldChar w:fldCharType="separate"/>
          </w:r>
          <w:r w:rsidRPr="00106B94">
            <w:rPr>
              <w:rStyle w:val="Hyperlink"/>
              <w:noProof/>
            </w:rPr>
            <w:t>1.5.</w:t>
          </w:r>
          <w:r>
            <w:rPr>
              <w:rFonts w:asciiTheme="minorHAnsi" w:eastAsiaTheme="minorEastAsia" w:hAnsiTheme="minorHAnsi" w:cstheme="minorBidi"/>
              <w:noProof/>
              <w:sz w:val="22"/>
              <w:szCs w:val="22"/>
              <w:lang w:eastAsia="en-US"/>
            </w:rPr>
            <w:tab/>
          </w:r>
          <w:r w:rsidRPr="00106B94">
            <w:rPr>
              <w:rStyle w:val="Hyperlink"/>
              <w:noProof/>
            </w:rPr>
            <w:t>Submissions by Joint Ventures</w:t>
          </w:r>
          <w:r>
            <w:rPr>
              <w:noProof/>
              <w:webHidden/>
            </w:rPr>
            <w:tab/>
          </w:r>
          <w:r>
            <w:rPr>
              <w:noProof/>
              <w:webHidden/>
            </w:rPr>
            <w:fldChar w:fldCharType="begin"/>
          </w:r>
          <w:r>
            <w:rPr>
              <w:noProof/>
              <w:webHidden/>
            </w:rPr>
            <w:instrText xml:space="preserve"> PAGEREF _Toc414970943 \h </w:instrText>
          </w:r>
          <w:r>
            <w:rPr>
              <w:noProof/>
              <w:webHidden/>
            </w:rPr>
            <w:fldChar w:fldCharType="separate"/>
          </w:r>
          <w:r w:rsidR="003D19AC">
            <w:rPr>
              <w:noProof/>
              <w:webHidden/>
            </w:rPr>
            <w:t>55</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"_Toc414970944" </w:instrText>
          </w:r>
          <w:r>
            <w:fldChar w:fldCharType="separate"/>
          </w:r>
          <w:r w:rsidRPr="00106B94">
            <w:rPr>
              <w:rStyle w:val="Hyperlink"/>
              <w:noProof/>
            </w:rPr>
            <w:t>2.</w:t>
          </w:r>
          <w:r>
            <w:rPr>
              <w:rFonts w:asciiTheme="minorHAnsi" w:eastAsiaTheme="minorEastAsia" w:hAnsiTheme="minorHAnsi" w:cstheme="minorBidi"/>
              <w:noProof/>
              <w:sz w:val="22"/>
              <w:szCs w:val="22"/>
              <w:lang w:eastAsia="en-US"/>
            </w:rPr>
            <w:tab/>
          </w:r>
          <w:r w:rsidRPr="00106B94">
            <w:rPr>
              <w:rStyle w:val="Hyperlink"/>
              <w:noProof/>
            </w:rPr>
            <w:t>Financial Requirements</w:t>
          </w:r>
          <w:r>
            <w:rPr>
              <w:noProof/>
              <w:webHidden/>
            </w:rPr>
            <w:tab/>
          </w:r>
          <w:r>
            <w:rPr>
              <w:noProof/>
              <w:webHidden/>
            </w:rPr>
            <w:fldChar w:fldCharType="begin"/>
          </w:r>
          <w:r>
            <w:rPr>
              <w:noProof/>
              <w:webHidden/>
            </w:rPr>
            <w:instrText xml:space="preserve"> PAGEREF _Toc414970944 \h </w:instrText>
          </w:r>
          <w:r>
            <w:rPr>
              <w:noProof/>
              <w:webHidden/>
            </w:rPr>
            <w:fldChar w:fldCharType="separate"/>
          </w:r>
          <w:r w:rsidR="003D19AC">
            <w:rPr>
              <w:noProof/>
              <w:webHidden/>
            </w:rPr>
            <w:t>55</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"_Toc414970945" </w:instrText>
          </w:r>
          <w:r>
            <w:fldChar w:fldCharType="separate"/>
          </w:r>
          <w:r w:rsidRPr="00106B94">
            <w:rPr>
              <w:rStyle w:val="Hyperlink"/>
              <w:noProof/>
            </w:rPr>
            <w:t>2.1.</w:t>
          </w:r>
          <w:r>
            <w:rPr>
              <w:rFonts w:asciiTheme="minorHAnsi" w:eastAsiaTheme="minorEastAsia" w:hAnsiTheme="minorHAnsi" w:cstheme="minorBidi"/>
              <w:noProof/>
              <w:sz w:val="22"/>
              <w:szCs w:val="22"/>
              <w:lang w:eastAsia="en-US"/>
            </w:rPr>
            <w:tab/>
          </w:r>
          <w:r w:rsidRPr="00106B94">
            <w:rPr>
              <w:rStyle w:val="Hyperlink"/>
              <w:noProof/>
            </w:rPr>
            <w:t>Organization of Volume 2</w:t>
          </w:r>
          <w:r>
            <w:rPr>
              <w:noProof/>
              <w:webHidden/>
            </w:rPr>
            <w:tab/>
          </w:r>
          <w:r>
            <w:rPr>
              <w:noProof/>
              <w:webHidden/>
            </w:rPr>
            <w:fldChar w:fldCharType="begin"/>
          </w:r>
          <w:r>
            <w:rPr>
              <w:noProof/>
              <w:webHidden/>
            </w:rPr>
            <w:instrText xml:space="preserve"> PAGEREF _Toc414970945 \h </w:instrText>
          </w:r>
          <w:r>
            <w:rPr>
              <w:noProof/>
              <w:webHidden/>
            </w:rPr>
            <w:fldChar w:fldCharType="separate"/>
          </w:r>
          <w:r w:rsidR="003D19AC">
            <w:rPr>
              <w:noProof/>
              <w:webHidden/>
            </w:rPr>
            <w:t>55</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"_Toc414970946" </w:instrText>
          </w:r>
          <w:r>
            <w:fldChar w:fldCharType="separate"/>
          </w:r>
          <w:r w:rsidRPr="00106B94">
            <w:rPr>
              <w:rStyle w:val="Hyperlink"/>
              <w:noProof/>
            </w:rPr>
            <w:t>2.2.</w:t>
          </w:r>
          <w:r>
            <w:rPr>
              <w:rFonts w:asciiTheme="minorHAnsi" w:eastAsiaTheme="minorEastAsia" w:hAnsiTheme="minorHAnsi" w:cstheme="minorBidi"/>
              <w:noProof/>
              <w:sz w:val="22"/>
              <w:szCs w:val="22"/>
              <w:lang w:eastAsia="en-US"/>
            </w:rPr>
            <w:tab/>
          </w:r>
          <w:r w:rsidRPr="00106B94">
            <w:rPr>
              <w:rStyle w:val="Hyperlink"/>
              <w:noProof/>
            </w:rPr>
            <w:t>Financial Statements</w:t>
          </w:r>
          <w:r>
            <w:rPr>
              <w:noProof/>
              <w:webHidden/>
            </w:rPr>
            <w:tab/>
          </w:r>
          <w:r>
            <w:rPr>
              <w:noProof/>
              <w:webHidden/>
            </w:rPr>
            <w:fldChar w:fldCharType="begin"/>
          </w:r>
          <w:r>
            <w:rPr>
              <w:noProof/>
              <w:webHidden/>
            </w:rPr>
            <w:instrText xml:space="preserve"> PAGEREF _Toc414970946 \h </w:instrText>
          </w:r>
          <w:r>
            <w:rPr>
              <w:noProof/>
              <w:webHidden/>
            </w:rPr>
            <w:fldChar w:fldCharType="separate"/>
          </w:r>
          <w:r w:rsidR="003D19AC">
            <w:rPr>
              <w:noProof/>
              <w:webHidden/>
            </w:rPr>
            <w:t>55</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"_Toc414970947" </w:instrText>
          </w:r>
          <w:r>
            <w:fldChar w:fldCharType="separate"/>
          </w:r>
          <w:r w:rsidRPr="00106B94">
            <w:rPr>
              <w:rStyle w:val="Hyperlink"/>
              <w:noProof/>
            </w:rPr>
            <w:t>2.3.</w:t>
          </w:r>
          <w:r>
            <w:rPr>
              <w:rFonts w:asciiTheme="minorHAnsi" w:eastAsiaTheme="minorEastAsia" w:hAnsiTheme="minorHAnsi" w:cstheme="minorBidi"/>
              <w:noProof/>
              <w:sz w:val="22"/>
              <w:szCs w:val="22"/>
              <w:lang w:eastAsia="en-US"/>
            </w:rPr>
            <w:tab/>
          </w:r>
          <w:r w:rsidRPr="00106B94">
            <w:rPr>
              <w:rStyle w:val="Hyperlink"/>
              <w:noProof/>
            </w:rPr>
            <w:t>Material Changes in Financial Condition</w:t>
          </w:r>
          <w:r>
            <w:rPr>
              <w:noProof/>
              <w:webHidden/>
            </w:rPr>
            <w:tab/>
          </w:r>
          <w:r>
            <w:rPr>
              <w:noProof/>
              <w:webHidden/>
            </w:rPr>
            <w:fldChar w:fldCharType="begin"/>
          </w:r>
          <w:r>
            <w:rPr>
              <w:noProof/>
              <w:webHidden/>
            </w:rPr>
            <w:instrText xml:space="preserve"> PAGEREF _Toc414970947 \h </w:instrText>
          </w:r>
          <w:r>
            <w:rPr>
              <w:noProof/>
              <w:webHidden/>
            </w:rPr>
            <w:fldChar w:fldCharType="separate"/>
          </w:r>
          <w:r w:rsidR="003D19AC">
            <w:rPr>
              <w:noProof/>
              <w:webHidden/>
            </w:rPr>
            <w:t>57</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"_Toc414970948" </w:instrText>
          </w:r>
          <w:r>
            <w:fldChar w:fldCharType="separate"/>
          </w:r>
          <w:r w:rsidRPr="00106B94">
            <w:rPr>
              <w:rStyle w:val="Hyperlink"/>
              <w:noProof/>
            </w:rPr>
            <w:t>2.4.</w:t>
          </w:r>
          <w:r>
            <w:rPr>
              <w:rFonts w:asciiTheme="minorHAnsi" w:eastAsiaTheme="minorEastAsia" w:hAnsiTheme="minorHAnsi" w:cstheme="minorBidi"/>
              <w:noProof/>
              <w:sz w:val="22"/>
              <w:szCs w:val="22"/>
              <w:lang w:eastAsia="en-US"/>
            </w:rPr>
            <w:tab/>
          </w:r>
          <w:r w:rsidRPr="00106B94">
            <w:rPr>
              <w:rStyle w:val="Hyperlink"/>
              <w:noProof/>
            </w:rPr>
            <w:t>Financially Responsible Party Letter of Support</w:t>
          </w:r>
          <w:r>
            <w:rPr>
              <w:noProof/>
              <w:webHidden/>
            </w:rPr>
            <w:tab/>
          </w:r>
          <w:r>
            <w:rPr>
              <w:noProof/>
              <w:webHidden/>
            </w:rPr>
            <w:fldChar w:fldCharType="begin"/>
          </w:r>
          <w:r>
            <w:rPr>
              <w:noProof/>
              <w:webHidden/>
            </w:rPr>
            <w:instrText xml:space="preserve"> PAGEREF _Toc414970948 \h </w:instrText>
          </w:r>
          <w:r>
            <w:rPr>
              <w:noProof/>
              <w:webHidden/>
            </w:rPr>
            <w:fldChar w:fldCharType="separate"/>
          </w:r>
          <w:r w:rsidR="003D19AC">
            <w:rPr>
              <w:noProof/>
              <w:webHidden/>
            </w:rPr>
            <w:t>57</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"_Toc414970949" </w:instrText>
          </w:r>
          <w:r>
            <w:fldChar w:fldCharType="separate"/>
          </w:r>
          <w:r w:rsidRPr="00106B94">
            <w:rPr>
              <w:rStyle w:val="Hyperlink"/>
              <w:noProof/>
            </w:rPr>
            <w:t>2.5.</w:t>
          </w:r>
          <w:r>
            <w:rPr>
              <w:rFonts w:asciiTheme="minorHAnsi" w:eastAsiaTheme="minorEastAsia" w:hAnsiTheme="minorHAnsi" w:cstheme="minorBidi"/>
              <w:noProof/>
              <w:sz w:val="22"/>
              <w:szCs w:val="22"/>
              <w:lang w:eastAsia="en-US"/>
            </w:rPr>
            <w:tab/>
          </w:r>
          <w:r w:rsidRPr="00106B94">
            <w:rPr>
              <w:rStyle w:val="Hyperlink"/>
              <w:noProof/>
            </w:rPr>
            <w:t>Surety or Bank/Financial Institution Letter</w:t>
          </w:r>
          <w:r>
            <w:rPr>
              <w:noProof/>
              <w:webHidden/>
            </w:rPr>
            <w:tab/>
          </w:r>
          <w:r>
            <w:rPr>
              <w:noProof/>
              <w:webHidden/>
            </w:rPr>
            <w:fldChar w:fldCharType="begin"/>
          </w:r>
          <w:r>
            <w:rPr>
              <w:noProof/>
              <w:webHidden/>
            </w:rPr>
            <w:instrText xml:space="preserve"> PAGEREF _Toc414970949 \h </w:instrText>
          </w:r>
          <w:r>
            <w:rPr>
              <w:noProof/>
              <w:webHidden/>
            </w:rPr>
            <w:fldChar w:fldCharType="separate"/>
          </w:r>
          <w:r w:rsidR="003D19AC">
            <w:rPr>
              <w:noProof/>
              <w:webHidden/>
            </w:rPr>
            <w:t>58</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"_Toc414970950" </w:instrText>
          </w:r>
          <w:r>
            <w:fldChar w:fldCharType="separate"/>
          </w:r>
          <w:r w:rsidRPr="00106B94">
            <w:rPr>
              <w:rStyle w:val="Hyperlink"/>
              <w:noProof/>
            </w:rPr>
            <w:t>2.6.</w:t>
          </w:r>
          <w:r>
            <w:rPr>
              <w:rFonts w:asciiTheme="minorHAnsi" w:eastAsiaTheme="minorEastAsia" w:hAnsiTheme="minorHAnsi" w:cstheme="minorBidi"/>
              <w:noProof/>
              <w:sz w:val="22"/>
              <w:szCs w:val="22"/>
              <w:lang w:eastAsia="en-US"/>
            </w:rPr>
            <w:tab/>
          </w:r>
          <w:r w:rsidRPr="00106B94">
            <w:rPr>
              <w:rStyle w:val="Hyperlink"/>
              <w:noProof/>
            </w:rPr>
            <w:t>Equity Funding Support Letters</w:t>
          </w:r>
          <w:r>
            <w:rPr>
              <w:noProof/>
              <w:webHidden/>
            </w:rPr>
            <w:tab/>
          </w:r>
          <w:r>
            <w:rPr>
              <w:noProof/>
              <w:webHidden/>
            </w:rPr>
            <w:fldChar w:fldCharType="begin"/>
          </w:r>
          <w:r>
            <w:rPr>
              <w:noProof/>
              <w:webHidden/>
            </w:rPr>
            <w:instrText xml:space="preserve"> PAGEREF _Toc414970950 \h </w:instrText>
          </w:r>
          <w:r>
            <w:rPr>
              <w:noProof/>
              <w:webHidden/>
            </w:rPr>
            <w:fldChar w:fldCharType="separate"/>
          </w:r>
          <w:r w:rsidR="003D19AC">
            <w:rPr>
              <w:noProof/>
              <w:webHidden/>
            </w:rPr>
            <w:t>58</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"_Toc414970951" </w:instrText>
          </w:r>
          <w:r>
            <w:fldChar w:fldCharType="separate"/>
          </w:r>
          <w:r w:rsidRPr="00106B94">
            <w:rPr>
              <w:rStyle w:val="Hyperlink"/>
              <w:noProof/>
            </w:rPr>
            <w:t>VOLUME 1 REQUIREMENTS</w:t>
          </w:r>
          <w:r>
            <w:rPr>
              <w:noProof/>
              <w:webHidden/>
            </w:rPr>
            <w:tab/>
          </w:r>
          <w:r>
            <w:rPr>
              <w:noProof/>
              <w:webHidden/>
            </w:rPr>
            <w:fldChar w:fldCharType="begin"/>
          </w:r>
          <w:r>
            <w:rPr>
              <w:noProof/>
              <w:webHidden/>
            </w:rPr>
            <w:instrText xml:space="preserve"> PAGEREF _Toc414970951 \h </w:instrText>
          </w:r>
          <w:r>
            <w:rPr>
              <w:noProof/>
              <w:webHidden/>
            </w:rPr>
            <w:fldChar w:fldCharType="separate"/>
          </w:r>
          <w:r w:rsidR="003D19AC">
            <w:rPr>
              <w:noProof/>
              <w:webHidden/>
            </w:rPr>
            <w:t>60</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"_Toc414970952" </w:instrText>
          </w:r>
          <w:r>
            <w:fldChar w:fldCharType="separate"/>
          </w:r>
          <w:r w:rsidRPr="00106B94">
            <w:rPr>
              <w:rStyle w:val="Hyperlink"/>
              <w:rFonts w:cs="Arial"/>
              <w:noProof/>
            </w:rPr>
            <w:t>1.</w:t>
          </w:r>
          <w:r>
            <w:rPr>
              <w:rFonts w:asciiTheme="minorHAnsi" w:eastAsiaTheme="minorEastAsia" w:hAnsiTheme="minorHAnsi" w:cstheme="minorBidi"/>
              <w:noProof/>
              <w:sz w:val="22"/>
              <w:szCs w:val="22"/>
              <w:lang w:eastAsia="en-US"/>
            </w:rPr>
            <w:tab/>
          </w:r>
          <w:r w:rsidRPr="00106B94">
            <w:rPr>
              <w:rStyle w:val="Hyperlink"/>
              <w:rFonts w:cs="Arial"/>
              <w:noProof/>
            </w:rPr>
            <w:t>General Requirements</w:t>
          </w:r>
          <w:r>
            <w:rPr>
              <w:noProof/>
              <w:webHidden/>
            </w:rPr>
            <w:tab/>
          </w:r>
          <w:r>
            <w:rPr>
              <w:noProof/>
              <w:webHidden/>
            </w:rPr>
            <w:fldChar w:fldCharType="begin"/>
          </w:r>
          <w:r>
            <w:rPr>
              <w:noProof/>
              <w:webHidden/>
            </w:rPr>
            <w:instrText xml:space="preserve"> PAGEREF _Toc414970952 \h </w:instrText>
          </w:r>
          <w:r>
            <w:rPr>
              <w:noProof/>
              <w:webHidden/>
            </w:rPr>
            <w:fldChar w:fldCharType="separate"/>
          </w:r>
          <w:r w:rsidR="003D19AC">
            <w:rPr>
              <w:noProof/>
              <w:webHidden/>
            </w:rPr>
            <w:t>60</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"_Toc414970953" </w:instrText>
          </w:r>
          <w:r>
            <w:fldChar w:fldCharType="separate"/>
          </w:r>
          <w:r w:rsidRPr="00106B94">
            <w:rPr>
              <w:rStyle w:val="Hyperlink"/>
              <w:noProof/>
            </w:rPr>
            <w:t>1.1.</w:t>
          </w:r>
          <w:r>
            <w:rPr>
              <w:rFonts w:asciiTheme="minorHAnsi" w:eastAsiaTheme="minorEastAsia" w:hAnsiTheme="minorHAnsi" w:cstheme="minorBidi"/>
              <w:noProof/>
              <w:sz w:val="22"/>
              <w:szCs w:val="22"/>
              <w:lang w:eastAsia="en-US"/>
            </w:rPr>
            <w:tab/>
          </w:r>
          <w:r w:rsidRPr="00106B94">
            <w:rPr>
              <w:rStyle w:val="Hyperlink"/>
              <w:noProof/>
            </w:rPr>
            <w:t>Submittal Letter</w:t>
          </w:r>
          <w:r>
            <w:rPr>
              <w:noProof/>
              <w:webHidden/>
            </w:rPr>
            <w:tab/>
          </w:r>
          <w:r>
            <w:rPr>
              <w:noProof/>
              <w:webHidden/>
            </w:rPr>
            <w:fldChar w:fldCharType="begin"/>
          </w:r>
          <w:r>
            <w:rPr>
              <w:noProof/>
              <w:webHidden/>
            </w:rPr>
            <w:instrText xml:space="preserve"> PAGEREF _Toc414970953 \h </w:instrText>
          </w:r>
          <w:r>
            <w:rPr>
              <w:noProof/>
              <w:webHidden/>
            </w:rPr>
            <w:fldChar w:fldCharType="separate"/>
          </w:r>
          <w:r w:rsidR="003D19AC">
            <w:rPr>
              <w:noProof/>
              <w:webHidden/>
            </w:rPr>
            <w:t>60</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"_Toc414970954" </w:instrText>
          </w:r>
          <w:r>
            <w:fldChar w:fldCharType="separate"/>
          </w:r>
          <w:r w:rsidRPr="00106B94">
            <w:rPr>
              <w:rStyle w:val="Hyperlink"/>
              <w:noProof/>
            </w:rPr>
            <w:t>1.2.</w:t>
          </w:r>
          <w:r>
            <w:rPr>
              <w:rFonts w:asciiTheme="minorHAnsi" w:eastAsiaTheme="minorEastAsia" w:hAnsiTheme="minorHAnsi" w:cstheme="minorBidi"/>
              <w:noProof/>
              <w:sz w:val="22"/>
              <w:szCs w:val="22"/>
              <w:lang w:eastAsia="en-US"/>
            </w:rPr>
            <w:tab/>
          </w:r>
          <w:r w:rsidRPr="00106B94">
            <w:rPr>
              <w:rStyle w:val="Hyperlink"/>
              <w:noProof/>
            </w:rPr>
            <w:t>Executive Summary</w:t>
          </w:r>
          <w:r>
            <w:rPr>
              <w:noProof/>
              <w:webHidden/>
            </w:rPr>
            <w:tab/>
          </w:r>
          <w:r>
            <w:rPr>
              <w:noProof/>
              <w:webHidden/>
            </w:rPr>
            <w:fldChar w:fldCharType="begin"/>
          </w:r>
          <w:r>
            <w:rPr>
              <w:noProof/>
              <w:webHidden/>
            </w:rPr>
            <w:instrText xml:space="preserve"> PAGEREF _Toc414970954 \h </w:instrText>
          </w:r>
          <w:r>
            <w:rPr>
              <w:noProof/>
              <w:webHidden/>
            </w:rPr>
            <w:fldChar w:fldCharType="separate"/>
          </w:r>
          <w:r w:rsidR="003D19AC">
            <w:rPr>
              <w:noProof/>
              <w:webHidden/>
            </w:rPr>
            <w:t>60</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"_Toc414970955" </w:instrText>
          </w:r>
          <w:r>
            <w:fldChar w:fldCharType="separate"/>
          </w:r>
          <w:r w:rsidRPr="00106B94">
            <w:rPr>
              <w:rStyle w:val="Hyperlink"/>
              <w:noProof/>
            </w:rPr>
            <w:t>1.3.</w:t>
          </w:r>
          <w:r>
            <w:rPr>
              <w:rFonts w:asciiTheme="minorHAnsi" w:eastAsiaTheme="minorEastAsia" w:hAnsiTheme="minorHAnsi" w:cstheme="minorBidi"/>
              <w:noProof/>
              <w:sz w:val="22"/>
              <w:szCs w:val="22"/>
              <w:lang w:eastAsia="en-US"/>
            </w:rPr>
            <w:tab/>
          </w:r>
          <w:r w:rsidRPr="00106B94">
            <w:rPr>
              <w:rStyle w:val="Hyperlink"/>
              <w:noProof/>
            </w:rPr>
            <w:t>Public Disclosure Information</w:t>
          </w:r>
          <w:r>
            <w:rPr>
              <w:noProof/>
              <w:webHidden/>
            </w:rPr>
            <w:tab/>
          </w:r>
          <w:r>
            <w:rPr>
              <w:noProof/>
              <w:webHidden/>
            </w:rPr>
            <w:fldChar w:fldCharType="begin"/>
          </w:r>
          <w:r>
            <w:rPr>
              <w:noProof/>
              <w:webHidden/>
            </w:rPr>
            <w:instrText xml:space="preserve"> PAGEREF _Toc414970955 \h </w:instrText>
          </w:r>
          <w:r>
            <w:rPr>
              <w:noProof/>
              <w:webHidden/>
            </w:rPr>
            <w:fldChar w:fldCharType="separate"/>
          </w:r>
          <w:r w:rsidR="003D19AC">
            <w:rPr>
              <w:noProof/>
              <w:webHidden/>
            </w:rPr>
            <w:t>60</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"_Toc414970956" </w:instrText>
          </w:r>
          <w:r>
            <w:fldChar w:fldCharType="separate"/>
          </w:r>
          <w:r w:rsidRPr="00106B94">
            <w:rPr>
              <w:rStyle w:val="Hyperlink"/>
              <w:noProof/>
            </w:rPr>
            <w:t>2.</w:t>
          </w:r>
          <w:r>
            <w:rPr>
              <w:rFonts w:asciiTheme="minorHAnsi" w:eastAsiaTheme="minorEastAsia" w:hAnsiTheme="minorHAnsi" w:cstheme="minorBidi"/>
              <w:noProof/>
              <w:sz w:val="22"/>
              <w:szCs w:val="22"/>
              <w:lang w:eastAsia="en-US"/>
            </w:rPr>
            <w:tab/>
          </w:r>
          <w:r w:rsidRPr="00106B94">
            <w:rPr>
              <w:rStyle w:val="Hyperlink"/>
              <w:noProof/>
            </w:rPr>
            <w:t>Team Background Information</w:t>
          </w:r>
          <w:r>
            <w:rPr>
              <w:noProof/>
              <w:webHidden/>
            </w:rPr>
            <w:tab/>
          </w:r>
          <w:r>
            <w:rPr>
              <w:noProof/>
              <w:webHidden/>
            </w:rPr>
            <w:fldChar w:fldCharType="begin"/>
          </w:r>
          <w:r>
            <w:rPr>
              <w:noProof/>
              <w:webHidden/>
            </w:rPr>
            <w:instrText xml:space="preserve"> PAGEREF _Toc414970956 \h </w:instrText>
          </w:r>
          <w:r>
            <w:rPr>
              <w:noProof/>
              <w:webHidden/>
            </w:rPr>
            <w:fldChar w:fldCharType="separate"/>
          </w:r>
          <w:r w:rsidR="003D19AC">
            <w:rPr>
              <w:noProof/>
              <w:webHidden/>
            </w:rPr>
            <w:t>60</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"_Toc414970957" </w:instrText>
          </w:r>
          <w:r>
            <w:fldChar w:fldCharType="separate"/>
          </w:r>
          <w:r w:rsidRPr="00106B94">
            <w:rPr>
              <w:rStyle w:val="Hyperlink"/>
              <w:noProof/>
            </w:rPr>
            <w:t>2.1.</w:t>
          </w:r>
          <w:r>
            <w:rPr>
              <w:rFonts w:asciiTheme="minorHAnsi" w:eastAsiaTheme="minorEastAsia" w:hAnsiTheme="minorHAnsi" w:cstheme="minorBidi"/>
              <w:noProof/>
              <w:sz w:val="22"/>
              <w:szCs w:val="22"/>
              <w:lang w:eastAsia="en-US"/>
            </w:rPr>
            <w:tab/>
          </w:r>
          <w:r w:rsidRPr="00106B94">
            <w:rPr>
              <w:rStyle w:val="Hyperlink"/>
              <w:noProof/>
            </w:rPr>
            <w:t>Corporate, Organizational and Management Information</w:t>
          </w:r>
          <w:r>
            <w:rPr>
              <w:noProof/>
              <w:webHidden/>
            </w:rPr>
            <w:tab/>
          </w:r>
          <w:r>
            <w:rPr>
              <w:noProof/>
              <w:webHidden/>
            </w:rPr>
            <w:fldChar w:fldCharType="begin"/>
          </w:r>
          <w:r>
            <w:rPr>
              <w:noProof/>
              <w:webHidden/>
            </w:rPr>
            <w:instrText xml:space="preserve"> PAGEREF _Toc414970957 \h </w:instrText>
          </w:r>
          <w:r>
            <w:rPr>
              <w:noProof/>
              <w:webHidden/>
            </w:rPr>
            <w:fldChar w:fldCharType="separate"/>
          </w:r>
          <w:r w:rsidR="003D19AC">
            <w:rPr>
              <w:noProof/>
              <w:webHidden/>
            </w:rPr>
            <w:t>60</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"_Toc414970958" </w:instrText>
          </w:r>
          <w:r>
            <w:fldChar w:fldCharType="separate"/>
          </w:r>
          <w:r w:rsidRPr="00106B94">
            <w:rPr>
              <w:rStyle w:val="Hyperlink"/>
              <w:noProof/>
            </w:rPr>
            <w:t>2.2.</w:t>
          </w:r>
          <w:r>
            <w:rPr>
              <w:rFonts w:asciiTheme="minorHAnsi" w:eastAsiaTheme="minorEastAsia" w:hAnsiTheme="minorHAnsi" w:cstheme="minorBidi"/>
              <w:noProof/>
              <w:sz w:val="22"/>
              <w:szCs w:val="22"/>
              <w:lang w:eastAsia="en-US"/>
            </w:rPr>
            <w:tab/>
          </w:r>
          <w:r w:rsidRPr="00106B94">
            <w:rPr>
              <w:rStyle w:val="Hyperlink"/>
              <w:noProof/>
            </w:rPr>
            <w:t>Resources, Capacity and Procurement Experience</w:t>
          </w:r>
          <w:r>
            <w:rPr>
              <w:noProof/>
              <w:webHidden/>
            </w:rPr>
            <w:tab/>
          </w:r>
          <w:r>
            <w:rPr>
              <w:noProof/>
              <w:webHidden/>
            </w:rPr>
            <w:fldChar w:fldCharType="begin"/>
          </w:r>
          <w:r>
            <w:rPr>
              <w:noProof/>
              <w:webHidden/>
            </w:rPr>
            <w:instrText xml:space="preserve"> PAGEREF _Toc414970958 \h </w:instrText>
          </w:r>
          <w:r>
            <w:rPr>
              <w:noProof/>
              <w:webHidden/>
            </w:rPr>
            <w:fldChar w:fldCharType="separate"/>
          </w:r>
          <w:r w:rsidR="003D19AC">
            <w:rPr>
              <w:noProof/>
              <w:webHidden/>
            </w:rPr>
            <w:t>61</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"_Toc414970959" </w:instrText>
          </w:r>
          <w:r>
            <w:fldChar w:fldCharType="separate"/>
          </w:r>
          <w:r w:rsidRPr="00106B94">
            <w:rPr>
              <w:rStyle w:val="Hyperlink"/>
              <w:rFonts w:cs="Arial"/>
              <w:noProof/>
            </w:rPr>
            <w:t>3.</w:t>
          </w:r>
          <w:r>
            <w:rPr>
              <w:rFonts w:asciiTheme="minorHAnsi" w:eastAsiaTheme="minorEastAsia" w:hAnsiTheme="minorHAnsi" w:cstheme="minorBidi"/>
              <w:noProof/>
              <w:sz w:val="22"/>
              <w:szCs w:val="22"/>
              <w:lang w:eastAsia="en-US"/>
            </w:rPr>
            <w:tab/>
          </w:r>
          <w:r w:rsidRPr="00106B94">
            <w:rPr>
              <w:rStyle w:val="Hyperlink"/>
              <w:rFonts w:cs="Arial"/>
              <w:noProof/>
            </w:rPr>
            <w:t>Legal Matters</w:t>
          </w:r>
          <w:r>
            <w:rPr>
              <w:noProof/>
              <w:webHidden/>
            </w:rPr>
            <w:tab/>
          </w:r>
          <w:r>
            <w:rPr>
              <w:noProof/>
              <w:webHidden/>
            </w:rPr>
            <w:fldChar w:fldCharType="begin"/>
          </w:r>
          <w:r>
            <w:rPr>
              <w:noProof/>
              <w:webHidden/>
            </w:rPr>
            <w:instrText xml:space="preserve"> PAGEREF _Toc414970959 \h </w:instrText>
          </w:r>
          <w:r>
            <w:rPr>
              <w:noProof/>
              <w:webHidden/>
            </w:rPr>
            <w:fldChar w:fldCharType="separate"/>
          </w:r>
          <w:r w:rsidR="003D19AC">
            <w:rPr>
              <w:noProof/>
              <w:webHidden/>
            </w:rPr>
            <w:t>61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"_Toc414970960" </w:instrText>
          </w:r>
          <w:r>
            <w:fldChar w:fldCharType="separate"/>
          </w:r>
          <w:r w:rsidRPr="00106B94">
            <w:rPr>
              <w:rStyle w:val="Hyperlink"/>
              <w:noProof/>
            </w:rPr>
            <w:t>3.1.</w:t>
          </w:r>
          <w:r>
            <w:rPr>
              <w:rFonts w:asciiTheme="minorHAnsi" w:eastAsiaTheme="minorEastAsia" w:hAnsiTheme="minorHAnsi" w:cstheme="minorBidi"/>
              <w:noProof/>
              <w:sz w:val="22"/>
              <w:szCs w:val="22"/>
              <w:lang w:eastAsia="en-US"/>
            </w:rPr>
            <w:tab/>
          </w:r>
          <w:r w:rsidRPr="00106B94">
            <w:rPr>
              <w:rStyle w:val="Hyperlink"/>
              <w:noProof/>
            </w:rPr>
            <w:t>Organizational Conflicts of Interest</w:t>
          </w:r>
          <w:r>
            <w:rPr>
              <w:noProof/>
              <w:webHidden/>
            </w:rPr>
            <w:tab/>
          </w:r>
          <w:r>
            <w:rPr>
              <w:noProof/>
              <w:webHidden/>
            </w:rPr>
            <w:fldChar w:fldCharType="begin"/>
          </w:r>
          <w:r>
            <w:rPr>
              <w:noProof/>
              <w:webHidden/>
            </w:rPr>
            <w:instrText xml:space="preserve"> PAGEREF _Toc414970960 \h </w:instrText>
          </w:r>
          <w:r>
            <w:rPr>
              <w:noProof/>
              <w:webHidden/>
            </w:rPr>
            <w:fldChar w:fldCharType="separate"/>
          </w:r>
          <w:r w:rsidR="003D19AC">
            <w:rPr>
              <w:noProof/>
              <w:webHidden/>
            </w:rPr>
            <w:t>61</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"_Toc414970961" </w:instrText>
          </w:r>
          <w:r>
            <w:fldChar w:fldCharType="separate"/>
          </w:r>
          <w:r w:rsidRPr="00106B94">
            <w:rPr>
              <w:rStyle w:val="Hyperlink"/>
              <w:noProof/>
            </w:rPr>
            <w:t>3.2.</w:t>
          </w:r>
          <w:r>
            <w:rPr>
              <w:rFonts w:asciiTheme="minorHAnsi" w:eastAsiaTheme="minorEastAsia" w:hAnsiTheme="minorHAnsi" w:cstheme="minorBidi"/>
              <w:noProof/>
              <w:sz w:val="22"/>
              <w:szCs w:val="22"/>
              <w:lang w:eastAsia="en-US"/>
            </w:rPr>
            <w:tab/>
          </w:r>
          <w:r w:rsidRPr="00106B94">
            <w:rPr>
              <w:rStyle w:val="Hyperlink"/>
              <w:noProof/>
            </w:rPr>
            <w:t>Legal Disclosures and Certifications</w:t>
          </w:r>
          <w:r>
            <w:rPr>
              <w:noProof/>
              <w:webHidden/>
            </w:rPr>
            <w:tab/>
          </w:r>
          <w:r>
            <w:rPr>
              <w:noProof/>
              <w:webHidden/>
            </w:rPr>
            <w:fldChar w:fldCharType="begin"/>
          </w:r>
          <w:r>
            <w:rPr>
              <w:noProof/>
              <w:webHidden/>
            </w:rPr>
            <w:instrText xml:space="preserve"> PAGEREF _Toc414970961 \h </w:instrText>
          </w:r>
          <w:r>
            <w:rPr>
              <w:noProof/>
              <w:webHidden/>
            </w:rPr>
            <w:fldChar w:fldCharType="separate"/>
          </w:r>
          <w:r w:rsidR="003D19AC">
            <w:rPr>
              <w:noProof/>
              <w:webHidden/>
            </w:rPr>
            <w:t>62</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"_Toc414970962" </w:instrText>
          </w:r>
          <w:r>
            <w:fldChar w:fldCharType="separate"/>
          </w:r>
          <w:r w:rsidRPr="00106B94">
            <w:rPr>
              <w:rStyle w:val="Hyperlink"/>
              <w:noProof/>
            </w:rPr>
            <w:t>3.3.</w:t>
          </w:r>
          <w:r>
            <w:rPr>
              <w:rFonts w:asciiTheme="minorHAnsi" w:eastAsiaTheme="minorEastAsia" w:hAnsiTheme="minorHAnsi" w:cstheme="minorBidi"/>
              <w:noProof/>
              <w:sz w:val="22"/>
              <w:szCs w:val="22"/>
              <w:lang w:eastAsia="en-US"/>
            </w:rPr>
            <w:tab/>
          </w:r>
          <w:r w:rsidRPr="00106B94">
            <w:rPr>
              <w:rStyle w:val="Hyperlink"/>
              <w:noProof/>
            </w:rPr>
            <w:t>Legal Issues</w:t>
          </w:r>
          <w:r>
            <w:rPr>
              <w:noProof/>
              <w:webHidden/>
            </w:rPr>
            <w:tab/>
          </w:r>
          <w:r>
            <w:rPr>
              <w:noProof/>
              <w:webHidden/>
            </w:rPr>
            <w:fldChar w:fldCharType="begin"/>
          </w:r>
          <w:r>
            <w:rPr>
              <w:noProof/>
              <w:webHidden/>
            </w:rPr>
            <w:instrText xml:space="preserve"> PAGEREF _Toc414970962 \h </w:instrText>
          </w:r>
          <w:r>
            <w:rPr>
              <w:noProof/>
              <w:webHidden/>
            </w:rPr>
            <w:fldChar w:fldCharType="separate"/>
          </w:r>
          <w:r w:rsidR="003D19AC">
            <w:rPr>
              <w:noProof/>
              <w:webHidden/>
            </w:rPr>
            <w:t>62</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"_Toc414970963" </w:instrText>
          </w:r>
          <w:r>
            <w:fldChar w:fldCharType="separate"/>
          </w:r>
          <w:r w:rsidRPr="00106B94">
            <w:rPr>
              <w:rStyle w:val="Hyperlink"/>
              <w:noProof/>
            </w:rPr>
            <w:t>4.</w:t>
          </w:r>
          <w:r>
            <w:rPr>
              <w:rFonts w:asciiTheme="minorHAnsi" w:eastAsiaTheme="minorEastAsia" w:hAnsiTheme="minorHAnsi" w:cstheme="minorBidi"/>
              <w:noProof/>
              <w:sz w:val="22"/>
              <w:szCs w:val="22"/>
              <w:lang w:eastAsia="en-US"/>
            </w:rPr>
            <w:tab/>
          </w:r>
          <w:r w:rsidRPr="00106B94">
            <w:rPr>
              <w:rStyle w:val="Hyperlink"/>
              <w:noProof/>
            </w:rPr>
            <w:t>Technical Experience</w:t>
          </w:r>
          <w:r>
            <w:rPr>
              <w:noProof/>
              <w:webHidden/>
            </w:rPr>
            <w:tab/>
          </w:r>
          <w:r>
            <w:rPr>
              <w:noProof/>
              <w:webHidden/>
            </w:rPr>
            <w:fldChar w:fldCharType="begin"/>
          </w:r>
          <w:r>
            <w:rPr>
              <w:noProof/>
              <w:webHidden/>
            </w:rPr>
            <w:instrText xml:space="preserve"> PAGEREF _Toc414970963 \h </w:instrText>
          </w:r>
          <w:r>
            <w:rPr>
              <w:noProof/>
              <w:webHidden/>
            </w:rPr>
            <w:fldChar w:fldCharType="separate"/>
          </w:r>
          <w:r w:rsidR="003D19AC">
            <w:rPr>
              <w:noProof/>
              <w:webHidden/>
            </w:rPr>
            <w:t>63</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"_Toc414970964" </w:instrText>
          </w:r>
          <w:r>
            <w:fldChar w:fldCharType="separate"/>
          </w:r>
          <w:r w:rsidRPr="00106B94">
            <w:rPr>
              <w:rStyle w:val="Hyperlink"/>
              <w:noProof/>
            </w:rPr>
            <w:t>4.1.</w:t>
          </w:r>
          <w:r>
            <w:rPr>
              <w:rFonts w:asciiTheme="minorHAnsi" w:eastAsiaTheme="minorEastAsia" w:hAnsiTheme="minorHAnsi" w:cstheme="minorBidi"/>
              <w:noProof/>
              <w:sz w:val="22"/>
              <w:szCs w:val="22"/>
              <w:lang w:eastAsia="en-US"/>
            </w:rPr>
            <w:tab/>
          </w:r>
          <w:r w:rsidRPr="00106B94">
            <w:rPr>
              <w:rStyle w:val="Hyperlink"/>
              <w:noProof/>
            </w:rPr>
            <w:t>Project Experience</w:t>
          </w:r>
          <w:r>
            <w:rPr>
              <w:noProof/>
              <w:webHidden/>
            </w:rPr>
            <w:tab/>
          </w:r>
          <w:r>
            <w:rPr>
              <w:noProof/>
              <w:webHidden/>
            </w:rPr>
            <w:fldChar w:fldCharType="begin"/>
          </w:r>
          <w:r>
            <w:rPr>
              <w:noProof/>
              <w:webHidden/>
            </w:rPr>
            <w:instrText xml:space="preserve"> PAGEREF _Toc414970964 \h </w:instrText>
          </w:r>
          <w:r>
            <w:rPr>
              <w:noProof/>
              <w:webHidden/>
            </w:rPr>
            <w:fldChar w:fldCharType="separate"/>
          </w:r>
          <w:r w:rsidR="003D19AC">
            <w:rPr>
              <w:noProof/>
              <w:webHidden/>
            </w:rPr>
            <w:t>63</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"_Toc414970965" </w:instrText>
          </w:r>
          <w:r>
            <w:fldChar w:fldCharType="separate"/>
          </w:r>
          <w:r w:rsidRPr="00106B94">
            <w:rPr>
              <w:rStyle w:val="Hyperlink"/>
              <w:noProof/>
            </w:rPr>
            <w:t>4.2.</w:t>
          </w:r>
          <w:r>
            <w:rPr>
              <w:rFonts w:asciiTheme="minorHAnsi" w:eastAsiaTheme="minorEastAsia" w:hAnsiTheme="minorHAnsi" w:cstheme="minorBidi"/>
              <w:noProof/>
              <w:sz w:val="22"/>
              <w:szCs w:val="22"/>
              <w:lang w:eastAsia="en-US"/>
            </w:rPr>
            <w:tab/>
          </w:r>
          <w:r w:rsidRPr="00106B94">
            <w:rPr>
              <w:rStyle w:val="Hyperlink"/>
              <w:noProof/>
            </w:rPr>
            <w:t>Safety Record</w:t>
          </w:r>
          <w:r>
            <w:rPr>
              <w:noProof/>
              <w:webHidden/>
            </w:rPr>
            <w:tab/>
          </w:r>
          <w:r>
            <w:rPr>
              <w:noProof/>
              <w:webHidden/>
            </w:rPr>
            <w:fldChar w:fldCharType="begin"/>
          </w:r>
          <w:r>
            <w:rPr>
              <w:noProof/>
              <w:webHidden/>
            </w:rPr>
            <w:instrText xml:space="preserve"> PAGEREF _Toc414970965 \h </w:instrText>
          </w:r>
          <w:r>
            <w:rPr>
              <w:noProof/>
              <w:webHidden/>
            </w:rPr>
            <w:fldChar w:fldCharType="separate"/>
          </w:r>
          <w:r w:rsidR="003D19AC">
            <w:rPr>
              <w:noProof/>
              <w:webHidden/>
            </w:rPr>
            <w:t>63</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"_Toc414970966" </w:instrText>
          </w:r>
          <w:r>
            <w:fldChar w:fldCharType="separate"/>
          </w:r>
          <w:r w:rsidRPr="00106B94">
            <w:rPr>
              <w:rStyle w:val="Hyperlink"/>
              <w:noProof/>
            </w:rPr>
            <w:t>4.3.</w:t>
          </w:r>
          <w:r>
            <w:rPr>
              <w:rFonts w:asciiTheme="minorHAnsi" w:eastAsiaTheme="minorEastAsia" w:hAnsiTheme="minorHAnsi" w:cstheme="minorBidi"/>
              <w:noProof/>
              <w:sz w:val="22"/>
              <w:szCs w:val="22"/>
              <w:lang w:eastAsia="en-US"/>
            </w:rPr>
            <w:tab/>
          </w:r>
          <w:r w:rsidRPr="00106B94">
            <w:rPr>
              <w:rStyle w:val="Hyperlink"/>
              <w:noProof/>
            </w:rPr>
            <w:t>Stakeholder Engagement</w:t>
          </w:r>
          <w:r>
            <w:rPr>
              <w:noProof/>
              <w:webHidden/>
            </w:rPr>
            <w:tab/>
          </w:r>
          <w:r>
            <w:rPr>
              <w:noProof/>
              <w:webHidden/>
            </w:rPr>
            <w:fldChar w:fldCharType="begin"/>
          </w:r>
          <w:r>
            <w:rPr>
              <w:noProof/>
              <w:webHidden/>
            </w:rPr>
            <w:instrText xml:space="preserve"> PAGEREF _Toc414970966 \h </w:instrText>
          </w:r>
          <w:r>
            <w:rPr>
              <w:noProof/>
              <w:webHidden/>
            </w:rPr>
            <w:fldChar w:fldCharType="separate"/>
          </w:r>
          <w:r w:rsidR="003D19AC">
            <w:rPr>
              <w:noProof/>
              <w:webHidden/>
            </w:rPr>
            <w:t>63</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"_Toc414970967" </w:instrText>
          </w:r>
          <w:r>
            <w:fldChar w:fldCharType="separate"/>
          </w:r>
          <w:r w:rsidRPr="00106B94">
            <w:rPr>
              <w:rStyle w:val="Hyperlink"/>
              <w:noProof/>
            </w:rPr>
            <w:t>4.4.</w:t>
          </w:r>
          <w:r>
            <w:rPr>
              <w:rFonts w:asciiTheme="minorHAnsi" w:eastAsiaTheme="minorEastAsia" w:hAnsiTheme="minorHAnsi" w:cstheme="minorBidi"/>
              <w:noProof/>
              <w:sz w:val="22"/>
              <w:szCs w:val="22"/>
              <w:lang w:eastAsia="en-US"/>
            </w:rPr>
            <w:tab/>
          </w:r>
          <w:r w:rsidRPr="00106B94">
            <w:rPr>
              <w:rStyle w:val="Hyperlink"/>
              <w:noProof/>
            </w:rPr>
            <w:t>Key Personnel</w:t>
          </w:r>
          <w:r>
            <w:rPr>
              <w:noProof/>
              <w:webHidden/>
            </w:rPr>
            <w:tab/>
          </w:r>
          <w:r>
            <w:rPr>
              <w:noProof/>
              <w:webHidden/>
            </w:rPr>
            <w:fldChar w:fldCharType="begin"/>
          </w:r>
          <w:r>
            <w:rPr>
              <w:noProof/>
              <w:webHidden/>
            </w:rPr>
            <w:instrText xml:space="preserve"> PAGEREF _Toc414970967 \h </w:instrText>
          </w:r>
          <w:r>
            <w:rPr>
              <w:noProof/>
              <w:webHidden/>
            </w:rPr>
            <w:fldChar w:fldCharType="separate"/>
          </w:r>
          <w:r w:rsidR="003D19AC">
            <w:rPr>
              <w:noProof/>
              <w:webHidden/>
            </w:rPr>
            <w:t>63</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"_Toc414970968" </w:instrText>
          </w:r>
          <w:r>
            <w:fldChar w:fldCharType="separate"/>
          </w:r>
          <w:r w:rsidRPr="00106B94">
            <w:rPr>
              <w:rStyle w:val="Hyperlink"/>
              <w:noProof/>
            </w:rPr>
            <w:t>5.</w:t>
          </w:r>
          <w:r>
            <w:rPr>
              <w:rFonts w:asciiTheme="minorHAnsi" w:eastAsiaTheme="minorEastAsia" w:hAnsiTheme="minorHAnsi" w:cstheme="minorBidi"/>
              <w:noProof/>
              <w:sz w:val="22"/>
              <w:szCs w:val="22"/>
              <w:lang w:eastAsia="en-US"/>
            </w:rPr>
            <w:tab/>
          </w:r>
          <w:r w:rsidRPr="00106B94">
            <w:rPr>
              <w:rStyle w:val="Hyperlink"/>
              <w:noProof/>
            </w:rPr>
            <w:t>Statement of Technical Approach</w:t>
          </w:r>
          <w:r>
            <w:rPr>
              <w:noProof/>
              <w:webHidden/>
            </w:rPr>
            <w:tab/>
          </w:r>
          <w:r>
            <w:rPr>
              <w:noProof/>
              <w:webHidden/>
            </w:rPr>
            <w:fldChar w:fldCharType="begin"/>
          </w:r>
          <w:r>
            <w:rPr>
              <w:noProof/>
              <w:webHidden/>
            </w:rPr>
            <w:instrText xml:space="preserve"> PAGEREF _Toc414970968 \h </w:instrText>
          </w:r>
          <w:r>
            <w:rPr>
              <w:noProof/>
              <w:webHidden/>
            </w:rPr>
            <w:fldChar w:fldCharType="separate"/>
          </w:r>
          <w:r w:rsidR="003D19AC">
            <w:rPr>
              <w:noProof/>
              <w:webHidden/>
            </w:rPr>
            <w:t>63</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"_Toc414970969" </w:instrText>
          </w:r>
          <w:r>
            <w:fldChar w:fldCharType="separate"/>
          </w:r>
          <w:r w:rsidRPr="00106B94">
            <w:rPr>
              <w:rStyle w:val="Hyperlink"/>
              <w:noProof/>
            </w:rPr>
            <w:t>VOLUME 2 REQUIREMENTS</w:t>
          </w:r>
          <w:r>
            <w:rPr>
              <w:noProof/>
              <w:webHidden/>
            </w:rPr>
            <w:tab/>
          </w:r>
          <w:r>
            <w:rPr>
              <w:noProof/>
              <w:webHidden/>
            </w:rPr>
            <w:fldChar w:fldCharType="begin"/>
          </w:r>
          <w:r>
            <w:rPr>
              <w:noProof/>
              <w:webHidden/>
            </w:rPr>
            <w:instrText xml:space="preserve"> PAGEREF _Toc414970969 \h </w:instrText>
          </w:r>
          <w:r>
            <w:rPr>
              <w:noProof/>
              <w:webHidden/>
            </w:rPr>
            <w:fldChar w:fldCharType="separate"/>
          </w:r>
          <w:r w:rsidR="003D19AC">
            <w:rPr>
              <w:noProof/>
              <w:webHidden/>
            </w:rPr>
            <w:t>65</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"_Toc414970970" </w:instrText>
          </w:r>
          <w:r>
            <w:fldChar w:fldCharType="separate"/>
          </w:r>
          <w:r w:rsidRPr="00106B94">
            <w:rPr>
              <w:rStyle w:val="Hyperlink"/>
              <w:noProof/>
            </w:rPr>
            <w:t>1.</w:t>
          </w:r>
          <w:r>
            <w:rPr>
              <w:rFonts w:asciiTheme="minorHAnsi" w:eastAsiaTheme="minorEastAsia" w:hAnsiTheme="minorHAnsi" w:cstheme="minorBidi"/>
              <w:noProof/>
              <w:sz w:val="22"/>
              <w:szCs w:val="22"/>
              <w:lang w:eastAsia="en-US"/>
            </w:rPr>
            <w:tab/>
          </w:r>
          <w:r w:rsidRPr="00106B94">
            <w:rPr>
              <w:rStyle w:val="Hyperlink"/>
              <w:noProof/>
            </w:rPr>
            <w:t>Financial Experience</w:t>
          </w:r>
          <w:r>
            <w:rPr>
              <w:noProof/>
              <w:webHidden/>
            </w:rPr>
            <w:tab/>
          </w:r>
          <w:r>
            <w:rPr>
              <w:noProof/>
              <w:webHidden/>
            </w:rPr>
            <w:fldChar w:fldCharType="begin"/>
          </w:r>
          <w:r>
            <w:rPr>
              <w:noProof/>
              <w:webHidden/>
            </w:rPr>
            <w:instrText xml:space="preserve"> PAGEREF _Toc414970970 \h </w:instrText>
          </w:r>
          <w:r>
            <w:rPr>
              <w:noProof/>
              <w:webHidden/>
            </w:rPr>
            <w:fldChar w:fldCharType="separate"/>
          </w:r>
          <w:r w:rsidR="003D19AC">
            <w:rPr>
              <w:noProof/>
              <w:webHidden/>
            </w:rPr>
            <w:t>65</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"_Toc414970971" </w:instrText>
          </w:r>
          <w:r>
            <w:fldChar w:fldCharType="separate"/>
          </w:r>
          <w:r w:rsidRPr="00106B94">
            <w:rPr>
              <w:rStyle w:val="Hyperlink"/>
              <w:noProof/>
            </w:rPr>
            <w:t>1.1.</w:t>
          </w:r>
          <w:r>
            <w:rPr>
              <w:rFonts w:asciiTheme="minorHAnsi" w:eastAsiaTheme="minorEastAsia" w:hAnsiTheme="minorHAnsi" w:cstheme="minorBidi"/>
              <w:noProof/>
              <w:sz w:val="22"/>
              <w:szCs w:val="22"/>
              <w:lang w:eastAsia="en-US"/>
            </w:rPr>
            <w:tab/>
          </w:r>
          <w:r w:rsidRPr="00106B94">
            <w:rPr>
              <w:rStyle w:val="Hyperlink"/>
              <w:noProof/>
            </w:rPr>
            <w:t>Description of Organizational and Management Structure and Expertise</w:t>
          </w:r>
          <w:r>
            <w:rPr>
              <w:noProof/>
              <w:webHidden/>
            </w:rPr>
            <w:tab/>
          </w:r>
          <w:r>
            <w:rPr>
              <w:noProof/>
              <w:webHidden/>
            </w:rPr>
            <w:fldChar w:fldCharType="begin"/>
          </w:r>
          <w:r>
            <w:rPr>
              <w:noProof/>
              <w:webHidden/>
            </w:rPr>
            <w:instrText xml:space="preserve"> PAGEREF _Toc414970971 \h </w:instrText>
          </w:r>
          <w:r>
            <w:rPr>
              <w:noProof/>
              <w:webHidden/>
            </w:rPr>
            <w:fldChar w:fldCharType="separate"/>
          </w:r>
          <w:r w:rsidR="003D19AC">
            <w:rPr>
              <w:noProof/>
              <w:webHidden/>
            </w:rPr>
            <w:t>65</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"_Toc414970972" </w:instrText>
          </w:r>
          <w:r>
            <w:fldChar w:fldCharType="separate"/>
          </w:r>
          <w:r w:rsidRPr="00106B94">
            <w:rPr>
              <w:rStyle w:val="Hyperlink"/>
              <w:noProof/>
            </w:rPr>
            <w:t>1.2.</w:t>
          </w:r>
          <w:r>
            <w:rPr>
              <w:rFonts w:asciiTheme="minorHAnsi" w:eastAsiaTheme="minorEastAsia" w:hAnsiTheme="minorHAnsi" w:cstheme="minorBidi"/>
              <w:noProof/>
              <w:sz w:val="22"/>
              <w:szCs w:val="22"/>
              <w:lang w:eastAsia="en-US"/>
            </w:rPr>
            <w:tab/>
          </w:r>
          <w:r w:rsidRPr="00106B94">
            <w:rPr>
              <w:rStyle w:val="Hyperlink"/>
              <w:noProof/>
            </w:rPr>
            <w:t>Available Financial Capacity</w:t>
          </w:r>
          <w:r>
            <w:rPr>
              <w:noProof/>
              <w:webHidden/>
            </w:rPr>
            <w:tab/>
          </w:r>
          <w:r>
            <w:rPr>
              <w:noProof/>
              <w:webHidden/>
            </w:rPr>
            <w:fldChar w:fldCharType="begin"/>
          </w:r>
          <w:r>
            <w:rPr>
              <w:noProof/>
              <w:webHidden/>
            </w:rPr>
            <w:instrText xml:space="preserve"> PAGEREF _Toc414970972 \h </w:instrText>
          </w:r>
          <w:r>
            <w:rPr>
              <w:noProof/>
              <w:webHidden/>
            </w:rPr>
            <w:fldChar w:fldCharType="separate"/>
          </w:r>
          <w:r w:rsidR="003D19AC">
            <w:rPr>
              <w:noProof/>
              <w:webHidden/>
            </w:rPr>
            <w:t>65</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"_Toc414970973" </w:instrText>
          </w:r>
          <w:r>
            <w:fldChar w:fldCharType="separate"/>
          </w:r>
          <w:r w:rsidRPr="00106B94">
            <w:rPr>
              <w:rStyle w:val="Hyperlink"/>
              <w:noProof/>
            </w:rPr>
            <w:t>1.3.</w:t>
          </w:r>
          <w:r>
            <w:rPr>
              <w:rFonts w:asciiTheme="minorHAnsi" w:eastAsiaTheme="minorEastAsia" w:hAnsiTheme="minorHAnsi" w:cstheme="minorBidi"/>
              <w:noProof/>
              <w:sz w:val="22"/>
              <w:szCs w:val="22"/>
              <w:lang w:eastAsia="en-US"/>
            </w:rPr>
            <w:tab/>
          </w:r>
          <w:r w:rsidRPr="00106B94">
            <w:rPr>
              <w:rStyle w:val="Hyperlink"/>
              <w:noProof/>
            </w:rPr>
            <w:t>Project Financing Experience</w:t>
          </w:r>
          <w:r>
            <w:rPr>
              <w:noProof/>
              <w:webHidden/>
            </w:rPr>
            <w:tab/>
          </w:r>
          <w:r>
            <w:rPr>
              <w:noProof/>
              <w:webHidden/>
            </w:rPr>
            <w:fldChar w:fldCharType="begin"/>
          </w:r>
          <w:r>
            <w:rPr>
              <w:noProof/>
              <w:webHidden/>
            </w:rPr>
            <w:instrText xml:space="preserve"> PAGEREF _Toc414970973 \h </w:instrText>
          </w:r>
          <w:r>
            <w:rPr>
              <w:noProof/>
              <w:webHidden/>
            </w:rPr>
            <w:fldChar w:fldCharType="separate"/>
          </w:r>
          <w:r w:rsidR="003D19AC">
            <w:rPr>
              <w:noProof/>
              <w:webHidden/>
            </w:rPr>
            <w:t>65</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"_Toc414970974" </w:instrText>
          </w:r>
          <w:r>
            <w:fldChar w:fldCharType="separate"/>
          </w:r>
          <w:r w:rsidRPr="00106B94">
            <w:rPr>
              <w:rStyle w:val="Hyperlink"/>
              <w:noProof/>
            </w:rPr>
            <w:t>2.</w:t>
          </w:r>
          <w:r>
            <w:rPr>
              <w:rFonts w:asciiTheme="minorHAnsi" w:eastAsiaTheme="minorEastAsia" w:hAnsiTheme="minorHAnsi" w:cstheme="minorBidi"/>
              <w:noProof/>
              <w:sz w:val="22"/>
              <w:szCs w:val="22"/>
              <w:lang w:eastAsia="en-US"/>
            </w:rPr>
            <w:tab/>
          </w:r>
          <w:r w:rsidRPr="00106B94">
            <w:rPr>
              <w:rStyle w:val="Hyperlink"/>
              <w:noProof/>
            </w:rPr>
            <w:t>Statement of Financial Approach</w:t>
          </w:r>
          <w:r>
            <w:rPr>
              <w:noProof/>
              <w:webHidden/>
            </w:rPr>
            <w:tab/>
          </w:r>
          <w:r>
            <w:rPr>
              <w:noProof/>
              <w:webHidden/>
            </w:rPr>
            <w:fldChar w:fldCharType="begin"/>
          </w:r>
          <w:r>
            <w:rPr>
              <w:noProof/>
              <w:webHidden/>
            </w:rPr>
            <w:instrText xml:space="preserve"> PAGEREF _Toc414970974 \h </w:instrText>
          </w:r>
          <w:r>
            <w:rPr>
              <w:noProof/>
              <w:webHidden/>
            </w:rPr>
            <w:fldChar w:fldCharType="separate"/>
          </w:r>
          <w:r w:rsidR="003D19AC">
            <w:rPr>
              <w:noProof/>
              <w:webHidden/>
            </w:rPr>
            <w:t>65</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"_Toc414970975" </w:instrText>
          </w:r>
          <w:r>
            <w:fldChar w:fldCharType="separate"/>
          </w:r>
          <w:r w:rsidRPr="00106B94">
            <w:rPr>
              <w:rStyle w:val="Hyperlink"/>
              <w:rFonts w:cs="Arial"/>
              <w:noProof/>
            </w:rPr>
            <w:t>3.</w:t>
          </w:r>
          <w:r>
            <w:rPr>
              <w:rFonts w:asciiTheme="minorHAnsi" w:eastAsiaTheme="minorEastAsia" w:hAnsiTheme="minorHAnsi" w:cstheme="minorBidi"/>
              <w:noProof/>
              <w:sz w:val="22"/>
              <w:szCs w:val="22"/>
              <w:lang w:eastAsia="en-US"/>
            </w:rPr>
            <w:tab/>
          </w:r>
          <w:r w:rsidRPr="00106B94">
            <w:rPr>
              <w:rStyle w:val="Hyperlink"/>
              <w:rFonts w:cs="Arial"/>
              <w:noProof/>
            </w:rPr>
            <w:t>Letters of Support</w:t>
          </w:r>
          <w:r>
            <w:rPr>
              <w:noProof/>
              <w:webHidden/>
            </w:rPr>
            <w:tab/>
          </w:r>
          <w:r>
            <w:rPr>
              <w:noProof/>
              <w:webHidden/>
            </w:rPr>
            <w:fldChar w:fldCharType="begin"/>
          </w:r>
          <w:r>
            <w:rPr>
              <w:noProof/>
              <w:webHidden/>
            </w:rPr>
            <w:instrText xml:space="preserve"> PAGEREF _Toc414970975 \h </w:instrText>
          </w:r>
          <w:r>
            <w:rPr>
              <w:noProof/>
              <w:webHidden/>
            </w:rPr>
            <w:fldChar w:fldCharType="separate"/>
          </w:r>
          <w:r w:rsidR="003D19AC">
            <w:rPr>
              <w:noProof/>
              <w:webHidden/>
            </w:rPr>
            <w:t>66</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"_Toc414970976" </w:instrText>
          </w:r>
          <w:r>
            <w:fldChar w:fldCharType="separate"/>
          </w:r>
          <w:r w:rsidRPr="00106B94">
            <w:rPr>
              <w:rStyle w:val="Hyperlink"/>
              <w:rFonts w:cs="Arial"/>
              <w:noProof/>
            </w:rPr>
            <w:t>3.1.</w:t>
          </w:r>
          <w:r>
            <w:rPr>
              <w:rFonts w:asciiTheme="minorHAnsi" w:eastAsiaTheme="minorEastAsia" w:hAnsiTheme="minorHAnsi" w:cstheme="minorBidi"/>
              <w:noProof/>
              <w:sz w:val="22"/>
              <w:szCs w:val="22"/>
              <w:lang w:eastAsia="en-US"/>
            </w:rPr>
            <w:tab/>
          </w:r>
          <w:r w:rsidRPr="00106B94">
            <w:rPr>
              <w:rStyle w:val="Hyperlink"/>
              <w:rFonts w:cs="Arial"/>
              <w:noProof/>
            </w:rPr>
            <w:t>Financially Responsible Party Letter of Support</w:t>
          </w:r>
          <w:r>
            <w:rPr>
              <w:noProof/>
              <w:webHidden/>
            </w:rPr>
            <w:tab/>
          </w:r>
          <w:r>
            <w:rPr>
              <w:noProof/>
              <w:webHidden/>
            </w:rPr>
            <w:fldChar w:fldCharType="begin"/>
          </w:r>
          <w:r>
            <w:rPr>
              <w:noProof/>
              <w:webHidden/>
            </w:rPr>
            <w:instrText xml:space="preserve"> PAGEREF _Toc414970976 \h </w:instrText>
          </w:r>
          <w:r>
            <w:rPr>
              <w:noProof/>
              <w:webHidden/>
            </w:rPr>
            <w:fldChar w:fldCharType="separate"/>
          </w:r>
          <w:r w:rsidR="003D19AC">
            <w:rPr>
              <w:noProof/>
              <w:webHidden/>
            </w:rPr>
            <w:t>66</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"_Toc414970977" </w:instrText>
          </w:r>
          <w:r>
            <w:fldChar w:fldCharType="separate"/>
          </w:r>
          <w:r w:rsidRPr="00106B94">
            <w:rPr>
              <w:rStyle w:val="Hyperlink"/>
              <w:rFonts w:cs="Arial"/>
              <w:noProof/>
            </w:rPr>
            <w:t>3.2.</w:t>
          </w:r>
          <w:r>
            <w:rPr>
              <w:rFonts w:asciiTheme="minorHAnsi" w:eastAsiaTheme="minorEastAsia" w:hAnsiTheme="minorHAnsi" w:cstheme="minorBidi"/>
              <w:noProof/>
              <w:sz w:val="22"/>
              <w:szCs w:val="22"/>
              <w:lang w:eastAsia="en-US"/>
            </w:rPr>
            <w:tab/>
          </w:r>
          <w:r w:rsidRPr="00106B94">
            <w:rPr>
              <w:rStyle w:val="Hyperlink"/>
              <w:rFonts w:cs="Arial"/>
              <w:noProof/>
            </w:rPr>
            <w:t>Surety or Bank/Financial Institution Letter</w:t>
          </w:r>
          <w:r>
            <w:rPr>
              <w:noProof/>
              <w:webHidden/>
            </w:rPr>
            <w:tab/>
          </w:r>
          <w:r>
            <w:rPr>
              <w:noProof/>
              <w:webHidden/>
            </w:rPr>
            <w:fldChar w:fldCharType="begin"/>
          </w:r>
          <w:r>
            <w:rPr>
              <w:noProof/>
              <w:webHidden/>
            </w:rPr>
            <w:instrText xml:space="preserve"> PAGEREF _Toc414970977 \h </w:instrText>
          </w:r>
          <w:r>
            <w:rPr>
              <w:noProof/>
              <w:webHidden/>
            </w:rPr>
            <w:fldChar w:fldCharType="separate"/>
          </w:r>
          <w:r w:rsidR="003D19AC">
            <w:rPr>
              <w:noProof/>
              <w:webHidden/>
            </w:rPr>
            <w:t>66</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"_Toc414970978" </w:instrText>
          </w:r>
          <w:r>
            <w:fldChar w:fldCharType="separate"/>
          </w:r>
          <w:r w:rsidRPr="00106B94">
            <w:rPr>
              <w:rStyle w:val="Hyperlink"/>
              <w:rFonts w:cs="Arial"/>
              <w:noProof/>
            </w:rPr>
            <w:t>3.3.</w:t>
          </w:r>
          <w:r>
            <w:rPr>
              <w:rFonts w:asciiTheme="minorHAnsi" w:eastAsiaTheme="minorEastAsia" w:hAnsiTheme="minorHAnsi" w:cstheme="minorBidi"/>
              <w:noProof/>
              <w:sz w:val="22"/>
              <w:szCs w:val="22"/>
              <w:lang w:eastAsia="en-US"/>
            </w:rPr>
            <w:tab/>
          </w:r>
          <w:r w:rsidRPr="00106B94">
            <w:rPr>
              <w:rStyle w:val="Hyperlink"/>
              <w:rFonts w:cs="Arial"/>
              <w:noProof/>
            </w:rPr>
            <w:t>Equity Funding Support Letter</w:t>
          </w:r>
          <w:r>
            <w:rPr>
              <w:noProof/>
              <w:webHidden/>
            </w:rPr>
            <w:tab/>
          </w:r>
          <w:r>
            <w:rPr>
              <w:noProof/>
              <w:webHidden/>
            </w:rPr>
            <w:fldChar w:fldCharType="begin"/>
          </w:r>
          <w:r>
            <w:rPr>
              <w:noProof/>
              <w:webHidden/>
            </w:rPr>
            <w:instrText xml:space="preserve"> PAGEREF _Toc414970978 \h </w:instrText>
          </w:r>
          <w:r>
            <w:rPr>
              <w:noProof/>
              <w:webHidden/>
            </w:rPr>
            <w:fldChar w:fldCharType="separate"/>
          </w:r>
          <w:r w:rsidR="003D19AC">
            <w:rPr>
              <w:noProof/>
              <w:webHidden/>
            </w:rPr>
            <w:t>66</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"_Toc414970979" </w:instrText>
          </w:r>
          <w:r>
            <w:fldChar w:fldCharType="separate"/>
          </w:r>
          <w:r w:rsidRPr="00106B94">
            <w:rPr>
              <w:rStyle w:val="Hyperlink"/>
              <w:rFonts w:cs="Arial"/>
              <w:noProof/>
            </w:rPr>
            <w:t>4.</w:t>
          </w:r>
          <w:r>
            <w:rPr>
              <w:rFonts w:asciiTheme="minorHAnsi" w:eastAsiaTheme="minorEastAsia" w:hAnsiTheme="minorHAnsi" w:cstheme="minorBidi"/>
              <w:noProof/>
              <w:sz w:val="22"/>
              <w:szCs w:val="22"/>
              <w:lang w:eastAsia="en-US"/>
            </w:rPr>
            <w:tab/>
          </w:r>
          <w:r w:rsidRPr="00106B94">
            <w:rPr>
              <w:rStyle w:val="Hyperlink"/>
              <w:rFonts w:cs="Arial"/>
              <w:noProof/>
            </w:rPr>
            <w:t>Financial Information</w:t>
          </w:r>
          <w:r>
            <w:rPr>
              <w:noProof/>
              <w:webHidden/>
            </w:rPr>
            <w:tab/>
          </w:r>
          <w:r>
            <w:rPr>
              <w:noProof/>
              <w:webHidden/>
            </w:rPr>
            <w:fldChar w:fldCharType="begin"/>
          </w:r>
          <w:r>
            <w:rPr>
              <w:noProof/>
              <w:webHidden/>
            </w:rPr>
            <w:instrText xml:space="preserve"> PAGEREF _Toc414970979 \h </w:instrText>
          </w:r>
          <w:r>
            <w:rPr>
              <w:noProof/>
              <w:webHidden/>
            </w:rPr>
            <w:fldChar w:fldCharType="separate"/>
          </w:r>
          <w:r w:rsidR="003D19AC">
            <w:rPr>
              <w:noProof/>
              <w:webHidden/>
            </w:rPr>
            <w:t>66</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"_Toc414970980" </w:instrText>
          </w:r>
          <w:r>
            <w:fldChar w:fldCharType="separate"/>
          </w:r>
          <w:r w:rsidRPr="00106B94">
            <w:rPr>
              <w:rStyle w:val="Hyperlink"/>
              <w:noProof/>
            </w:rPr>
            <w:t>4.1.</w:t>
          </w:r>
          <w:r>
            <w:rPr>
              <w:rFonts w:asciiTheme="minorHAnsi" w:eastAsiaTheme="minorEastAsia" w:hAnsiTheme="minorHAnsi" w:cstheme="minorBidi"/>
              <w:noProof/>
              <w:sz w:val="22"/>
              <w:szCs w:val="22"/>
              <w:lang w:eastAsia="en-US"/>
            </w:rPr>
            <w:tab/>
          </w:r>
          <w:r w:rsidRPr="00106B94">
            <w:rPr>
              <w:rStyle w:val="Hyperlink"/>
              <w:noProof/>
            </w:rPr>
            <w:t>Financial Statements</w:t>
          </w:r>
          <w:r>
            <w:rPr>
              <w:noProof/>
              <w:webHidden/>
            </w:rPr>
            <w:tab/>
          </w:r>
          <w:r>
            <w:rPr>
              <w:noProof/>
              <w:webHidden/>
            </w:rPr>
            <w:fldChar w:fldCharType="begin"/>
          </w:r>
          <w:r>
            <w:rPr>
              <w:noProof/>
              <w:webHidden/>
            </w:rPr>
            <w:instrText xml:space="preserve"> PAGEREF _Toc414970980 \h </w:instrText>
          </w:r>
          <w:r>
            <w:rPr>
              <w:noProof/>
              <w:webHidden/>
            </w:rPr>
            <w:fldChar w:fldCharType="separate"/>
          </w:r>
          <w:r w:rsidR="003D19AC">
            <w:rPr>
              <w:noProof/>
              <w:webHidden/>
            </w:rPr>
            <w:t>66</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"_Toc414970981" </w:instrText>
          </w:r>
          <w:r>
            <w:fldChar w:fldCharType="separate"/>
          </w:r>
          <w:r w:rsidRPr="00106B94">
            <w:rPr>
              <w:rStyle w:val="Hyperlink"/>
              <w:noProof/>
            </w:rPr>
            <w:t>4.2.</w:t>
          </w:r>
          <w:r>
            <w:rPr>
              <w:rFonts w:asciiTheme="minorHAnsi" w:eastAsiaTheme="minorEastAsia" w:hAnsiTheme="minorHAnsi" w:cstheme="minorBidi"/>
              <w:noProof/>
              <w:sz w:val="22"/>
              <w:szCs w:val="22"/>
              <w:lang w:eastAsia="en-US"/>
            </w:rPr>
            <w:tab/>
          </w:r>
          <w:r w:rsidRPr="00106B94">
            <w:rPr>
              <w:rStyle w:val="Hyperlink"/>
              <w:noProof/>
            </w:rPr>
            <w:t>Material Changes in Financial Condition</w:t>
          </w:r>
          <w:r>
            <w:rPr>
              <w:noProof/>
              <w:webHidden/>
            </w:rPr>
            <w:tab/>
          </w:r>
          <w:r>
            <w:rPr>
              <w:noProof/>
              <w:webHidden/>
            </w:rPr>
            <w:fldChar w:fldCharType="begin"/>
          </w:r>
          <w:r>
            <w:rPr>
              <w:noProof/>
              <w:webHidden/>
            </w:rPr>
            <w:instrText xml:space="preserve"> PAGEREF _Toc414970981 \h </w:instrText>
          </w:r>
          <w:r>
            <w:rPr>
              <w:noProof/>
              <w:webHidden/>
            </w:rPr>
            <w:fldChar w:fldCharType="separate"/>
          </w:r>
          <w:r w:rsidR="003D19AC">
            <w:rPr>
              <w:noProof/>
              <w:webHidden/>
            </w:rPr>
            <w:t>66</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"_Toc414970982" </w:instrText>
          </w:r>
          <w:r>
            <w:fldChar w:fldCharType="separate"/>
          </w:r>
          <w:r w:rsidRPr="00106B94">
            <w:rPr>
              <w:rStyle w:val="Hyperlink"/>
              <w:noProof/>
            </w:rPr>
            <w:t>4.3.</w:t>
          </w:r>
          <w:r>
            <w:rPr>
              <w:rFonts w:asciiTheme="minorHAnsi" w:eastAsiaTheme="minorEastAsia" w:hAnsiTheme="minorHAnsi" w:cstheme="minorBidi"/>
              <w:noProof/>
              <w:sz w:val="22"/>
              <w:szCs w:val="22"/>
              <w:lang w:eastAsia="en-US"/>
            </w:rPr>
            <w:tab/>
          </w:r>
          <w:r w:rsidRPr="00106B94">
            <w:rPr>
              <w:rStyle w:val="Hyperlink"/>
              <w:noProof/>
            </w:rPr>
            <w:t>Off Balance Sheet Liabilities</w:t>
          </w:r>
          <w:r>
            <w:rPr>
              <w:noProof/>
              <w:webHidden/>
            </w:rPr>
            <w:tab/>
          </w:r>
          <w:r>
            <w:rPr>
              <w:noProof/>
              <w:webHidden/>
            </w:rPr>
            <w:fldChar w:fldCharType="begin"/>
          </w:r>
          <w:r>
            <w:rPr>
              <w:noProof/>
              <w:webHidden/>
            </w:rPr>
            <w:instrText xml:space="preserve"> PAGEREF _Toc414970982 \h </w:instrText>
          </w:r>
          <w:r>
            <w:rPr>
              <w:noProof/>
              <w:webHidden/>
            </w:rPr>
            <w:fldChar w:fldCharType="separate"/>
          </w:r>
          <w:r w:rsidR="003D19AC">
            <w:rPr>
              <w:noProof/>
              <w:webHidden/>
            </w:rPr>
            <w:t>67</w:t>
          </w:r>
          <w:r>
            <w:rPr>
              <w:noProof/>
              <w:webHidden/>
            </w:rPr>
            <w:fldChar w:fldCharType="end"/>
          </w:r>
          <w:r>
            <w:fldChar w:fldCharType="end"/>
          </w:r>
        </w:p>
        <w:p w:rsidR="00C038DD">
          <w:pPr>
            <w:pStyle w:val="TOC3"/>
            <w:rPr>
              <w:rFonts w:asciiTheme="minorHAnsi" w:eastAsiaTheme="minorEastAsia" w:hAnsiTheme="minorHAnsi" w:cstheme="minorBidi"/>
              <w:noProof/>
              <w:sz w:val="22"/>
              <w:szCs w:val="22"/>
              <w:lang w:eastAsia="en-US"/>
            </w:rPr>
          </w:pPr>
          <w:r>
            <w:fldChar w:fldCharType="begin"/>
          </w:r>
          <w:r>
            <w:instrText xml:space="preserve"> HYPERLINK \l "_Toc414970983" </w:instrText>
          </w:r>
          <w:r>
            <w:fldChar w:fldCharType="separate"/>
          </w:r>
          <w:r w:rsidRPr="00106B94">
            <w:rPr>
              <w:rStyle w:val="Hyperlink"/>
              <w:noProof/>
            </w:rPr>
            <w:t>4.4.</w:t>
          </w:r>
          <w:r>
            <w:rPr>
              <w:rFonts w:asciiTheme="minorHAnsi" w:eastAsiaTheme="minorEastAsia" w:hAnsiTheme="minorHAnsi" w:cstheme="minorBidi"/>
              <w:noProof/>
              <w:sz w:val="22"/>
              <w:szCs w:val="22"/>
              <w:lang w:eastAsia="en-US"/>
            </w:rPr>
            <w:tab/>
          </w:r>
          <w:r w:rsidRPr="00106B94">
            <w:rPr>
              <w:rStyle w:val="Hyperlink"/>
              <w:noProof/>
            </w:rPr>
            <w:t>Credit Ratings</w:t>
          </w:r>
          <w:r>
            <w:rPr>
              <w:noProof/>
              <w:webHidden/>
            </w:rPr>
            <w:tab/>
          </w:r>
          <w:r>
            <w:rPr>
              <w:noProof/>
              <w:webHidden/>
            </w:rPr>
            <w:fldChar w:fldCharType="begin"/>
          </w:r>
          <w:r>
            <w:rPr>
              <w:noProof/>
              <w:webHidden/>
            </w:rPr>
            <w:instrText xml:space="preserve"> PAGEREF _Toc414970983 \h </w:instrText>
          </w:r>
          <w:r>
            <w:rPr>
              <w:noProof/>
              <w:webHidden/>
            </w:rPr>
            <w:fldChar w:fldCharType="separate"/>
          </w:r>
          <w:r w:rsidR="003D19AC">
            <w:rPr>
              <w:noProof/>
              <w:webHidden/>
            </w:rPr>
            <w:t>68</w:t>
          </w:r>
          <w:r>
            <w:rPr>
              <w:noProof/>
              <w:webHidden/>
            </w:rPr>
            <w:fldChar w:fldCharType="end"/>
          </w:r>
          <w:r>
            <w:fldChar w:fldCharType="end"/>
          </w:r>
        </w:p>
        <w:p w:rsidR="00C038DD">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"_Toc414970984" </w:instrText>
          </w:r>
          <w:r>
            <w:fldChar w:fldCharType="separate"/>
          </w:r>
          <w:r w:rsidRPr="00106B94">
            <w:rPr>
              <w:rStyle w:val="Hyperlink"/>
              <w:noProof/>
            </w:rPr>
            <w:t>PART E:</w:t>
          </w:r>
          <w:r>
            <w:rPr>
              <w:rFonts w:asciiTheme="minorHAnsi" w:eastAsiaTheme="minorEastAsia" w:hAnsiTheme="minorHAnsi" w:cstheme="minorBidi"/>
              <w:caps w:val="0"/>
              <w:noProof/>
              <w:sz w:val="22"/>
              <w:szCs w:val="22"/>
              <w:lang w:eastAsia="en-US"/>
            </w:rPr>
            <w:tab/>
          </w:r>
          <w:r w:rsidRPr="00106B94">
            <w:rPr>
              <w:rStyle w:val="Hyperlink"/>
              <w:noProof/>
            </w:rPr>
            <w:t>ANNEXES AND FORMS</w:t>
          </w:r>
          <w:r>
            <w:rPr>
              <w:noProof/>
              <w:webHidden/>
            </w:rPr>
            <w:tab/>
          </w:r>
          <w:r>
            <w:rPr>
              <w:noProof/>
              <w:webHidden/>
            </w:rPr>
            <w:fldChar w:fldCharType="begin"/>
          </w:r>
          <w:r>
            <w:rPr>
              <w:noProof/>
              <w:webHidden/>
            </w:rPr>
            <w:instrText xml:space="preserve"> PAGEREF _Toc414970984 \h </w:instrText>
          </w:r>
          <w:r>
            <w:rPr>
              <w:noProof/>
              <w:webHidden/>
            </w:rPr>
            <w:fldChar w:fldCharType="separate"/>
          </w:r>
          <w:r w:rsidR="003D19AC">
            <w:rPr>
              <w:noProof/>
              <w:webHidden/>
            </w:rPr>
            <w:t>69</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"_Toc414970985" </w:instrText>
          </w:r>
          <w:r>
            <w:fldChar w:fldCharType="separate"/>
          </w:r>
          <w:r w:rsidRPr="00106B94">
            <w:rPr>
              <w:rStyle w:val="Hyperlink"/>
              <w:rFonts w:cs="Arial"/>
              <w:noProof/>
            </w:rPr>
            <w:t>Annex 1:</w:t>
          </w:r>
          <w:r>
            <w:rPr>
              <w:rFonts w:asciiTheme="minorHAnsi" w:eastAsiaTheme="minorEastAsia" w:hAnsiTheme="minorHAnsi" w:cstheme="minorBidi"/>
              <w:noProof/>
              <w:sz w:val="22"/>
              <w:szCs w:val="22"/>
              <w:lang w:eastAsia="en-US"/>
            </w:rPr>
            <w:tab/>
          </w:r>
          <w:r w:rsidRPr="00106B94">
            <w:rPr>
              <w:rStyle w:val="Hyperlink"/>
              <w:rFonts w:cs="Arial"/>
              <w:noProof/>
            </w:rPr>
            <w:t>RFQ Comment Submission Template</w:t>
          </w:r>
          <w:r>
            <w:rPr>
              <w:noProof/>
              <w:webHidden/>
            </w:rPr>
            <w:tab/>
          </w:r>
          <w:r>
            <w:rPr>
              <w:noProof/>
              <w:webHidden/>
            </w:rPr>
            <w:fldChar w:fldCharType="begin"/>
          </w:r>
          <w:r>
            <w:rPr>
              <w:noProof/>
              <w:webHidden/>
            </w:rPr>
            <w:instrText xml:space="preserve"> PAGEREF _Toc414970985 \h </w:instrText>
          </w:r>
          <w:r>
            <w:rPr>
              <w:noProof/>
              <w:webHidden/>
            </w:rPr>
            <w:fldChar w:fldCharType="separate"/>
          </w:r>
          <w:r w:rsidR="003D19AC">
            <w:rPr>
              <w:noProof/>
              <w:webHidden/>
            </w:rPr>
            <w:t>70</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"_Toc414970986" </w:instrText>
          </w:r>
          <w:r>
            <w:fldChar w:fldCharType="separate"/>
          </w:r>
          <w:r w:rsidRPr="00106B94">
            <w:rPr>
              <w:rStyle w:val="Hyperlink"/>
              <w:noProof/>
            </w:rPr>
            <w:t>Form A:</w:t>
          </w:r>
          <w:r>
            <w:rPr>
              <w:rFonts w:asciiTheme="minorHAnsi" w:eastAsiaTheme="minorEastAsia" w:hAnsiTheme="minorHAnsi" w:cstheme="minorBidi"/>
              <w:noProof/>
              <w:sz w:val="22"/>
              <w:szCs w:val="22"/>
              <w:lang w:eastAsia="en-US"/>
            </w:rPr>
            <w:tab/>
          </w:r>
          <w:r w:rsidRPr="00106B94">
            <w:rPr>
              <w:rStyle w:val="Hyperlink"/>
              <w:noProof/>
            </w:rPr>
            <w:t>Submittal Letter</w:t>
          </w:r>
          <w:r>
            <w:rPr>
              <w:noProof/>
              <w:webHidden/>
            </w:rPr>
            <w:tab/>
          </w:r>
          <w:r>
            <w:rPr>
              <w:noProof/>
              <w:webHidden/>
            </w:rPr>
            <w:fldChar w:fldCharType="begin"/>
          </w:r>
          <w:r>
            <w:rPr>
              <w:noProof/>
              <w:webHidden/>
            </w:rPr>
            <w:instrText xml:space="preserve"> PAGEREF _Toc414970986 \h </w:instrText>
          </w:r>
          <w:r>
            <w:rPr>
              <w:noProof/>
              <w:webHidden/>
            </w:rPr>
            <w:fldChar w:fldCharType="separate"/>
          </w:r>
          <w:r w:rsidR="003D19AC">
            <w:rPr>
              <w:noProof/>
              <w:webHidden/>
            </w:rPr>
            <w:t>71</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"_Toc414970987" </w:instrText>
          </w:r>
          <w:r>
            <w:fldChar w:fldCharType="separate"/>
          </w:r>
          <w:r w:rsidRPr="00106B94">
            <w:rPr>
              <w:rStyle w:val="Hyperlink"/>
              <w:rFonts w:cs="Arial"/>
              <w:noProof/>
            </w:rPr>
            <w:t>Form B:</w:t>
          </w:r>
          <w:r>
            <w:rPr>
              <w:rFonts w:asciiTheme="minorHAnsi" w:eastAsiaTheme="minorEastAsia" w:hAnsiTheme="minorHAnsi" w:cstheme="minorBidi"/>
              <w:noProof/>
              <w:sz w:val="22"/>
              <w:szCs w:val="22"/>
              <w:lang w:eastAsia="en-US"/>
            </w:rPr>
            <w:tab/>
          </w:r>
          <w:r w:rsidRPr="00106B94">
            <w:rPr>
              <w:rStyle w:val="Hyperlink"/>
              <w:rFonts w:cs="Arial"/>
              <w:noProof/>
            </w:rPr>
            <w:t>Confidential Contents Index</w:t>
          </w:r>
          <w:r>
            <w:rPr>
              <w:noProof/>
              <w:webHidden/>
            </w:rPr>
            <w:tab/>
          </w:r>
          <w:r>
            <w:rPr>
              <w:noProof/>
              <w:webHidden/>
            </w:rPr>
            <w:fldChar w:fldCharType="begin"/>
          </w:r>
          <w:r>
            <w:rPr>
              <w:noProof/>
              <w:webHidden/>
            </w:rPr>
            <w:instrText xml:space="preserve"> PAGEREF _Toc414970987 \h </w:instrText>
          </w:r>
          <w:r>
            <w:rPr>
              <w:noProof/>
              <w:webHidden/>
            </w:rPr>
            <w:fldChar w:fldCharType="separate"/>
          </w:r>
          <w:r w:rsidR="003D19AC">
            <w:rPr>
              <w:noProof/>
              <w:webHidden/>
            </w:rPr>
            <w:t>79</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"_Toc414970988" </w:instrText>
          </w:r>
          <w:r>
            <w:fldChar w:fldCharType="separate"/>
          </w:r>
          <w:r w:rsidRPr="00106B94">
            <w:rPr>
              <w:rStyle w:val="Hyperlink"/>
              <w:noProof/>
            </w:rPr>
            <w:t xml:space="preserve">Form C: </w:t>
          </w:r>
          <w:r>
            <w:rPr>
              <w:rFonts w:asciiTheme="minorHAnsi" w:eastAsiaTheme="minorEastAsia" w:hAnsiTheme="minorHAnsi" w:cstheme="minorBidi"/>
              <w:noProof/>
              <w:sz w:val="22"/>
              <w:szCs w:val="22"/>
              <w:lang w:eastAsia="en-US"/>
            </w:rPr>
            <w:tab/>
          </w:r>
          <w:r w:rsidRPr="00106B94">
            <w:rPr>
              <w:rStyle w:val="Hyperlink"/>
              <w:noProof/>
            </w:rPr>
            <w:t>Information Regarding Proposer</w:t>
          </w:r>
          <w:r>
            <w:rPr>
              <w:noProof/>
              <w:webHidden/>
            </w:rPr>
            <w:tab/>
          </w:r>
          <w:r>
            <w:rPr>
              <w:noProof/>
              <w:webHidden/>
            </w:rPr>
            <w:fldChar w:fldCharType="begin"/>
          </w:r>
          <w:r>
            <w:rPr>
              <w:noProof/>
              <w:webHidden/>
            </w:rPr>
            <w:instrText xml:space="preserve"> PAGEREF _Toc414970988 \h </w:instrText>
          </w:r>
          <w:r>
            <w:rPr>
              <w:noProof/>
              <w:webHidden/>
            </w:rPr>
            <w:fldChar w:fldCharType="separate"/>
          </w:r>
          <w:r w:rsidR="003D19AC">
            <w:rPr>
              <w:noProof/>
              <w:webHidden/>
            </w:rPr>
            <w:t>80</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"_Toc414970989" </w:instrText>
          </w:r>
          <w:r>
            <w:fldChar w:fldCharType="separate"/>
          </w:r>
          <w:r w:rsidRPr="00106B94">
            <w:rPr>
              <w:rStyle w:val="Hyperlink"/>
              <w:noProof/>
            </w:rPr>
            <w:t xml:space="preserve">Form D: </w:t>
          </w:r>
          <w:r>
            <w:rPr>
              <w:rFonts w:asciiTheme="minorHAnsi" w:eastAsiaTheme="minorEastAsia" w:hAnsiTheme="minorHAnsi" w:cstheme="minorBidi"/>
              <w:noProof/>
              <w:sz w:val="22"/>
              <w:szCs w:val="22"/>
              <w:lang w:eastAsia="en-US"/>
            </w:rPr>
            <w:tab/>
          </w:r>
          <w:r w:rsidRPr="00106B94">
            <w:rPr>
              <w:rStyle w:val="Hyperlink"/>
              <w:noProof/>
            </w:rPr>
            <w:t>Legal Disclosures</w:t>
          </w:r>
          <w:r>
            <w:rPr>
              <w:noProof/>
              <w:webHidden/>
            </w:rPr>
            <w:tab/>
          </w:r>
          <w:r>
            <w:rPr>
              <w:noProof/>
              <w:webHidden/>
            </w:rPr>
            <w:fldChar w:fldCharType="begin"/>
          </w:r>
          <w:r>
            <w:rPr>
              <w:noProof/>
              <w:webHidden/>
            </w:rPr>
            <w:instrText xml:space="preserve"> PAGEREF _Toc414970989 \h </w:instrText>
          </w:r>
          <w:r>
            <w:rPr>
              <w:noProof/>
              <w:webHidden/>
            </w:rPr>
            <w:fldChar w:fldCharType="separate"/>
          </w:r>
          <w:r w:rsidR="003D19AC">
            <w:rPr>
              <w:noProof/>
              <w:webHidden/>
            </w:rPr>
            <w:t>81</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"_Toc414970990" </w:instrText>
          </w:r>
          <w:r>
            <w:fldChar w:fldCharType="separate"/>
          </w:r>
          <w:r w:rsidRPr="00106B94">
            <w:rPr>
              <w:rStyle w:val="Hyperlink"/>
              <w:noProof/>
            </w:rPr>
            <w:t xml:space="preserve">Form E: </w:t>
          </w:r>
          <w:r>
            <w:rPr>
              <w:rFonts w:asciiTheme="minorHAnsi" w:eastAsiaTheme="minorEastAsia" w:hAnsiTheme="minorHAnsi" w:cstheme="minorBidi"/>
              <w:noProof/>
              <w:sz w:val="22"/>
              <w:szCs w:val="22"/>
              <w:lang w:eastAsia="en-US"/>
            </w:rPr>
            <w:tab/>
          </w:r>
          <w:r w:rsidRPr="00106B94">
            <w:rPr>
              <w:rStyle w:val="Hyperlink"/>
              <w:noProof/>
            </w:rPr>
            <w:t>Certifications</w:t>
          </w:r>
          <w:r>
            <w:rPr>
              <w:noProof/>
              <w:webHidden/>
            </w:rPr>
            <w:tab/>
          </w:r>
          <w:r>
            <w:rPr>
              <w:noProof/>
              <w:webHidden/>
            </w:rPr>
            <w:fldChar w:fldCharType="begin"/>
          </w:r>
          <w:r>
            <w:rPr>
              <w:noProof/>
              <w:webHidden/>
            </w:rPr>
            <w:instrText xml:space="preserve"> PAGEREF _Toc414970990 \h </w:instrText>
          </w:r>
          <w:r>
            <w:rPr>
              <w:noProof/>
              <w:webHidden/>
            </w:rPr>
            <w:fldChar w:fldCharType="separate"/>
          </w:r>
          <w:r w:rsidR="003D19AC">
            <w:rPr>
              <w:noProof/>
              <w:webHidden/>
            </w:rPr>
            <w:t>83</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"_Toc414970991" </w:instrText>
          </w:r>
          <w:r>
            <w:fldChar w:fldCharType="separate"/>
          </w:r>
          <w:r w:rsidRPr="00106B94">
            <w:rPr>
              <w:rStyle w:val="Hyperlink"/>
              <w:noProof/>
            </w:rPr>
            <w:t>Form F:</w:t>
          </w:r>
          <w:r>
            <w:rPr>
              <w:rFonts w:asciiTheme="minorHAnsi" w:eastAsiaTheme="minorEastAsia" w:hAnsiTheme="minorHAnsi" w:cstheme="minorBidi"/>
              <w:noProof/>
              <w:sz w:val="22"/>
              <w:szCs w:val="22"/>
              <w:lang w:eastAsia="en-US"/>
            </w:rPr>
            <w:tab/>
          </w:r>
          <w:r w:rsidRPr="00106B94">
            <w:rPr>
              <w:rStyle w:val="Hyperlink"/>
              <w:noProof/>
            </w:rPr>
            <w:t>Project Experience</w:t>
          </w:r>
          <w:r>
            <w:rPr>
              <w:noProof/>
              <w:webHidden/>
            </w:rPr>
            <w:tab/>
          </w:r>
          <w:r>
            <w:rPr>
              <w:noProof/>
              <w:webHidden/>
            </w:rPr>
            <w:fldChar w:fldCharType="begin"/>
          </w:r>
          <w:r>
            <w:rPr>
              <w:noProof/>
              <w:webHidden/>
            </w:rPr>
            <w:instrText xml:space="preserve"> PAGEREF _Toc414970991 \h </w:instrText>
          </w:r>
          <w:r>
            <w:rPr>
              <w:noProof/>
              <w:webHidden/>
            </w:rPr>
            <w:fldChar w:fldCharType="separate"/>
          </w:r>
          <w:r w:rsidR="003D19AC">
            <w:rPr>
              <w:noProof/>
              <w:webHidden/>
            </w:rPr>
            <w:t>86</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"_Toc414970992" </w:instrText>
          </w:r>
          <w:r>
            <w:fldChar w:fldCharType="separate"/>
          </w:r>
          <w:r w:rsidRPr="00106B94">
            <w:rPr>
              <w:rStyle w:val="Hyperlink"/>
              <w:noProof/>
            </w:rPr>
            <w:t xml:space="preserve">Form G: </w:t>
          </w:r>
          <w:r>
            <w:rPr>
              <w:rFonts w:asciiTheme="minorHAnsi" w:eastAsiaTheme="minorEastAsia" w:hAnsiTheme="minorHAnsi" w:cstheme="minorBidi"/>
              <w:noProof/>
              <w:sz w:val="22"/>
              <w:szCs w:val="22"/>
              <w:lang w:eastAsia="en-US"/>
            </w:rPr>
            <w:tab/>
          </w:r>
          <w:r w:rsidRPr="00106B94">
            <w:rPr>
              <w:rStyle w:val="Hyperlink"/>
              <w:noProof/>
            </w:rPr>
            <w:t>Safety Questionnaire</w:t>
          </w:r>
          <w:r>
            <w:rPr>
              <w:noProof/>
              <w:webHidden/>
            </w:rPr>
            <w:tab/>
          </w:r>
          <w:r>
            <w:rPr>
              <w:noProof/>
              <w:webHidden/>
            </w:rPr>
            <w:fldChar w:fldCharType="begin"/>
          </w:r>
          <w:r>
            <w:rPr>
              <w:noProof/>
              <w:webHidden/>
            </w:rPr>
            <w:instrText xml:space="preserve"> PAGEREF _Toc414970992 \h </w:instrText>
          </w:r>
          <w:r>
            <w:rPr>
              <w:noProof/>
              <w:webHidden/>
            </w:rPr>
            <w:fldChar w:fldCharType="separate"/>
          </w:r>
          <w:r w:rsidR="003D19AC">
            <w:rPr>
              <w:noProof/>
              <w:webHidden/>
            </w:rPr>
            <w:t>89</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"_Toc414970993" </w:instrText>
          </w:r>
          <w:r>
            <w:fldChar w:fldCharType="separate"/>
          </w:r>
          <w:r w:rsidRPr="00106B94">
            <w:rPr>
              <w:rStyle w:val="Hyperlink"/>
              <w:noProof/>
            </w:rPr>
            <w:t xml:space="preserve">Form H: </w:t>
          </w:r>
          <w:r>
            <w:rPr>
              <w:rFonts w:asciiTheme="minorHAnsi" w:eastAsiaTheme="minorEastAsia" w:hAnsiTheme="minorHAnsi" w:cstheme="minorBidi"/>
              <w:noProof/>
              <w:sz w:val="22"/>
              <w:szCs w:val="22"/>
              <w:lang w:eastAsia="en-US"/>
            </w:rPr>
            <w:tab/>
          </w:r>
          <w:r w:rsidRPr="00106B94">
            <w:rPr>
              <w:rStyle w:val="Hyperlink"/>
              <w:noProof/>
            </w:rPr>
            <w:t>Stakeholder and Economic Engagement Questionnaire</w:t>
          </w:r>
          <w:r>
            <w:rPr>
              <w:noProof/>
              <w:webHidden/>
            </w:rPr>
            <w:tab/>
          </w:r>
          <w:r>
            <w:rPr>
              <w:noProof/>
              <w:webHidden/>
            </w:rPr>
            <w:fldChar w:fldCharType="begin"/>
          </w:r>
          <w:r>
            <w:rPr>
              <w:noProof/>
              <w:webHidden/>
            </w:rPr>
            <w:instrText xml:space="preserve"> PAGEREF _Toc414970993 \h </w:instrText>
          </w:r>
          <w:r>
            <w:rPr>
              <w:noProof/>
              <w:webHidden/>
            </w:rPr>
            <w:fldChar w:fldCharType="separate"/>
          </w:r>
          <w:r w:rsidR="003D19AC">
            <w:rPr>
              <w:noProof/>
              <w:webHidden/>
            </w:rPr>
            <w:t>92</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"_Toc414970994" </w:instrText>
          </w:r>
          <w:r>
            <w:fldChar w:fldCharType="separate"/>
          </w:r>
          <w:r w:rsidRPr="00106B94">
            <w:rPr>
              <w:rStyle w:val="Hyperlink"/>
              <w:noProof/>
            </w:rPr>
            <w:t xml:space="preserve">Form I: </w:t>
          </w:r>
          <w:r>
            <w:rPr>
              <w:rFonts w:asciiTheme="minorHAnsi" w:eastAsiaTheme="minorEastAsia" w:hAnsiTheme="minorHAnsi" w:cstheme="minorBidi"/>
              <w:noProof/>
              <w:sz w:val="22"/>
              <w:szCs w:val="22"/>
              <w:lang w:eastAsia="en-US"/>
            </w:rPr>
            <w:tab/>
          </w:r>
          <w:r w:rsidRPr="00106B94">
            <w:rPr>
              <w:rStyle w:val="Hyperlink"/>
              <w:noProof/>
            </w:rPr>
            <w:t>Key Personnel</w:t>
          </w:r>
          <w:r>
            <w:rPr>
              <w:noProof/>
              <w:webHidden/>
            </w:rPr>
            <w:tab/>
          </w:r>
          <w:r>
            <w:rPr>
              <w:noProof/>
              <w:webHidden/>
            </w:rPr>
            <w:fldChar w:fldCharType="begin"/>
          </w:r>
          <w:r>
            <w:rPr>
              <w:noProof/>
              <w:webHidden/>
            </w:rPr>
            <w:instrText xml:space="preserve"> PAGEREF _Toc414970994 \h </w:instrText>
          </w:r>
          <w:r>
            <w:rPr>
              <w:noProof/>
              <w:webHidden/>
            </w:rPr>
            <w:fldChar w:fldCharType="separate"/>
          </w:r>
          <w:r w:rsidR="003D19AC">
            <w:rPr>
              <w:noProof/>
              <w:webHidden/>
            </w:rPr>
            <w:t>93</w:t>
          </w:r>
          <w:r>
            <w:rPr>
              <w:noProof/>
              <w:webHidden/>
            </w:rPr>
            <w:fldChar w:fldCharType="end"/>
          </w:r>
          <w:r>
            <w:fldChar w:fldCharType="end"/>
          </w:r>
        </w:p>
        <w:p w:rsidR="00C038DD">
          <w:pPr>
            <w:pStyle w:val="TOC2"/>
            <w:rPr>
              <w:rFonts w:asciiTheme="minorHAnsi" w:eastAsiaTheme="minorEastAsia" w:hAnsiTheme="minorHAnsi" w:cstheme="minorBidi"/>
              <w:noProof/>
              <w:sz w:val="22"/>
              <w:szCs w:val="22"/>
              <w:lang w:eastAsia="en-US"/>
            </w:rPr>
          </w:pPr>
          <w:r>
            <w:fldChar w:fldCharType="begin"/>
          </w:r>
          <w:r>
            <w:instrText xml:space="preserve"> HYPERLINK \l "_Toc414970995" </w:instrText>
          </w:r>
          <w:r>
            <w:fldChar w:fldCharType="separate"/>
          </w:r>
          <w:r w:rsidRPr="00106B94">
            <w:rPr>
              <w:rStyle w:val="Hyperlink"/>
              <w:noProof/>
            </w:rPr>
            <w:t>Form J:</w:t>
          </w:r>
          <w:r>
            <w:rPr>
              <w:rFonts w:asciiTheme="minorHAnsi" w:eastAsiaTheme="minorEastAsia" w:hAnsiTheme="minorHAnsi" w:cstheme="minorBidi"/>
              <w:noProof/>
              <w:sz w:val="22"/>
              <w:szCs w:val="22"/>
              <w:lang w:eastAsia="en-US"/>
            </w:rPr>
            <w:tab/>
          </w:r>
          <w:r w:rsidRPr="00106B94">
            <w:rPr>
              <w:rStyle w:val="Hyperlink"/>
              <w:noProof/>
            </w:rPr>
            <w:t>Credit Ratings</w:t>
          </w:r>
          <w:r>
            <w:rPr>
              <w:noProof/>
              <w:webHidden/>
            </w:rPr>
            <w:tab/>
          </w:r>
          <w:r>
            <w:rPr>
              <w:noProof/>
              <w:webHidden/>
            </w:rPr>
            <w:fldChar w:fldCharType="begin"/>
          </w:r>
          <w:r>
            <w:rPr>
              <w:noProof/>
              <w:webHidden/>
            </w:rPr>
            <w:instrText xml:space="preserve"> PAGEREF _Toc414970995 \h </w:instrText>
          </w:r>
          <w:r>
            <w:rPr>
              <w:noProof/>
              <w:webHidden/>
            </w:rPr>
            <w:fldChar w:fldCharType="separate"/>
          </w:r>
          <w:r w:rsidR="003D19AC">
            <w:rPr>
              <w:noProof/>
              <w:webHidden/>
            </w:rPr>
            <w:t>97</w:t>
          </w:r>
          <w:r>
            <w:rPr>
              <w:noProof/>
              <w:webHidden/>
            </w:rPr>
            <w:fldChar w:fldCharType="end"/>
          </w:r>
          <w:r>
            <w:fldChar w:fldCharType="end"/>
          </w:r>
        </w:p>
        <w:p w:rsidR="00327B46" w:rsidRPr="001D6414" w:rsidP="009C0F84">
          <w:pPr>
            <w:tabs>
              <w:tab w:val="right" w:leader="dot" w:pos="9360"/>
            </w:tabs>
            <w:rPr>
              <w:rFonts w:cs="Arial"/>
              <w:b/>
              <w:bCs/>
              <w:noProof/>
              <w:sz w:val="20"/>
              <w:szCs w:val="20"/>
            </w:rPr>
          </w:pPr>
          <w:r w:rsidRPr="001D6414">
            <w:rPr>
              <w:rFonts w:cs="Arial"/>
              <w:b/>
              <w:bCs/>
              <w:noProof/>
              <w:sz w:val="20"/>
              <w:szCs w:val="20"/>
            </w:rPr>
            <w:fldChar w:fldCharType="end"/>
          </w:r>
        </w:p>
      </w:sdtContent>
    </w:sdt>
    <w:p w:rsidR="009C0F84" w:rsidRPr="001D6414" w:rsidP="009C0F84">
      <w:pPr>
        <w:rPr>
          <w:sz w:val="20"/>
        </w:rPr>
      </w:pPr>
    </w:p>
    <w:p w:rsidR="009C0F84" w:rsidRPr="001D6414" w:rsidP="009C0F84">
      <w:pPr>
        <w:pStyle w:val="Heading1"/>
        <w:sectPr w:rsidSect="009C0F84">
          <w:footerReference w:type="default" r:id="rId9"/>
          <w:headerReference w:type="first" r:id="rId10"/>
          <w:pgSz w:w="12240" w:h="15840"/>
          <w:pgMar w:top="1440" w:right="1440" w:bottom="1440" w:left="1440" w:header="720" w:footer="720" w:gutter="0"/>
          <w:pgNumType w:start="1"/>
          <w:cols w:space="720"/>
          <w:titlePg/>
          <w:docGrid w:linePitch="360"/>
        </w:sectPr>
      </w:pPr>
    </w:p>
    <w:p w:rsidR="009C0F84" w:rsidRPr="001D6414" w:rsidP="009C0F84">
      <w:pPr>
        <w:pStyle w:val="Heading1"/>
      </w:pPr>
      <w:bookmarkStart w:id="0" w:name="_Toc256000001"/>
      <w:bookmarkStart w:id="1" w:name="_Toc406587527"/>
      <w:bookmarkStart w:id="2" w:name="_Toc412240657"/>
      <w:bookmarkStart w:id="3" w:name="_Toc414970884"/>
      <w:r w:rsidRPr="001D6414">
        <w:rPr/>
        <w:t>EXECUTIVE SUMMARY</w:t>
      </w:r>
      <w:bookmarkEnd w:id="0"/>
      <w:bookmarkEnd w:id="1"/>
      <w:bookmarkEnd w:id="2"/>
      <w:bookmarkEnd w:id="3"/>
    </w:p>
    <w:p w:rsidR="009C0F84" w:rsidRPr="001D6414" w:rsidP="009C0F84">
      <w:pPr>
        <w:pStyle w:val="Heading4"/>
        <w:numPr>
          <w:ilvl w:val="0"/>
          <w:numId w:val="15"/>
        </w:numPr>
        <w:rPr>
          <w:b/>
          <w:sz w:val="20"/>
        </w:rPr>
      </w:pPr>
      <w:r w:rsidRPr="001D6414">
        <w:rPr>
          <w:b/>
          <w:sz w:val="20"/>
        </w:rPr>
        <w:t>Introduction</w:t>
      </w:r>
    </w:p>
    <w:p w:rsidR="009C0F84" w:rsidRPr="001D6414" w:rsidP="009C0F84">
      <w:pPr>
        <w:pStyle w:val="Heading4"/>
        <w:numPr>
          <w:ilvl w:val="1"/>
          <w:numId w:val="15"/>
        </w:numPr>
        <w:rPr>
          <w:sz w:val="20"/>
        </w:rPr>
      </w:pPr>
      <w:bookmarkStart w:id="4" w:name="_Ref275122481"/>
      <w:r w:rsidRPr="001D6414">
        <w:rPr>
          <w:sz w:val="20"/>
        </w:rPr>
        <w:t>I-70 between I-25 and Tower Road in Denver (the “</w:t>
      </w:r>
      <w:r w:rsidRPr="001D6414">
        <w:rPr>
          <w:sz w:val="20"/>
          <w:u w:val="single"/>
        </w:rPr>
        <w:t>I-70 East Corridor</w:t>
      </w:r>
      <w:r w:rsidRPr="001D6414">
        <w:rPr>
          <w:sz w:val="20"/>
        </w:rPr>
        <w:t xml:space="preserve">”) is one of the most heavily traveled and congested highway corridors in </w:t>
      </w:r>
      <w:r w:rsidR="003F5310">
        <w:rPr>
          <w:sz w:val="20"/>
        </w:rPr>
        <w:t>the State of Colorado (the “</w:t>
      </w:r>
      <w:r w:rsidRPr="003F5310" w:rsidR="003F5310">
        <w:rPr>
          <w:sz w:val="20"/>
          <w:u w:val="single"/>
        </w:rPr>
        <w:t>State</w:t>
      </w:r>
      <w:r w:rsidR="003F5310">
        <w:rPr>
          <w:sz w:val="20"/>
        </w:rPr>
        <w:t>”)</w:t>
      </w:r>
      <w:r w:rsidRPr="001D6414">
        <w:rPr>
          <w:sz w:val="20"/>
        </w:rPr>
        <w:t>. After more than ten years of study, as well as extensive public dialogue, the Colorado Department of Transportation (“</w:t>
      </w:r>
      <w:r w:rsidRPr="001D6414">
        <w:rPr>
          <w:sz w:val="20"/>
          <w:u w:val="single"/>
        </w:rPr>
        <w:t>CDOT</w:t>
      </w:r>
      <w:r w:rsidRPr="001D6414">
        <w:rPr>
          <w:sz w:val="20"/>
        </w:rPr>
        <w:t xml:space="preserve">”) </w:t>
      </w:r>
      <w:r w:rsidR="00C37D56">
        <w:rPr>
          <w:sz w:val="20"/>
        </w:rPr>
        <w:t>has</w:t>
      </w:r>
      <w:r w:rsidRPr="001D6414">
        <w:rPr>
          <w:sz w:val="20"/>
        </w:rPr>
        <w:t xml:space="preserve"> determined that the deteriorating condition and inadequate capacity of the I-70 East Corridor require a comprehensive transportation solution to resolve these challenges and to address other stakeholder and community concerns.</w:t>
      </w:r>
      <w:bookmarkEnd w:id="4"/>
      <w:r w:rsidRPr="001D6414">
        <w:rPr>
          <w:sz w:val="20"/>
        </w:rPr>
        <w:t xml:space="preserve"> </w:t>
      </w:r>
    </w:p>
    <w:p w:rsidR="009C0F84" w:rsidRPr="001D6414" w:rsidP="009C0F84">
      <w:pPr>
        <w:pStyle w:val="Heading4"/>
        <w:numPr>
          <w:ilvl w:val="1"/>
          <w:numId w:val="15"/>
        </w:numPr>
        <w:rPr>
          <w:sz w:val="20"/>
        </w:rPr>
      </w:pPr>
      <w:bookmarkStart w:id="5" w:name="_Ref275122483"/>
      <w:bookmarkStart w:id="6" w:name="_Ref403440271"/>
      <w:r w:rsidRPr="001D6414">
        <w:rPr>
          <w:sz w:val="20"/>
        </w:rPr>
        <w:t>Based on an ongoing review process being conducted in accordance with the National Environmental Policy Act of 1969 (“</w:t>
      </w:r>
      <w:r w:rsidRPr="001D6414">
        <w:rPr>
          <w:sz w:val="20"/>
          <w:u w:val="single"/>
        </w:rPr>
        <w:t>NEPA</w:t>
      </w:r>
      <w:r w:rsidRPr="001D6414">
        <w:rPr>
          <w:sz w:val="20"/>
        </w:rPr>
        <w:t>”), the preliminarily preferred technical solution to address these challenges is officially known as the “Partial Cover Lowered Alternative with Managed Lanes Option” (for ease of reference, this document simply refers to this solution as the “</w:t>
      </w:r>
      <w:r w:rsidRPr="001D6414">
        <w:rPr>
          <w:sz w:val="20"/>
          <w:u w:val="single"/>
        </w:rPr>
        <w:t>Partial Cover Lowered Alternative</w:t>
      </w:r>
      <w:r w:rsidRPr="001D6414">
        <w:rPr>
          <w:sz w:val="20"/>
        </w:rPr>
        <w:t>”).</w:t>
      </w:r>
      <w:bookmarkEnd w:id="5"/>
      <w:r w:rsidRPr="001D6414">
        <w:rPr>
          <w:sz w:val="20"/>
        </w:rPr>
        <w:t xml:space="preserve"> As currently conceived, the Partial Cover Lowered Alternative would include:</w:t>
      </w:r>
      <w:bookmarkEnd w:id="6"/>
    </w:p>
    <w:p w:rsidR="009C0F84" w:rsidRPr="001D6414" w:rsidP="009C0F84">
      <w:pPr>
        <w:pStyle w:val="Heading4"/>
        <w:numPr>
          <w:ilvl w:val="3"/>
          <w:numId w:val="15"/>
        </w:numPr>
        <w:rPr>
          <w:sz w:val="20"/>
        </w:rPr>
      </w:pPr>
      <w:bookmarkStart w:id="7" w:name="_Ref414023165"/>
      <w:r w:rsidRPr="001D6414">
        <w:rPr>
          <w:sz w:val="20"/>
        </w:rPr>
        <w:t xml:space="preserve">the removal of the existing viaduct between </w:t>
      </w:r>
      <w:r w:rsidRPr="001D6414">
        <w:rPr>
          <w:sz w:val="20"/>
          <w:szCs w:val="20"/>
        </w:rPr>
        <w:t>Brighton Boulevard and Colorado Boulevard</w:t>
      </w:r>
      <w:r w:rsidRPr="001D6414">
        <w:rPr>
          <w:sz w:val="20"/>
        </w:rPr>
        <w:t>;</w:t>
      </w:r>
      <w:bookmarkEnd w:id="7"/>
    </w:p>
    <w:p w:rsidR="009C0F84" w:rsidRPr="001D6414" w:rsidP="009C0F84">
      <w:pPr>
        <w:pStyle w:val="Heading4"/>
        <w:numPr>
          <w:ilvl w:val="3"/>
          <w:numId w:val="15"/>
        </w:numPr>
        <w:rPr>
          <w:sz w:val="20"/>
        </w:rPr>
      </w:pPr>
      <w:r w:rsidRPr="001D6414">
        <w:rPr>
          <w:sz w:val="20"/>
        </w:rPr>
        <w:t>the reconstruction of the I-70 East Corridor, with a portion below the existing ground level;</w:t>
      </w:r>
    </w:p>
    <w:p w:rsidR="009C0F84" w:rsidRPr="001D6414" w:rsidP="009C0F84">
      <w:pPr>
        <w:pStyle w:val="Heading4"/>
        <w:numPr>
          <w:ilvl w:val="3"/>
          <w:numId w:val="15"/>
        </w:numPr>
        <w:rPr>
          <w:sz w:val="20"/>
        </w:rPr>
      </w:pPr>
      <w:r>
        <w:rPr>
          <w:sz w:val="20"/>
        </w:rPr>
        <w:t xml:space="preserve">the construction of </w:t>
      </w:r>
      <w:r w:rsidRPr="001D6414" w:rsidR="006E3C8F">
        <w:rPr>
          <w:sz w:val="20"/>
        </w:rPr>
        <w:t>a landscape highway “cover” above one segment of the reconstructed highway, which cover would physically reconnect a divided neighborhood; and</w:t>
      </w:r>
    </w:p>
    <w:p w:rsidR="009C0F84" w:rsidRPr="001D6414" w:rsidP="009C0F84">
      <w:pPr>
        <w:pStyle w:val="Heading4"/>
        <w:numPr>
          <w:ilvl w:val="3"/>
          <w:numId w:val="15"/>
        </w:numPr>
        <w:rPr>
          <w:sz w:val="20"/>
        </w:rPr>
      </w:pPr>
      <w:r w:rsidRPr="001D6414">
        <w:rPr>
          <w:sz w:val="20"/>
        </w:rPr>
        <w:t>both managed toll lanes (the revenues of which would be retained by CDOT and not a private party) and untolled general purpose lanes.</w:t>
      </w:r>
    </w:p>
    <w:p w:rsidR="009C0F84" w:rsidRPr="001D6414" w:rsidP="009C0F84">
      <w:pPr>
        <w:pStyle w:val="Heading4"/>
        <w:numPr>
          <w:ilvl w:val="1"/>
          <w:numId w:val="15"/>
        </w:numPr>
        <w:tabs>
          <w:tab w:val="left" w:pos="720"/>
        </w:tabs>
        <w:rPr>
          <w:sz w:val="20"/>
        </w:rPr>
      </w:pPr>
      <w:bookmarkStart w:id="8" w:name="_Ref404690826"/>
      <w:r w:rsidRPr="001D6414">
        <w:rPr>
          <w:sz w:val="20"/>
        </w:rPr>
        <w:t xml:space="preserve">Although CDOT cannot definitively commit to the Partial Cover Lowered Alternative or any other technical solution until the conclusion of the ongoing NEPA process (which process is described in </w:t>
      </w:r>
      <w:r w:rsidRPr="001D6414">
        <w:rPr>
          <w:sz w:val="20"/>
          <w:u w:val="single"/>
        </w:rPr>
        <w:t xml:space="preserve">Section </w:t>
      </w:r>
      <w:r w:rsidRPr="001D6414">
        <w:rPr>
          <w:sz w:val="20"/>
          <w:u w:val="single"/>
        </w:rPr>
        <w:fldChar w:fldCharType="begin"/>
      </w:r>
      <w:r w:rsidRPr="001D6414">
        <w:rPr>
          <w:sz w:val="20"/>
          <w:u w:val="single"/>
        </w:rPr>
        <w:instrText xml:space="preserve"> REF _Ref408314879 \r \h </w:instrText>
      </w:r>
      <w:r>
        <w:rPr>
          <w:sz w:val="20"/>
          <w:u w:val="single"/>
        </w:rPr>
        <w:instrText xml:space="preserve"> \* MERGEFORMAT </w:instrText>
      </w:r>
      <w:r w:rsidRPr="001D6414">
        <w:rPr>
          <w:sz w:val="20"/>
          <w:u w:val="single"/>
        </w:rPr>
        <w:fldChar w:fldCharType="separate"/>
      </w:r>
      <w:r w:rsidR="003D19AC">
        <w:rPr>
          <w:sz w:val="20"/>
          <w:u w:val="single"/>
        </w:rPr>
        <w:t>2.1</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w:t>
      </w:r>
      <w:r>
        <w:rPr>
          <w:sz w:val="20"/>
        </w:rPr>
        <w:t>it has</w:t>
      </w:r>
      <w:r w:rsidRPr="001D6414">
        <w:rPr>
          <w:sz w:val="20"/>
        </w:rPr>
        <w:t xml:space="preserve"> determined that it is appropriate to prepare for the possibility that the Partial Cover Lowered Alternative ultimately receives approval.</w:t>
      </w:r>
      <w:bookmarkStart w:id="9" w:name="_Ref275122485"/>
      <w:bookmarkStart w:id="10" w:name="_Ref402806146"/>
      <w:bookmarkEnd w:id="8"/>
    </w:p>
    <w:p w:rsidR="009C0F84" w:rsidRPr="001D6414" w:rsidP="009C0F84">
      <w:pPr>
        <w:pStyle w:val="Heading4"/>
        <w:numPr>
          <w:ilvl w:val="1"/>
          <w:numId w:val="15"/>
        </w:numPr>
        <w:tabs>
          <w:tab w:val="left" w:pos="720"/>
        </w:tabs>
        <w:rPr>
          <w:sz w:val="20"/>
        </w:rPr>
      </w:pPr>
      <w:bookmarkStart w:id="11" w:name="_Ref405051094"/>
      <w:bookmarkStart w:id="12" w:name="_Ref405211494"/>
      <w:bookmarkStart w:id="13" w:name="_Ref275122488"/>
      <w:bookmarkEnd w:id="9"/>
      <w:r w:rsidRPr="001D6414">
        <w:rPr>
          <w:sz w:val="20"/>
        </w:rPr>
        <w:t>Colorado’s Transportation Commission (the “</w:t>
      </w:r>
      <w:r w:rsidRPr="001D6414">
        <w:rPr>
          <w:sz w:val="20"/>
          <w:u w:val="single"/>
        </w:rPr>
        <w:t>Transportation Commission</w:t>
      </w:r>
      <w:r w:rsidRPr="001D6414">
        <w:rPr>
          <w:sz w:val="20"/>
        </w:rPr>
        <w:t>”) is the State’s transportation policy decision-making body. CDOT manages the State’s transportation system under the direction of the Transportation Commission. The Transportation Commission has delegated responsibility for the procurement of the I-70 East Project (as defined below) to the High Performance Transportation Enterprise (“</w:t>
      </w:r>
      <w:r w:rsidRPr="001D6414">
        <w:rPr>
          <w:sz w:val="20"/>
          <w:u w:val="single"/>
        </w:rPr>
        <w:t>HPTE</w:t>
      </w:r>
      <w:r w:rsidRPr="001D6414">
        <w:rPr>
          <w:sz w:val="20"/>
        </w:rPr>
        <w:t>”) and the Colorado Bridge Enterprise (“</w:t>
      </w:r>
      <w:r w:rsidRPr="001D6414">
        <w:rPr>
          <w:sz w:val="20"/>
          <w:u w:val="single"/>
        </w:rPr>
        <w:t>BE</w:t>
      </w:r>
      <w:r w:rsidRPr="001D6414">
        <w:rPr>
          <w:sz w:val="20"/>
        </w:rPr>
        <w:t>”), each of which is a government-owned business within CDOT and a division of CDOT. For purposes of this RFQ, HPTE and BE are collectively referred to as the “</w:t>
      </w:r>
      <w:r w:rsidRPr="001D6414">
        <w:rPr>
          <w:sz w:val="20"/>
          <w:u w:val="single"/>
        </w:rPr>
        <w:t>Procuring Authorities</w:t>
      </w:r>
      <w:r w:rsidRPr="001D6414">
        <w:rPr>
          <w:sz w:val="20"/>
        </w:rPr>
        <w:t>”,</w:t>
      </w:r>
      <w:r>
        <w:rPr>
          <w:sz w:val="20"/>
        </w:rPr>
        <w:t xml:space="preserve"> although</w:t>
      </w:r>
      <w:r w:rsidRPr="001D6414">
        <w:rPr>
          <w:sz w:val="20"/>
        </w:rPr>
        <w:t xml:space="preserve"> either one of them may act for both of them in their capacity as the Procuring Authorities under this RFQ unless otherwise expressly provided.</w:t>
      </w:r>
    </w:p>
    <w:p w:rsidR="009C0F84" w:rsidRPr="001D6414" w:rsidP="00D02337">
      <w:pPr>
        <w:pStyle w:val="Heading4"/>
        <w:numPr>
          <w:ilvl w:val="1"/>
          <w:numId w:val="15"/>
        </w:numPr>
        <w:tabs>
          <w:tab w:val="left" w:pos="720"/>
        </w:tabs>
        <w:rPr>
          <w:sz w:val="20"/>
        </w:rPr>
      </w:pPr>
      <w:r w:rsidRPr="001D6414">
        <w:rPr>
          <w:sz w:val="20"/>
        </w:rPr>
        <w:t>At the direction of the Transportation Commission, and acting in collaboration with CDOT, the Procuring Authorities</w:t>
      </w:r>
      <w:r>
        <w:rPr>
          <w:sz w:val="20"/>
        </w:rPr>
        <w:t xml:space="preserve"> </w:t>
      </w:r>
      <w:r w:rsidR="000F2998">
        <w:rPr>
          <w:sz w:val="20"/>
        </w:rPr>
        <w:t xml:space="preserve">are procuring </w:t>
      </w:r>
      <w:r w:rsidRPr="001D6414">
        <w:rPr>
          <w:sz w:val="20"/>
        </w:rPr>
        <w:t xml:space="preserve">the potential design, construction, financing, operation and maintenance of a portion of the I-70 East Corridor as more fully described in </w:t>
      </w:r>
      <w:r w:rsidRPr="001D6414">
        <w:rPr>
          <w:sz w:val="20"/>
          <w:u w:val="single"/>
        </w:rPr>
        <w:t xml:space="preserve">Section </w:t>
      </w:r>
      <w:r w:rsidRPr="001D6414">
        <w:rPr>
          <w:sz w:val="20"/>
          <w:u w:val="single"/>
        </w:rPr>
        <w:fldChar w:fldCharType="begin"/>
      </w:r>
      <w:r w:rsidRPr="001D6414">
        <w:rPr>
          <w:sz w:val="20"/>
          <w:u w:val="single"/>
        </w:rPr>
        <w:instrText xml:space="preserve"> REF _Ref401139156 \w \h  \* MERGEFORMAT </w:instrText>
      </w:r>
      <w:r w:rsidRPr="001D6414">
        <w:rPr>
          <w:sz w:val="20"/>
          <w:u w:val="single"/>
        </w:rPr>
        <w:fldChar w:fldCharType="separate"/>
      </w:r>
      <w:r w:rsidR="003D19AC">
        <w:rPr>
          <w:sz w:val="20"/>
          <w:u w:val="single"/>
        </w:rPr>
        <w:t>2.1</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(the “</w:t>
      </w:r>
      <w:r w:rsidRPr="001D6414">
        <w:rPr>
          <w:sz w:val="20"/>
          <w:u w:val="single"/>
        </w:rPr>
        <w:t>I-70 East Project</w:t>
      </w:r>
      <w:r w:rsidRPr="001D6414">
        <w:rPr>
          <w:sz w:val="20"/>
        </w:rPr>
        <w:t>” or, for short, the “</w:t>
      </w:r>
      <w:r w:rsidRPr="001D6414">
        <w:rPr>
          <w:sz w:val="20"/>
          <w:u w:val="single"/>
        </w:rPr>
        <w:t>Project</w:t>
      </w:r>
      <w:r w:rsidRPr="001D6414">
        <w:rPr>
          <w:sz w:val="20"/>
        </w:rPr>
        <w:t>”)</w:t>
      </w:r>
      <w:bookmarkEnd w:id="10"/>
      <w:r w:rsidRPr="001D6414">
        <w:rPr>
          <w:sz w:val="20"/>
        </w:rPr>
        <w:t>. While the Project would include a significant portion of the Partial Cover Lowered Alternative, the outer boundaries of the area being studied as the Partial Cover Lowered Alternative include areas that would be beyond the scope of the Project. This approach reflects various considerations, including the long-term planning benefits that CDOT has identified in considering a wider scope of work than it might procure in the near term.</w:t>
      </w:r>
      <w:bookmarkEnd w:id="11"/>
      <w:bookmarkEnd w:id="12"/>
    </w:p>
    <w:p w:rsidR="009C0F84" w:rsidRPr="001D6414" w:rsidP="009C0F84">
      <w:pPr>
        <w:rPr>
          <w:sz w:val="20"/>
        </w:rPr>
      </w:pPr>
      <w:bookmarkEnd w:id="13"/>
    </w:p>
    <w:p w:rsidR="009C0F84" w:rsidRPr="001D6414" w:rsidP="009C0F84">
      <w:pPr>
        <w:pStyle w:val="Heading4"/>
        <w:keepNext/>
        <w:keepLines/>
        <w:numPr>
          <w:ilvl w:val="0"/>
          <w:numId w:val="15"/>
        </w:numPr>
        <w:rPr>
          <w:b/>
          <w:sz w:val="20"/>
        </w:rPr>
      </w:pPr>
      <w:bookmarkStart w:id="14" w:name="_Ref275199388"/>
      <w:r w:rsidRPr="001D6414">
        <w:rPr>
          <w:b/>
          <w:sz w:val="20"/>
        </w:rPr>
        <w:t>The Procurement Process</w:t>
      </w:r>
      <w:bookmarkEnd w:id="14"/>
    </w:p>
    <w:p w:rsidR="009C0F84" w:rsidRPr="001D6414" w:rsidP="009C0F84">
      <w:pPr>
        <w:pStyle w:val="Heading4"/>
        <w:numPr>
          <w:ilvl w:val="1"/>
          <w:numId w:val="15"/>
        </w:numPr>
        <w:rPr>
          <w:sz w:val="20"/>
        </w:rPr>
      </w:pPr>
      <w:r w:rsidRPr="001D6414">
        <w:rPr>
          <w:sz w:val="20"/>
        </w:rPr>
        <w:t xml:space="preserve">The Procuring Authorities have elected to proceed with a three-stage procurement process </w:t>
      </w:r>
      <w:bookmarkStart w:id="15" w:name="_Ref402963062"/>
      <w:r w:rsidRPr="001D6414">
        <w:rPr>
          <w:sz w:val="20"/>
        </w:rPr>
        <w:t>for the Project. This process is expected to include the following elements:</w:t>
      </w:r>
      <w:bookmarkEnd w:id="15"/>
    </w:p>
    <w:p w:rsidR="009C0F84" w:rsidRPr="001D6414" w:rsidP="009C0F84">
      <w:pPr>
        <w:pStyle w:val="Heading4"/>
        <w:numPr>
          <w:ilvl w:val="3"/>
          <w:numId w:val="15"/>
        </w:numPr>
        <w:rPr>
          <w:sz w:val="20"/>
        </w:rPr>
      </w:pPr>
      <w:bookmarkStart w:id="16" w:name="_Ref405211538"/>
      <w:bookmarkStart w:id="17" w:name="_Ref402963066"/>
      <w:bookmarkStart w:id="18" w:name="_Ref275122492"/>
      <w:r w:rsidRPr="001D6414">
        <w:rPr>
          <w:sz w:val="20"/>
        </w:rPr>
        <w:t>The first stage begins with the issuance of this Request for Qualifications (as modified by any addenda, this “</w:t>
      </w:r>
      <w:r w:rsidRPr="001D6414">
        <w:rPr>
          <w:sz w:val="20"/>
          <w:u w:val="single"/>
        </w:rPr>
        <w:t>RFQ</w:t>
      </w:r>
      <w:r w:rsidRPr="001D6414">
        <w:rPr>
          <w:sz w:val="20"/>
        </w:rPr>
        <w:t>”).</w:t>
      </w:r>
      <w:bookmarkEnd w:id="16"/>
      <w:r w:rsidRPr="001D6414">
        <w:rPr>
          <w:sz w:val="20"/>
        </w:rPr>
        <w:t xml:space="preserve"> </w:t>
      </w:r>
    </w:p>
    <w:p w:rsidR="009C0F84" w:rsidRPr="001D6414" w:rsidP="009C0F84">
      <w:pPr>
        <w:pStyle w:val="Heading4"/>
        <w:numPr>
          <w:ilvl w:val="4"/>
          <w:numId w:val="15"/>
        </w:numPr>
        <w:rPr>
          <w:sz w:val="20"/>
        </w:rPr>
      </w:pPr>
      <w:bookmarkStart w:id="19" w:name="_Ref403427576"/>
      <w:r w:rsidRPr="001D6414">
        <w:rPr>
          <w:sz w:val="20"/>
        </w:rPr>
        <w:t>Pursuant to this RFQ, the Procuring Authorities invite entities or groups of entities (each company, team or Joint Venture acting together for such purpose, a “</w:t>
      </w:r>
      <w:r w:rsidRPr="001D6414">
        <w:rPr>
          <w:sz w:val="20"/>
          <w:u w:val="single"/>
        </w:rPr>
        <w:t>Proposer</w:t>
      </w:r>
      <w:r w:rsidRPr="001D6414">
        <w:rPr>
          <w:sz w:val="20"/>
        </w:rPr>
        <w:t>” and, collectively, the “</w:t>
      </w:r>
      <w:r w:rsidRPr="001D6414">
        <w:rPr>
          <w:sz w:val="20"/>
          <w:u w:val="single"/>
        </w:rPr>
        <w:t>Proposers</w:t>
      </w:r>
      <w:r w:rsidRPr="001D6414">
        <w:rPr>
          <w:sz w:val="20"/>
        </w:rPr>
        <w:t>”</w:t>
      </w:r>
      <w:r>
        <w:rPr>
          <w:rStyle w:val="FootnoteReference"/>
          <w:sz w:val="20"/>
        </w:rPr>
        <w:footnoteReference w:id="2"/>
      </w:r>
      <w:r w:rsidRPr="001D6414">
        <w:rPr>
          <w:sz w:val="20"/>
        </w:rPr>
        <w:t xml:space="preserve"> interested in competing for the Project to submit statements of qualifications (such statements, including any supplemental materials and information submitted </w:t>
      </w:r>
      <w:r w:rsidR="00355157">
        <w:rPr>
          <w:sz w:val="20"/>
        </w:rPr>
        <w:t xml:space="preserve">or provided </w:t>
      </w:r>
      <w:r w:rsidRPr="001D6414">
        <w:rPr>
          <w:sz w:val="20"/>
        </w:rPr>
        <w:t>by a Proposer in accordance with this RFQ, the “</w:t>
      </w:r>
      <w:r w:rsidRPr="001D6414">
        <w:rPr>
          <w:sz w:val="20"/>
          <w:u w:val="single"/>
        </w:rPr>
        <w:t>SOQs</w:t>
      </w:r>
      <w:r w:rsidRPr="001D6414">
        <w:rPr>
          <w:sz w:val="20"/>
        </w:rPr>
        <w:t>”) detailing, among other things, their qualifications and preparedness to formally bid for the Project.</w:t>
      </w:r>
      <w:bookmarkEnd w:id="17"/>
      <w:bookmarkEnd w:id="19"/>
      <w:r w:rsidRPr="001D6414">
        <w:rPr>
          <w:sz w:val="20"/>
        </w:rPr>
        <w:t xml:space="preserve"> </w:t>
      </w:r>
    </w:p>
    <w:p w:rsidR="009C0F84" w:rsidRPr="001D6414" w:rsidP="009C0F84">
      <w:pPr>
        <w:pStyle w:val="Heading4"/>
        <w:numPr>
          <w:ilvl w:val="4"/>
          <w:numId w:val="15"/>
        </w:numPr>
        <w:rPr>
          <w:sz w:val="20"/>
        </w:rPr>
      </w:pPr>
      <w:bookmarkStart w:id="20" w:name="_Ref403427578"/>
      <w:r w:rsidRPr="001D6414">
        <w:rPr>
          <w:sz w:val="20"/>
        </w:rPr>
        <w:t>The Procuring Authorities will evaluate these SOQs in accordance with criteria set out in this RFQ and the Procuring Authorities then expect to select no more than four Proposers as eligible to respond to a Request for Proposals (“</w:t>
      </w:r>
      <w:r w:rsidRPr="001D6414">
        <w:rPr>
          <w:sz w:val="20"/>
          <w:u w:val="single"/>
        </w:rPr>
        <w:t>RFP</w:t>
      </w:r>
      <w:r w:rsidRPr="001D6414">
        <w:rPr>
          <w:sz w:val="20"/>
        </w:rPr>
        <w:t>”) (each such eligible Proposer, a “</w:t>
      </w:r>
      <w:r w:rsidRPr="001D6414">
        <w:rPr>
          <w:sz w:val="20"/>
          <w:u w:val="single"/>
        </w:rPr>
        <w:t>Short-listed Proposer</w:t>
      </w:r>
      <w:r w:rsidRPr="001D6414">
        <w:rPr>
          <w:sz w:val="20"/>
        </w:rPr>
        <w:t>” and, collectively, the “</w:t>
      </w:r>
      <w:r w:rsidRPr="001D6414">
        <w:rPr>
          <w:sz w:val="20"/>
          <w:u w:val="single"/>
        </w:rPr>
        <w:t>Short-listed Proposers</w:t>
      </w:r>
      <w:r w:rsidRPr="001D6414">
        <w:rPr>
          <w:sz w:val="20"/>
        </w:rPr>
        <w:t xml:space="preserve">”). </w:t>
      </w:r>
      <w:r w:rsidRPr="001D6414">
        <w:rPr>
          <w:sz w:val="20"/>
          <w:u w:val="single"/>
        </w:rPr>
        <w:t xml:space="preserve">Section </w:t>
      </w:r>
      <w:r w:rsidRPr="001D6414">
        <w:rPr>
          <w:sz w:val="20"/>
          <w:u w:val="single"/>
        </w:rPr>
        <w:fldChar w:fldCharType="begin"/>
      </w:r>
      <w:r w:rsidRPr="001D6414">
        <w:rPr>
          <w:sz w:val="20"/>
          <w:u w:val="single"/>
        </w:rPr>
        <w:instrText xml:space="preserve"> REF _Ref403227904 \r \h  \* MERGEFORMAT </w:instrText>
      </w:r>
      <w:r w:rsidRPr="001D6414">
        <w:rPr>
          <w:sz w:val="20"/>
          <w:u w:val="single"/>
        </w:rPr>
        <w:fldChar w:fldCharType="separate"/>
      </w:r>
      <w:r w:rsidR="003D19AC">
        <w:rPr>
          <w:sz w:val="20"/>
          <w:u w:val="single"/>
        </w:rPr>
        <w:t>7</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sets out the selection process and criteria that will be used to identify Short-listed Proposers.</w:t>
      </w:r>
      <w:bookmarkEnd w:id="18"/>
      <w:bookmarkEnd w:id="20"/>
    </w:p>
    <w:p w:rsidR="009C0F84" w:rsidRPr="001D6414" w:rsidP="009C0F84">
      <w:pPr>
        <w:pStyle w:val="Heading4"/>
        <w:numPr>
          <w:ilvl w:val="3"/>
          <w:numId w:val="15"/>
        </w:numPr>
        <w:rPr>
          <w:sz w:val="20"/>
        </w:rPr>
      </w:pPr>
      <w:bookmarkStart w:id="21" w:name="_Ref275122496"/>
      <w:r w:rsidRPr="001D6414">
        <w:rPr>
          <w:sz w:val="20"/>
        </w:rPr>
        <w:t xml:space="preserve">The second stage </w:t>
      </w:r>
      <w:r w:rsidR="00781520">
        <w:rPr>
          <w:sz w:val="20"/>
        </w:rPr>
        <w:t xml:space="preserve">will </w:t>
      </w:r>
      <w:r w:rsidR="000F2998">
        <w:rPr>
          <w:sz w:val="20"/>
        </w:rPr>
        <w:t>begin</w:t>
      </w:r>
      <w:r w:rsidRPr="001D6414">
        <w:rPr>
          <w:sz w:val="20"/>
        </w:rPr>
        <w:t xml:space="preserve"> with the issuance of a draft RFP to the Short-listed Proposers.</w:t>
      </w:r>
    </w:p>
    <w:p w:rsidR="009C0F84" w:rsidRPr="001D6414" w:rsidP="009C0F84">
      <w:pPr>
        <w:pStyle w:val="Heading4"/>
        <w:numPr>
          <w:ilvl w:val="4"/>
          <w:numId w:val="15"/>
        </w:numPr>
        <w:rPr>
          <w:sz w:val="20"/>
        </w:rPr>
      </w:pPr>
      <w:bookmarkStart w:id="22" w:name="_Ref403427579"/>
      <w:bookmarkStart w:id="23" w:name="_Ref403244854"/>
      <w:r w:rsidRPr="001D6414">
        <w:rPr>
          <w:sz w:val="20"/>
        </w:rPr>
        <w:t>The RFP will govern a process during which the Procuring Authorities will work with Short-listed Proposers to finalize a basis on which they can submit binding proposals (“</w:t>
      </w:r>
      <w:r w:rsidRPr="001D6414">
        <w:rPr>
          <w:sz w:val="20"/>
          <w:u w:val="single"/>
        </w:rPr>
        <w:t>Proposals</w:t>
      </w:r>
      <w:r w:rsidRPr="001D6414">
        <w:rPr>
          <w:sz w:val="20"/>
        </w:rPr>
        <w:t>”) to develop and implement the Project.</w:t>
      </w:r>
      <w:bookmarkEnd w:id="22"/>
      <w:r w:rsidRPr="001D6414">
        <w:rPr>
          <w:sz w:val="20"/>
        </w:rPr>
        <w:t xml:space="preserve"> </w:t>
      </w:r>
    </w:p>
    <w:p w:rsidR="009C0F84" w:rsidRPr="001D6414" w:rsidP="009C0F84">
      <w:pPr>
        <w:pStyle w:val="Heading4"/>
        <w:numPr>
          <w:ilvl w:val="4"/>
          <w:numId w:val="15"/>
        </w:numPr>
        <w:rPr>
          <w:sz w:val="20"/>
        </w:rPr>
      </w:pPr>
      <w:bookmarkStart w:id="24" w:name="_Ref402808534"/>
      <w:bookmarkEnd w:id="23"/>
      <w:r w:rsidRPr="001D6414">
        <w:rPr>
          <w:sz w:val="20"/>
        </w:rPr>
        <w:t>Short-listed Proposers will be invited to review and comment on the draft RFP, which will include a draft project agreement (the “</w:t>
      </w:r>
      <w:r w:rsidRPr="001D6414">
        <w:rPr>
          <w:sz w:val="20"/>
          <w:u w:val="single"/>
        </w:rPr>
        <w:t>Project Agreement</w:t>
      </w:r>
      <w:r w:rsidRPr="001D6414">
        <w:rPr>
          <w:sz w:val="20"/>
        </w:rPr>
        <w:t>”). This comment process is expected to be an iterative process and to include meetings with individual Short-listed Proposers, as well as the issuance of addenda to the original draft RFP. Such addenda might be in the form of a revised draft RFP. After consideration by the Procuring Authorities of comments received with respect to the draft RFP, including the draft Project Agreement, the Procuring Authorities may issue a final RFP. The Procuring Authorities would invite Short-listed Proposers to then respond to any final RFP by submitting their Proposals.</w:t>
      </w:r>
      <w:bookmarkEnd w:id="21"/>
      <w:bookmarkEnd w:id="24"/>
    </w:p>
    <w:p w:rsidR="009C0F84" w:rsidRPr="001D6414" w:rsidP="009C0F84">
      <w:pPr>
        <w:pStyle w:val="Heading4"/>
        <w:numPr>
          <w:ilvl w:val="4"/>
          <w:numId w:val="15"/>
        </w:numPr>
        <w:rPr>
          <w:sz w:val="20"/>
        </w:rPr>
      </w:pPr>
      <w:bookmarkStart w:id="25" w:name="_Ref403427583"/>
      <w:r w:rsidRPr="001D6414">
        <w:rPr>
          <w:sz w:val="20"/>
        </w:rPr>
        <w:t xml:space="preserve">The Procuring Authorities would require that any such Proposals will be on terms that are acceptable to it from a public sector perspective. These terms will ultimately be reflected in the Project Agreement to be entered into during the third stage described below. </w:t>
      </w:r>
      <w:r w:rsidRPr="001D6414">
        <w:rPr>
          <w:sz w:val="20"/>
          <w:u w:val="single"/>
        </w:rPr>
        <w:t xml:space="preserve">Section </w:t>
      </w:r>
      <w:r w:rsidRPr="001D6414">
        <w:rPr>
          <w:sz w:val="20"/>
        </w:rPr>
        <w:fldChar w:fldCharType="begin"/>
      </w:r>
      <w:r w:rsidRPr="001D6414">
        <w:rPr>
          <w:sz w:val="20"/>
        </w:rPr>
        <w:instrText xml:space="preserve"> REF _Ref275090474 \r \h  \* MERGEFORMAT </w:instrText>
      </w:r>
      <w:r w:rsidRPr="001D6414">
        <w:rPr>
          <w:sz w:val="20"/>
        </w:rPr>
        <w:fldChar w:fldCharType="separate"/>
      </w:r>
      <w:r w:rsidRPr="003D19AC" w:rsidR="003D19AC">
        <w:rPr>
          <w:sz w:val="20"/>
          <w:u w:val="single"/>
        </w:rPr>
        <w:t>2.4</w:t>
      </w:r>
      <w:r w:rsidRPr="001D6414">
        <w:rPr>
          <w:sz w:val="20"/>
        </w:rPr>
        <w:fldChar w:fldCharType="end"/>
      </w:r>
      <w:r w:rsidRPr="001D6414">
        <w:rPr>
          <w:sz w:val="20"/>
        </w:rPr>
        <w:t xml:space="preserve"> of </w:t>
      </w:r>
      <w:r w:rsidRPr="001D6414">
        <w:rPr>
          <w:sz w:val="20"/>
          <w:u w:val="single"/>
        </w:rPr>
        <w:t>Part B</w:t>
      </w:r>
      <w:r w:rsidRPr="001D6414">
        <w:rPr>
          <w:sz w:val="20"/>
        </w:rPr>
        <w:t xml:space="preserve"> sets out</w:t>
      </w:r>
      <w:r w:rsidR="00640774">
        <w:rPr>
          <w:sz w:val="20"/>
        </w:rPr>
        <w:t xml:space="preserve"> a high-level overview of the</w:t>
      </w:r>
      <w:r w:rsidRPr="001D6414">
        <w:rPr>
          <w:sz w:val="20"/>
        </w:rPr>
        <w:t xml:space="preserve"> anticipated </w:t>
      </w:r>
      <w:r w:rsidR="00640774">
        <w:rPr>
          <w:sz w:val="20"/>
        </w:rPr>
        <w:t xml:space="preserve">key terms </w:t>
      </w:r>
      <w:r w:rsidRPr="001D6414">
        <w:rPr>
          <w:sz w:val="20"/>
        </w:rPr>
        <w:t>of such a Project Agreement.</w:t>
      </w:r>
      <w:bookmarkEnd w:id="25"/>
    </w:p>
    <w:p w:rsidR="009C0F84" w:rsidRPr="001D6414" w:rsidP="009C0F84">
      <w:pPr>
        <w:pStyle w:val="Heading4"/>
        <w:numPr>
          <w:ilvl w:val="3"/>
          <w:numId w:val="15"/>
        </w:numPr>
        <w:rPr>
          <w:sz w:val="20"/>
        </w:rPr>
      </w:pPr>
      <w:bookmarkStart w:id="26" w:name="_Ref402966326"/>
      <w:r w:rsidRPr="001D6414">
        <w:rPr>
          <w:sz w:val="20"/>
        </w:rPr>
        <w:t xml:space="preserve">The third stage </w:t>
      </w:r>
      <w:r w:rsidR="00781520">
        <w:rPr>
          <w:sz w:val="20"/>
        </w:rPr>
        <w:t xml:space="preserve">will </w:t>
      </w:r>
      <w:r w:rsidR="000F2998">
        <w:rPr>
          <w:sz w:val="20"/>
        </w:rPr>
        <w:t>begin</w:t>
      </w:r>
      <w:r w:rsidRPr="001D6414">
        <w:rPr>
          <w:sz w:val="20"/>
        </w:rPr>
        <w:t xml:space="preserve"> with the Procuring Authorities’ selection of a preferred Short-listed Proposer (the “</w:t>
      </w:r>
      <w:r w:rsidRPr="001D6414">
        <w:rPr>
          <w:sz w:val="20"/>
          <w:u w:val="single"/>
        </w:rPr>
        <w:t>Preferred Proposer</w:t>
      </w:r>
      <w:r w:rsidRPr="001D6414">
        <w:rPr>
          <w:sz w:val="20"/>
        </w:rPr>
        <w:t>”) to enter into the Project Agreement through a special-purpose project company (the “</w:t>
      </w:r>
      <w:r w:rsidRPr="001D6414">
        <w:rPr>
          <w:sz w:val="20"/>
          <w:u w:val="single"/>
        </w:rPr>
        <w:t>Developer</w:t>
      </w:r>
      <w:r w:rsidRPr="001D6414">
        <w:rPr>
          <w:sz w:val="20"/>
        </w:rPr>
        <w:t>”) to be established by the Preferred Proposer.</w:t>
      </w:r>
      <w:bookmarkEnd w:id="26"/>
      <w:r w:rsidRPr="001D6414">
        <w:rPr>
          <w:sz w:val="20"/>
        </w:rPr>
        <w:t xml:space="preserve"> The Procuring Authorities selection of a Preferred Proposer will be made in accordance with criteria set out by the Procuring Authorities in the RFP. This third and final stage will involve, in sequence:</w:t>
      </w:r>
    </w:p>
    <w:p w:rsidR="009C0F84" w:rsidRPr="001D6414" w:rsidP="009C0F84">
      <w:pPr>
        <w:pStyle w:val="Heading4"/>
        <w:numPr>
          <w:ilvl w:val="4"/>
          <w:numId w:val="15"/>
        </w:numPr>
        <w:rPr>
          <w:sz w:val="20"/>
        </w:rPr>
      </w:pPr>
      <w:r w:rsidRPr="001D6414">
        <w:rPr>
          <w:sz w:val="20"/>
        </w:rPr>
        <w:t>finalization of the Project Agreement for execution;</w:t>
      </w:r>
    </w:p>
    <w:p w:rsidR="009C0F84" w:rsidRPr="001D6414" w:rsidP="009C0F84">
      <w:pPr>
        <w:pStyle w:val="Heading4"/>
        <w:numPr>
          <w:ilvl w:val="4"/>
          <w:numId w:val="15"/>
        </w:numPr>
        <w:rPr>
          <w:sz w:val="20"/>
        </w:rPr>
      </w:pPr>
      <w:r w:rsidRPr="001D6414">
        <w:rPr>
          <w:sz w:val="20"/>
        </w:rPr>
        <w:t>execution of that agreement (customarily known as “commercial close”); and</w:t>
      </w:r>
    </w:p>
    <w:p w:rsidR="009C0F84" w:rsidRPr="001D6414" w:rsidP="009C0F84">
      <w:pPr>
        <w:pStyle w:val="Heading4"/>
        <w:numPr>
          <w:ilvl w:val="4"/>
          <w:numId w:val="15"/>
        </w:numPr>
        <w:rPr>
          <w:sz w:val="20"/>
        </w:rPr>
      </w:pPr>
      <w:r w:rsidRPr="001D6414">
        <w:rPr>
          <w:sz w:val="20"/>
        </w:rPr>
        <w:t xml:space="preserve">the </w:t>
      </w:r>
      <w:r w:rsidR="00640774">
        <w:rPr>
          <w:sz w:val="20"/>
        </w:rPr>
        <w:t xml:space="preserve">execution of Developer’s </w:t>
      </w:r>
      <w:r w:rsidR="00CA51FF">
        <w:rPr>
          <w:sz w:val="20"/>
        </w:rPr>
        <w:t xml:space="preserve">debt </w:t>
      </w:r>
      <w:r w:rsidR="00640774">
        <w:rPr>
          <w:sz w:val="20"/>
        </w:rPr>
        <w:t xml:space="preserve">financing documents </w:t>
      </w:r>
      <w:r w:rsidR="00CA51FF">
        <w:rPr>
          <w:sz w:val="20"/>
        </w:rPr>
        <w:t xml:space="preserve">and the initial disbursement of funds from such financing </w:t>
      </w:r>
      <w:r w:rsidRPr="001D6414" w:rsidR="00CA51FF">
        <w:rPr>
          <w:sz w:val="20"/>
        </w:rPr>
        <w:t>(customarily known as “financial close”)</w:t>
      </w:r>
      <w:r w:rsidR="00CA51FF">
        <w:rPr>
          <w:sz w:val="20"/>
        </w:rPr>
        <w:t>, which funds</w:t>
      </w:r>
      <w:r w:rsidRPr="001D6414">
        <w:rPr>
          <w:sz w:val="20"/>
        </w:rPr>
        <w:t xml:space="preserve"> will contribute to paying for the cost of the Project.</w:t>
      </w:r>
    </w:p>
    <w:p w:rsidR="009C0F84" w:rsidP="009C0F84">
      <w:pPr>
        <w:pStyle w:val="Heading4"/>
        <w:numPr>
          <w:ilvl w:val="0"/>
          <w:numId w:val="0"/>
        </w:numPr>
        <w:ind w:left="1080"/>
        <w:rPr>
          <w:sz w:val="20"/>
        </w:rPr>
      </w:pPr>
      <w:r w:rsidRPr="001D6414">
        <w:rPr>
          <w:sz w:val="20"/>
        </w:rPr>
        <w:t xml:space="preserve">As part of this third stage, HPTE and BE will, in their individual capacities, enter into the Project Agreement with Developer on behalf of the State, with </w:t>
      </w:r>
      <w:r w:rsidR="00E9759B">
        <w:rPr>
          <w:sz w:val="20"/>
        </w:rPr>
        <w:t xml:space="preserve">the </w:t>
      </w:r>
      <w:r w:rsidRPr="001D6414">
        <w:rPr>
          <w:sz w:val="20"/>
        </w:rPr>
        <w:t xml:space="preserve">obligations and liabilities </w:t>
      </w:r>
      <w:r w:rsidR="00E9759B">
        <w:rPr>
          <w:sz w:val="20"/>
        </w:rPr>
        <w:t xml:space="preserve">of each to </w:t>
      </w:r>
      <w:r w:rsidRPr="001D6414">
        <w:rPr>
          <w:sz w:val="20"/>
        </w:rPr>
        <w:t>be specified in the RFP.</w:t>
      </w:r>
    </w:p>
    <w:p w:rsidR="009C0F84" w:rsidRPr="005E68FC" w:rsidP="005E68FC">
      <w:pPr>
        <w:pStyle w:val="Heading4"/>
        <w:numPr>
          <w:ilvl w:val="1"/>
          <w:numId w:val="15"/>
        </w:numPr>
        <w:rPr>
          <w:sz w:val="20"/>
        </w:rPr>
      </w:pPr>
      <w:r w:rsidRPr="005E68FC">
        <w:rPr>
          <w:sz w:val="20"/>
        </w:rPr>
        <w:t xml:space="preserve">The current Procurement Schedule </w:t>
      </w:r>
      <w:r w:rsidRPr="00CA3A25">
        <w:rPr>
          <w:sz w:val="20"/>
        </w:rPr>
        <w:t>for this three stage process</w:t>
      </w:r>
      <w:r w:rsidRPr="005E68FC">
        <w:rPr>
          <w:sz w:val="20"/>
        </w:rPr>
        <w:t>, as anticipated by the Procuring Authorities, is set out in</w:t>
      </w:r>
      <w:r w:rsidRPr="005E68FC">
        <w:rPr>
          <w:sz w:val="20"/>
          <w:u w:val="single"/>
        </w:rPr>
        <w:t xml:space="preserve"> </w:t>
      </w:r>
      <w:r w:rsidRPr="005E68FC" w:rsidR="006E3C8F">
        <w:rPr>
          <w:sz w:val="20"/>
          <w:u w:val="single"/>
        </w:rPr>
        <w:t xml:space="preserve">Section </w:t>
      </w:r>
      <w:r w:rsidRPr="005E68FC" w:rsidR="006E3C8F">
        <w:rPr>
          <w:sz w:val="20"/>
        </w:rPr>
        <w:fldChar w:fldCharType="begin"/>
      </w:r>
      <w:r w:rsidRPr="005E68FC" w:rsidR="006E3C8F">
        <w:rPr>
          <w:sz w:val="20"/>
        </w:rPr>
        <w:instrText xml:space="preserve"> REF _Ref275090495 \r \h  \* MERGEFORMAT </w:instrText>
      </w:r>
      <w:r w:rsidRPr="005E68FC" w:rsidR="006E3C8F">
        <w:rPr>
          <w:sz w:val="20"/>
        </w:rPr>
        <w:fldChar w:fldCharType="separate"/>
      </w:r>
      <w:r w:rsidRPr="003D19AC" w:rsidR="003D19AC">
        <w:rPr>
          <w:sz w:val="20"/>
          <w:u w:val="single"/>
        </w:rPr>
        <w:t>4.2</w:t>
      </w:r>
      <w:r w:rsidRPr="005E68FC" w:rsidR="006E3C8F">
        <w:rPr>
          <w:sz w:val="20"/>
        </w:rPr>
        <w:fldChar w:fldCharType="end"/>
      </w:r>
      <w:r w:rsidRPr="005E68FC" w:rsidR="006E3C8F">
        <w:rPr>
          <w:sz w:val="20"/>
        </w:rPr>
        <w:t xml:space="preserve"> of </w:t>
      </w:r>
      <w:r w:rsidRPr="005E68FC" w:rsidR="006E3C8F">
        <w:rPr>
          <w:sz w:val="20"/>
          <w:u w:val="single"/>
        </w:rPr>
        <w:t>Part B</w:t>
      </w:r>
      <w:r w:rsidRPr="005E68FC" w:rsidR="006E3C8F">
        <w:rPr>
          <w:sz w:val="20"/>
        </w:rPr>
        <w:t>.</w:t>
      </w:r>
    </w:p>
    <w:p w:rsidR="009C0F84" w:rsidRPr="001D6414" w:rsidP="009C0F84">
      <w:pPr>
        <w:pStyle w:val="Heading4"/>
        <w:numPr>
          <w:ilvl w:val="1"/>
          <w:numId w:val="15"/>
        </w:numPr>
        <w:rPr>
          <w:sz w:val="20"/>
        </w:rPr>
      </w:pPr>
      <w:bookmarkStart w:id="27" w:name="_Ref401576119"/>
      <w:r w:rsidRPr="001D6414">
        <w:rPr>
          <w:sz w:val="20"/>
        </w:rPr>
        <w:t>Throughout the procurement process the Procuring Authorities expect to use a variety of means to protect the public interest. These may include, but are not limited to, the following:</w:t>
      </w:r>
      <w:bookmarkEnd w:id="27"/>
    </w:p>
    <w:p w:rsidR="009C0F84" w:rsidRPr="001D6414" w:rsidP="009C0F84">
      <w:pPr>
        <w:pStyle w:val="Heading4"/>
        <w:numPr>
          <w:ilvl w:val="3"/>
          <w:numId w:val="15"/>
        </w:numPr>
        <w:rPr>
          <w:sz w:val="20"/>
        </w:rPr>
      </w:pPr>
      <w:r w:rsidRPr="001D6414">
        <w:rPr>
          <w:sz w:val="20"/>
        </w:rPr>
        <w:t>maintaining control over the RFQ and RFP processes and, through those processes, the resulting terms of any future Project Agreement</w:t>
      </w:r>
      <w:r>
        <w:rPr>
          <w:rStyle w:val="FootnoteReference"/>
        </w:rPr>
        <w:footnoteReference w:id="3"/>
      </w:r>
      <w:r w:rsidRPr="001D6414">
        <w:rPr>
          <w:sz w:val="20"/>
        </w:rPr>
        <w:t xml:space="preserve"> (which includes the ability (i) to choose to include, or not include, particular contract terms, and (ii) to mandate and evaluate compliance with applicable laws, permitting and regulatory regimes, third-party agreements and contractually mandated performance standards);</w:t>
      </w:r>
    </w:p>
    <w:p w:rsidR="009C0F84" w:rsidRPr="001D6414" w:rsidP="009C0F84">
      <w:pPr>
        <w:pStyle w:val="Heading4"/>
        <w:numPr>
          <w:ilvl w:val="3"/>
          <w:numId w:val="15"/>
        </w:numPr>
        <w:rPr>
          <w:sz w:val="20"/>
        </w:rPr>
      </w:pPr>
      <w:r w:rsidRPr="001D6414">
        <w:rPr>
          <w:sz w:val="20"/>
        </w:rPr>
        <w:t>requiring Proposers to submit detailed information regarding their professional qualifications in their SOQs and thereafter requiring Short-listed Proposers to submit detailed information regarding their pricing and approach to the Project in their Proposals, and, in both cases, evaluating such information in accordance with evaluation criteria established by the Procuring Authorities;</w:t>
      </w:r>
    </w:p>
    <w:p w:rsidR="009C0F84" w:rsidRPr="001D6414" w:rsidP="009C0F84">
      <w:pPr>
        <w:pStyle w:val="Heading4"/>
        <w:numPr>
          <w:ilvl w:val="3"/>
          <w:numId w:val="15"/>
        </w:numPr>
        <w:rPr>
          <w:sz w:val="20"/>
        </w:rPr>
      </w:pPr>
      <w:r w:rsidRPr="001D6414">
        <w:rPr>
          <w:sz w:val="20"/>
        </w:rPr>
        <w:t>requiring Proposers and Short-listed Proposers to conform with certain procedural requirements and meet with the Procuring Authorities periodically as part of the procurement process;</w:t>
      </w:r>
    </w:p>
    <w:p w:rsidR="009C0F84" w:rsidRPr="001D6414" w:rsidP="009C0F84">
      <w:pPr>
        <w:pStyle w:val="Heading4"/>
        <w:numPr>
          <w:ilvl w:val="3"/>
          <w:numId w:val="15"/>
        </w:numPr>
        <w:rPr>
          <w:sz w:val="20"/>
        </w:rPr>
      </w:pPr>
      <w:r w:rsidRPr="001D6414">
        <w:rPr>
          <w:sz w:val="20"/>
        </w:rPr>
        <w:t>holding public meetings and periodically releasing other information to the public, subject to maintenance of limited, legally permitted confidentiality restrictions as needed to enable a competitive bidding process; and</w:t>
      </w:r>
    </w:p>
    <w:p w:rsidR="009C0F84" w:rsidRPr="001D6414" w:rsidP="009C0F84">
      <w:pPr>
        <w:pStyle w:val="Heading4"/>
        <w:numPr>
          <w:ilvl w:val="3"/>
          <w:numId w:val="15"/>
        </w:numPr>
        <w:rPr>
          <w:sz w:val="20"/>
        </w:rPr>
      </w:pPr>
      <w:r w:rsidRPr="001D6414">
        <w:rPr>
          <w:sz w:val="20"/>
        </w:rPr>
        <w:t>maintaining the right to refine, suspend or terminate the procurement process.</w:t>
      </w:r>
    </w:p>
    <w:p w:rsidR="009C0F84" w:rsidRPr="001D6414" w:rsidP="009C0F84">
      <w:pPr>
        <w:rPr>
          <w:sz w:val="20"/>
        </w:rPr>
      </w:pPr>
    </w:p>
    <w:p w:rsidR="009C0F84" w:rsidRPr="001D6414" w:rsidP="009C0F84">
      <w:pPr>
        <w:pStyle w:val="Heading4"/>
        <w:numPr>
          <w:ilvl w:val="0"/>
          <w:numId w:val="15"/>
        </w:numPr>
        <w:rPr>
          <w:b/>
          <w:sz w:val="20"/>
        </w:rPr>
      </w:pPr>
      <w:r w:rsidRPr="001D6414">
        <w:rPr>
          <w:b/>
          <w:sz w:val="20"/>
        </w:rPr>
        <w:t>Project Goals and Transparency</w:t>
      </w:r>
    </w:p>
    <w:p w:rsidR="009C0F84" w:rsidRPr="001D6414" w:rsidP="009C0F84">
      <w:pPr>
        <w:pStyle w:val="Heading4"/>
        <w:numPr>
          <w:ilvl w:val="0"/>
          <w:numId w:val="0"/>
        </w:numPr>
        <w:ind w:left="720"/>
        <w:rPr>
          <w:sz w:val="20"/>
        </w:rPr>
      </w:pPr>
      <w:r w:rsidRPr="001D6414">
        <w:rPr>
          <w:sz w:val="20"/>
        </w:rPr>
        <w:t>The Procuring Authorities wish to emphasize that Proposers should familiarize themselves with the following and take such matters into consideration when developing their SOQs and, subsequently, their Proposals:</w:t>
      </w:r>
    </w:p>
    <w:p w:rsidR="009C0F84" w:rsidRPr="001D6414" w:rsidP="009C0F84">
      <w:pPr>
        <w:pStyle w:val="Heading4"/>
        <w:numPr>
          <w:ilvl w:val="3"/>
          <w:numId w:val="15"/>
        </w:numPr>
        <w:rPr>
          <w:sz w:val="20"/>
        </w:rPr>
      </w:pPr>
      <w:r w:rsidRPr="001D6414">
        <w:rPr>
          <w:sz w:val="20"/>
        </w:rPr>
        <w:t xml:space="preserve">the key goals for the Project, which are listed in </w:t>
      </w:r>
      <w:r w:rsidRPr="001D6414">
        <w:rPr>
          <w:sz w:val="20"/>
          <w:u w:val="single"/>
        </w:rPr>
        <w:t xml:space="preserve">Section </w:t>
      </w:r>
      <w:r w:rsidRPr="001D6414">
        <w:rPr>
          <w:sz w:val="20"/>
        </w:rPr>
        <w:fldChar w:fldCharType="begin"/>
      </w:r>
      <w:r w:rsidRPr="001D6414">
        <w:rPr>
          <w:sz w:val="20"/>
        </w:rPr>
        <w:instrText xml:space="preserve"> REF _Ref275105596 \r \h  \* MERGEFORMAT </w:instrText>
      </w:r>
      <w:r w:rsidRPr="001D6414">
        <w:rPr>
          <w:sz w:val="20"/>
        </w:rPr>
        <w:fldChar w:fldCharType="separate"/>
      </w:r>
      <w:r w:rsidRPr="003D19AC" w:rsidR="003D19AC">
        <w:rPr>
          <w:sz w:val="20"/>
          <w:u w:val="single"/>
        </w:rPr>
        <w:t>1.3</w:t>
      </w:r>
      <w:r w:rsidRPr="001D6414">
        <w:rPr>
          <w:sz w:val="20"/>
        </w:rPr>
        <w:fldChar w:fldCharType="end"/>
      </w:r>
      <w:r w:rsidRPr="001D6414">
        <w:rPr>
          <w:sz w:val="20"/>
        </w:rPr>
        <w:t xml:space="preserve"> of </w:t>
      </w:r>
      <w:r w:rsidRPr="001D6414">
        <w:rPr>
          <w:sz w:val="20"/>
          <w:u w:val="single"/>
        </w:rPr>
        <w:t>Part B</w:t>
      </w:r>
      <w:r w:rsidRPr="001D6414">
        <w:rPr>
          <w:sz w:val="20"/>
        </w:rPr>
        <w:t>; and</w:t>
      </w:r>
    </w:p>
    <w:p w:rsidR="009C0F84" w:rsidRPr="001D6414" w:rsidP="009C0F84">
      <w:pPr>
        <w:pStyle w:val="Heading4"/>
        <w:numPr>
          <w:ilvl w:val="3"/>
          <w:numId w:val="15"/>
        </w:numPr>
        <w:rPr>
          <w:sz w:val="20"/>
        </w:rPr>
      </w:pPr>
      <w:bookmarkStart w:id="28" w:name="_Ref276579309"/>
      <w:r w:rsidRPr="001D6414">
        <w:rPr>
          <w:sz w:val="20"/>
        </w:rPr>
        <w:t xml:space="preserve">the Procuring Authorities’ commitment to being transparent throughout the procurement process for the Project, further details of which are set out in </w:t>
      </w:r>
      <w:r w:rsidRPr="001D6414">
        <w:rPr>
          <w:sz w:val="20"/>
          <w:u w:val="single"/>
        </w:rPr>
        <w:t xml:space="preserve">Section </w:t>
      </w:r>
      <w:r w:rsidRPr="001D6414">
        <w:rPr>
          <w:sz w:val="20"/>
        </w:rPr>
        <w:fldChar w:fldCharType="begin"/>
      </w:r>
      <w:r w:rsidRPr="001D6414">
        <w:rPr>
          <w:sz w:val="20"/>
        </w:rPr>
        <w:instrText xml:space="preserve"> REF _Ref275105592 \r \h  \* MERGEFORMAT </w:instrText>
      </w:r>
      <w:r w:rsidRPr="001D6414">
        <w:rPr>
          <w:sz w:val="20"/>
        </w:rPr>
        <w:fldChar w:fldCharType="separate"/>
      </w:r>
      <w:r w:rsidRPr="003D19AC" w:rsidR="003D19AC">
        <w:rPr>
          <w:sz w:val="20"/>
          <w:u w:val="single"/>
        </w:rPr>
        <w:t>1.5</w:t>
      </w:r>
      <w:r w:rsidRPr="001D6414">
        <w:rPr>
          <w:sz w:val="20"/>
        </w:rPr>
        <w:fldChar w:fldCharType="end"/>
      </w:r>
      <w:r w:rsidRPr="001D6414">
        <w:rPr>
          <w:sz w:val="20"/>
        </w:rPr>
        <w:t xml:space="preserve"> of </w:t>
      </w:r>
      <w:r w:rsidRPr="001D6414">
        <w:rPr>
          <w:sz w:val="20"/>
          <w:u w:val="single"/>
        </w:rPr>
        <w:t>Part B</w:t>
      </w:r>
      <w:r w:rsidRPr="001D6414">
        <w:rPr>
          <w:sz w:val="20"/>
        </w:rPr>
        <w:t xml:space="preserve"> and otherwise reflected throughout this RFQ, including in the public information requirements </w:t>
      </w:r>
      <w:r w:rsidR="00E9759B">
        <w:rPr>
          <w:sz w:val="20"/>
        </w:rPr>
        <w:t xml:space="preserve">set out in </w:t>
      </w:r>
      <w:r w:rsidRPr="001D6414" w:rsidR="00E9759B">
        <w:rPr>
          <w:sz w:val="20"/>
          <w:u w:val="single"/>
        </w:rPr>
        <w:t xml:space="preserve">Section </w:t>
      </w:r>
      <w:r w:rsidRPr="001D6414" w:rsidR="00E9759B">
        <w:rPr>
          <w:sz w:val="20"/>
        </w:rPr>
        <w:fldChar w:fldCharType="begin"/>
      </w:r>
      <w:r w:rsidRPr="001D6414" w:rsidR="00E9759B">
        <w:rPr>
          <w:sz w:val="20"/>
          <w:u w:val="single"/>
        </w:rPr>
        <w:instrText xml:space="preserve"> REF _Ref405051002 \r \h </w:instrText>
      </w:r>
      <w:r w:rsidRPr="001D6414" w:rsidR="00E9759B">
        <w:rPr>
          <w:sz w:val="20"/>
        </w:rPr>
        <w:instrText xml:space="preserve"> \* MERGEFORMAT </w:instrText>
      </w:r>
      <w:r w:rsidRPr="001D6414" w:rsidR="00E9759B">
        <w:rPr>
          <w:sz w:val="20"/>
        </w:rPr>
        <w:fldChar w:fldCharType="separate"/>
      </w:r>
      <w:r w:rsidR="003D19AC">
        <w:rPr>
          <w:sz w:val="20"/>
          <w:u w:val="single"/>
        </w:rPr>
        <w:t>5.7</w:t>
      </w:r>
      <w:r w:rsidRPr="001D6414" w:rsidR="00E9759B">
        <w:rPr>
          <w:sz w:val="20"/>
        </w:rPr>
        <w:fldChar w:fldCharType="end"/>
      </w:r>
      <w:r w:rsidRPr="001D6414" w:rsidR="00E9759B">
        <w:rPr>
          <w:sz w:val="20"/>
        </w:rPr>
        <w:t xml:space="preserve"> of </w:t>
      </w:r>
      <w:r w:rsidRPr="001D6414" w:rsidR="00E9759B">
        <w:rPr>
          <w:sz w:val="20"/>
          <w:u w:val="single"/>
        </w:rPr>
        <w:t>Part B</w:t>
      </w:r>
      <w:r w:rsidRPr="001D6414" w:rsidR="00E9759B">
        <w:rPr>
          <w:sz w:val="20"/>
        </w:rPr>
        <w:t xml:space="preserve"> </w:t>
      </w:r>
      <w:r w:rsidRPr="001D6414">
        <w:rPr>
          <w:sz w:val="20"/>
        </w:rPr>
        <w:t>that apply to SOQ submissions.</w:t>
      </w:r>
      <w:bookmarkEnd w:id="28"/>
    </w:p>
    <w:p w:rsidR="009C0F84" w:rsidRPr="001D6414" w:rsidP="009C0F84">
      <w:pPr>
        <w:rPr>
          <w:sz w:val="20"/>
        </w:rPr>
      </w:pPr>
    </w:p>
    <w:p w:rsidR="009C0F84" w:rsidRPr="001D6414" w:rsidP="009C0F84">
      <w:pPr>
        <w:pStyle w:val="Heading4"/>
        <w:numPr>
          <w:ilvl w:val="0"/>
          <w:numId w:val="15"/>
        </w:numPr>
        <w:rPr>
          <w:b/>
          <w:sz w:val="20"/>
        </w:rPr>
      </w:pPr>
      <w:r w:rsidRPr="001D6414">
        <w:rPr>
          <w:b/>
          <w:sz w:val="20"/>
        </w:rPr>
        <w:t>How to Use this RFQ</w:t>
      </w:r>
    </w:p>
    <w:p w:rsidR="009C0F84" w:rsidRPr="001D6414" w:rsidP="009C0F84">
      <w:pPr>
        <w:pStyle w:val="Heading4"/>
        <w:numPr>
          <w:ilvl w:val="1"/>
          <w:numId w:val="15"/>
        </w:numPr>
        <w:rPr>
          <w:sz w:val="20"/>
        </w:rPr>
      </w:pPr>
      <w:r w:rsidRPr="001D6414">
        <w:rPr>
          <w:sz w:val="20"/>
          <w:u w:val="single"/>
        </w:rPr>
        <w:t>For definitions of capitalized terms and rules of interpretation</w:t>
      </w:r>
      <w:r w:rsidRPr="001D6414">
        <w:rPr>
          <w:sz w:val="20"/>
        </w:rPr>
        <w:t xml:space="preserve">: see </w:t>
      </w:r>
      <w:r w:rsidRPr="001D6414">
        <w:rPr>
          <w:sz w:val="20"/>
          <w:u w:val="single"/>
        </w:rPr>
        <w:t>Part A</w:t>
      </w:r>
      <w:r w:rsidRPr="001D6414">
        <w:rPr>
          <w:sz w:val="20"/>
        </w:rPr>
        <w:t xml:space="preserve"> for:</w:t>
      </w:r>
    </w:p>
    <w:p w:rsidR="009C0F84" w:rsidRPr="001D6414" w:rsidP="009C0F84">
      <w:pPr>
        <w:pStyle w:val="Heading4"/>
        <w:numPr>
          <w:ilvl w:val="3"/>
          <w:numId w:val="15"/>
        </w:numPr>
        <w:rPr>
          <w:sz w:val="20"/>
        </w:rPr>
      </w:pPr>
      <w:r w:rsidRPr="001D6414">
        <w:rPr>
          <w:sz w:val="20"/>
        </w:rPr>
        <w:t xml:space="preserve">a reference index of capitalized words and phrases and their associated meanings; and </w:t>
      </w:r>
    </w:p>
    <w:p w:rsidR="009C0F84" w:rsidRPr="001D6414" w:rsidP="009C0F84">
      <w:pPr>
        <w:pStyle w:val="Heading4"/>
        <w:numPr>
          <w:ilvl w:val="3"/>
          <w:numId w:val="15"/>
        </w:numPr>
        <w:rPr>
          <w:sz w:val="20"/>
        </w:rPr>
      </w:pPr>
      <w:r w:rsidRPr="001D6414">
        <w:rPr>
          <w:sz w:val="20"/>
        </w:rPr>
        <w:t>a set of rules addressing how to consistently interpret certain types of terms, phrases and grammatical structures throughout this RFQ.</w:t>
      </w:r>
    </w:p>
    <w:p w:rsidR="009C0F84" w:rsidRPr="001D6414" w:rsidP="009C0F84">
      <w:pPr>
        <w:pStyle w:val="Heading4"/>
        <w:numPr>
          <w:ilvl w:val="1"/>
          <w:numId w:val="15"/>
        </w:numPr>
        <w:rPr>
          <w:sz w:val="20"/>
        </w:rPr>
      </w:pPr>
      <w:r w:rsidRPr="001D6414">
        <w:rPr>
          <w:sz w:val="20"/>
          <w:u w:val="single"/>
        </w:rPr>
        <w:t>For background information on the Project</w:t>
      </w:r>
      <w:r w:rsidRPr="001D6414">
        <w:rPr>
          <w:sz w:val="20"/>
        </w:rPr>
        <w:t xml:space="preserve">: see </w:t>
      </w:r>
      <w:r w:rsidRPr="001D6414">
        <w:rPr>
          <w:sz w:val="20"/>
          <w:u w:val="single"/>
        </w:rPr>
        <w:t xml:space="preserve">Sections </w:t>
      </w:r>
      <w:r w:rsidRPr="001D6414">
        <w:rPr>
          <w:sz w:val="20"/>
          <w:u w:val="single"/>
        </w:rPr>
        <w:fldChar w:fldCharType="begin"/>
      </w:r>
      <w:r w:rsidRPr="001D6414">
        <w:rPr>
          <w:sz w:val="20"/>
          <w:u w:val="single"/>
        </w:rPr>
        <w:instrText xml:space="preserve"> REF _Ref403127306 \r \h  \* MERGEFORMAT </w:instrText>
      </w:r>
      <w:r w:rsidRPr="001D6414">
        <w:rPr>
          <w:sz w:val="20"/>
          <w:u w:val="single"/>
        </w:rPr>
        <w:fldChar w:fldCharType="separate"/>
      </w:r>
      <w:r w:rsidR="003D19AC">
        <w:rPr>
          <w:sz w:val="20"/>
          <w:u w:val="single"/>
        </w:rPr>
        <w:t>1</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_Ref404623045 \r \h  \* MERGEFORMAT </w:instrText>
      </w:r>
      <w:r w:rsidRPr="001D6414">
        <w:rPr>
          <w:sz w:val="20"/>
          <w:u w:val="single"/>
        </w:rPr>
        <w:fldChar w:fldCharType="separate"/>
      </w:r>
      <w:r w:rsidR="003D19AC">
        <w:rPr>
          <w:sz w:val="20"/>
          <w:u w:val="single"/>
        </w:rPr>
        <w:t>2</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_Ref403228850 \r \h  \* MERGEFORMAT </w:instrText>
      </w:r>
      <w:r w:rsidRPr="001D6414">
        <w:rPr>
          <w:sz w:val="20"/>
          <w:u w:val="single"/>
        </w:rPr>
        <w:fldChar w:fldCharType="separate"/>
      </w:r>
      <w:r w:rsidR="003D19AC">
        <w:rPr>
          <w:sz w:val="20"/>
          <w:u w:val="single"/>
        </w:rPr>
        <w:t>3</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These Sections include descriptions of the scope of the Project and its history to date, as well as </w:t>
      </w:r>
      <w:r w:rsidR="00E9759B">
        <w:rPr>
          <w:sz w:val="20"/>
        </w:rPr>
        <w:t xml:space="preserve">a summary overview of anticipated key terms </w:t>
      </w:r>
      <w:r w:rsidRPr="001D6414">
        <w:rPr>
          <w:sz w:val="20"/>
        </w:rPr>
        <w:t>of the Project Agreement and the Project’s funding plan.</w:t>
      </w:r>
    </w:p>
    <w:p w:rsidR="009C0F84" w:rsidRPr="001D6414" w:rsidP="009C0F84">
      <w:pPr>
        <w:pStyle w:val="Heading4"/>
        <w:numPr>
          <w:ilvl w:val="1"/>
          <w:numId w:val="15"/>
        </w:numPr>
        <w:rPr>
          <w:sz w:val="20"/>
        </w:rPr>
      </w:pPr>
      <w:r w:rsidRPr="001D6414">
        <w:rPr>
          <w:sz w:val="20"/>
          <w:u w:val="single"/>
        </w:rPr>
        <w:t>For information on the procurement process</w:t>
      </w:r>
      <w:r w:rsidRPr="001D6414">
        <w:rPr>
          <w:sz w:val="20"/>
        </w:rPr>
        <w:t xml:space="preserve">: see </w:t>
      </w:r>
      <w:r w:rsidRPr="001D6414">
        <w:rPr>
          <w:sz w:val="20"/>
          <w:u w:val="single"/>
        </w:rPr>
        <w:t xml:space="preserve">Sections </w:t>
      </w:r>
      <w:r w:rsidRPr="001D6414">
        <w:rPr>
          <w:sz w:val="20"/>
          <w:u w:val="single"/>
        </w:rPr>
        <w:fldChar w:fldCharType="begin"/>
      </w:r>
      <w:r w:rsidRPr="001D6414">
        <w:rPr>
          <w:sz w:val="20"/>
          <w:u w:val="single"/>
        </w:rPr>
        <w:instrText xml:space="preserve"> REF _Ref403228896 \r \h  \* MERGEFORMAT </w:instrText>
      </w:r>
      <w:r w:rsidRPr="001D6414">
        <w:rPr>
          <w:sz w:val="20"/>
          <w:u w:val="single"/>
        </w:rPr>
        <w:fldChar w:fldCharType="separate"/>
      </w:r>
      <w:r w:rsidR="003D19AC">
        <w:rPr>
          <w:sz w:val="20"/>
          <w:u w:val="single"/>
        </w:rPr>
        <w:t>4</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_Ref404623063 \r \h  \* MERGEFORMAT </w:instrText>
      </w:r>
      <w:r w:rsidRPr="001D6414">
        <w:rPr>
          <w:sz w:val="20"/>
          <w:u w:val="single"/>
        </w:rPr>
        <w:fldChar w:fldCharType="separate"/>
      </w:r>
      <w:r w:rsidR="003D19AC">
        <w:rPr>
          <w:sz w:val="20"/>
          <w:u w:val="single"/>
        </w:rPr>
        <w:t>5</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_Ref403228914 \r \h  \* MERGEFORMAT </w:instrText>
      </w:r>
      <w:r w:rsidRPr="001D6414">
        <w:rPr>
          <w:sz w:val="20"/>
          <w:u w:val="single"/>
        </w:rPr>
        <w:fldChar w:fldCharType="separate"/>
      </w:r>
      <w:r w:rsidR="003D19AC">
        <w:rPr>
          <w:sz w:val="20"/>
          <w:u w:val="single"/>
        </w:rPr>
        <w:t>6</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_Ref403228922 \r \h  \* MERGEFORMAT </w:instrText>
      </w:r>
      <w:r w:rsidRPr="001D6414">
        <w:rPr>
          <w:sz w:val="20"/>
          <w:u w:val="single"/>
        </w:rPr>
        <w:fldChar w:fldCharType="separate"/>
      </w:r>
      <w:r w:rsidR="003D19AC">
        <w:rPr>
          <w:sz w:val="20"/>
          <w:u w:val="single"/>
        </w:rPr>
        <w:t>7</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_Ref403228931 \r \h  \* MERGEFORMAT </w:instrText>
      </w:r>
      <w:r w:rsidRPr="001D6414">
        <w:rPr>
          <w:sz w:val="20"/>
          <w:u w:val="single"/>
        </w:rPr>
        <w:fldChar w:fldCharType="separate"/>
      </w:r>
      <w:r w:rsidR="003D19AC">
        <w:rPr>
          <w:sz w:val="20"/>
          <w:u w:val="single"/>
        </w:rPr>
        <w:t>8</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_Ref403228936 \r \h  \* MERGEFORMAT </w:instrText>
      </w:r>
      <w:r w:rsidRPr="001D6414">
        <w:rPr>
          <w:sz w:val="20"/>
          <w:u w:val="single"/>
        </w:rPr>
        <w:fldChar w:fldCharType="separate"/>
      </w:r>
      <w:r w:rsidR="003D19AC">
        <w:rPr>
          <w:sz w:val="20"/>
          <w:u w:val="single"/>
        </w:rPr>
        <w:t>9</w:t>
      </w:r>
      <w:r w:rsidRPr="001D6414">
        <w:rPr>
          <w:sz w:val="20"/>
          <w:u w:val="single"/>
        </w:rPr>
        <w:fldChar w:fldCharType="end"/>
      </w:r>
      <w:r w:rsidRPr="001D6414">
        <w:rPr>
          <w:sz w:val="20"/>
        </w:rPr>
        <w:t xml:space="preserve"> of </w:t>
      </w:r>
      <w:r w:rsidRPr="001D6414">
        <w:rPr>
          <w:sz w:val="20"/>
          <w:u w:val="single"/>
        </w:rPr>
        <w:t>Part B</w:t>
      </w:r>
      <w:r w:rsidRPr="001D6414">
        <w:rPr>
          <w:sz w:val="20"/>
        </w:rPr>
        <w:t>. These Sections include:</w:t>
      </w:r>
    </w:p>
    <w:p w:rsidR="009C0F84" w:rsidRPr="001D6414" w:rsidP="009C0F84">
      <w:pPr>
        <w:pStyle w:val="Heading4"/>
        <w:numPr>
          <w:ilvl w:val="3"/>
          <w:numId w:val="15"/>
        </w:numPr>
        <w:rPr>
          <w:sz w:val="20"/>
        </w:rPr>
      </w:pPr>
      <w:r w:rsidRPr="001D6414">
        <w:rPr>
          <w:sz w:val="20"/>
        </w:rPr>
        <w:t>a description of the procurement process and procedural rules with which Proposers are required to comply; and</w:t>
      </w:r>
    </w:p>
    <w:p w:rsidR="009C0F84" w:rsidRPr="001D6414" w:rsidP="009C0F84">
      <w:pPr>
        <w:pStyle w:val="Heading4"/>
        <w:numPr>
          <w:ilvl w:val="3"/>
          <w:numId w:val="15"/>
        </w:numPr>
        <w:rPr>
          <w:sz w:val="20"/>
        </w:rPr>
      </w:pPr>
      <w:r w:rsidRPr="001D6414">
        <w:rPr>
          <w:sz w:val="20"/>
        </w:rPr>
        <w:t>provisions governing related matters such as protest procedures and the Procuring Authorities’ reserved rights to enable it to manage the procurement process in the public interest.</w:t>
      </w:r>
    </w:p>
    <w:p w:rsidR="009C0F84" w:rsidRPr="001D6414" w:rsidP="009C0F84">
      <w:pPr>
        <w:pStyle w:val="Heading4"/>
        <w:numPr>
          <w:ilvl w:val="1"/>
          <w:numId w:val="15"/>
        </w:numPr>
        <w:rPr>
          <w:sz w:val="20"/>
        </w:rPr>
      </w:pPr>
      <w:r w:rsidRPr="001D6414">
        <w:rPr>
          <w:sz w:val="20"/>
          <w:u w:val="single"/>
        </w:rPr>
        <w:t>For the Substantive Evaluation Criteria</w:t>
      </w:r>
      <w:r w:rsidRPr="001D6414">
        <w:rPr>
          <w:sz w:val="20"/>
        </w:rPr>
        <w:t xml:space="preserve">: see </w:t>
      </w:r>
      <w:r w:rsidRPr="001D6414">
        <w:rPr>
          <w:sz w:val="20"/>
          <w:u w:val="single"/>
        </w:rPr>
        <w:t>Part C</w:t>
      </w:r>
      <w:r w:rsidRPr="001D6414">
        <w:rPr>
          <w:sz w:val="20"/>
        </w:rPr>
        <w:t xml:space="preserve">, which sets out the criteria by reference to which the Procuring Authorities will substantively evaluate and score the SOQs for purposes of selecting the highest ranking Proposers as Short-listed Proposers. </w:t>
      </w:r>
    </w:p>
    <w:p w:rsidR="009C0F84" w:rsidRPr="001D6414" w:rsidP="009C0F84">
      <w:pPr>
        <w:pStyle w:val="Heading4"/>
        <w:numPr>
          <w:ilvl w:val="1"/>
          <w:numId w:val="15"/>
        </w:numPr>
        <w:rPr>
          <w:sz w:val="20"/>
        </w:rPr>
      </w:pPr>
      <w:r w:rsidRPr="001D6414">
        <w:rPr>
          <w:sz w:val="20"/>
          <w:u w:val="single"/>
        </w:rPr>
        <w:t>For the SOQ Submission Requirements</w:t>
      </w:r>
      <w:r w:rsidRPr="001D6414">
        <w:rPr>
          <w:sz w:val="20"/>
        </w:rPr>
        <w:t xml:space="preserve">: see </w:t>
      </w:r>
      <w:r w:rsidRPr="001D6414">
        <w:rPr>
          <w:sz w:val="20"/>
          <w:u w:val="single"/>
        </w:rPr>
        <w:t>Parts D</w:t>
      </w:r>
      <w:r w:rsidRPr="001D6414">
        <w:rPr>
          <w:sz w:val="20"/>
        </w:rPr>
        <w:t xml:space="preserve"> and </w:t>
      </w:r>
      <w:r w:rsidRPr="001D6414">
        <w:rPr>
          <w:sz w:val="20"/>
          <w:u w:val="single"/>
        </w:rPr>
        <w:t>E</w:t>
      </w:r>
      <w:r w:rsidR="00E9759B">
        <w:rPr>
          <w:sz w:val="20"/>
        </w:rPr>
        <w:t>:</w:t>
      </w:r>
    </w:p>
    <w:p w:rsidR="009C0F84" w:rsidRPr="001D6414" w:rsidP="009C0F84">
      <w:pPr>
        <w:pStyle w:val="Heading4"/>
        <w:numPr>
          <w:ilvl w:val="3"/>
          <w:numId w:val="15"/>
        </w:numPr>
        <w:rPr>
          <w:sz w:val="20"/>
        </w:rPr>
      </w:pPr>
      <w:r w:rsidRPr="001D6414">
        <w:rPr>
          <w:sz w:val="20"/>
          <w:u w:val="single"/>
        </w:rPr>
        <w:t>Part D</w:t>
      </w:r>
      <w:r w:rsidRPr="001D6414">
        <w:rPr>
          <w:sz w:val="20"/>
        </w:rPr>
        <w:t xml:space="preserve"> sets out the general instructions, and the required structure and contents, for any SOQ that a Proposer submits</w:t>
      </w:r>
      <w:r w:rsidR="00E9759B">
        <w:rPr>
          <w:sz w:val="20"/>
        </w:rPr>
        <w:t>; and</w:t>
      </w:r>
    </w:p>
    <w:p w:rsidR="009C0F84" w:rsidRPr="001D6414" w:rsidP="009C0F84">
      <w:pPr>
        <w:pStyle w:val="Heading4"/>
        <w:numPr>
          <w:ilvl w:val="3"/>
          <w:numId w:val="15"/>
        </w:numPr>
        <w:rPr>
          <w:sz w:val="20"/>
        </w:rPr>
      </w:pPr>
      <w:r w:rsidRPr="001D6414">
        <w:rPr>
          <w:sz w:val="20"/>
          <w:u w:val="single"/>
        </w:rPr>
        <w:t>Part E</w:t>
      </w:r>
      <w:r w:rsidRPr="001D6414">
        <w:rPr>
          <w:sz w:val="20"/>
        </w:rPr>
        <w:t xml:space="preserve"> includes a number of Forms that a Proposer must use when preparing SOQs. These Forms are required in order to promote uniformity and clarity within a single SOQ, and among SOQs submitted by different Proposers, thereby facilitating review and evaluation by the Procuring Authorities.</w:t>
      </w:r>
    </w:p>
    <w:p w:rsidR="009C0F84" w:rsidRPr="001D6414" w:rsidP="009C0F84">
      <w:pPr>
        <w:pStyle w:val="Heading1"/>
        <w:ind w:left="1440" w:hanging="1440"/>
      </w:pPr>
      <w:bookmarkStart w:id="29" w:name="_Toc256000002"/>
      <w:bookmarkStart w:id="30" w:name="_Toc406587528"/>
      <w:bookmarkStart w:id="31" w:name="_Toc412240658"/>
      <w:bookmarkStart w:id="32" w:name="_Toc414970885"/>
      <w:r w:rsidRPr="001D6414">
        <w:rPr/>
        <w:t>PART A:</w:t>
      </w:r>
      <w:r w:rsidRPr="001D6414">
        <w:rPr/>
        <w:tab/>
        <w:t>DEFINITIONS AND RULES OF INTERPRETATION</w:t>
      </w:r>
      <w:bookmarkEnd w:id="29"/>
      <w:bookmarkEnd w:id="30"/>
      <w:bookmarkEnd w:id="31"/>
      <w:bookmarkEnd w:id="32"/>
    </w:p>
    <w:p w:rsidR="009C0F84" w:rsidRPr="001D6414" w:rsidP="009C0F84">
      <w:pPr>
        <w:pStyle w:val="Heading2"/>
        <w:keepNext w:val="0"/>
        <w:widowControl w:val="0"/>
        <w:numPr>
          <w:ilvl w:val="0"/>
          <w:numId w:val="9"/>
        </w:numPr>
        <w:spacing w:after="40"/>
        <w:rPr>
          <w:rFonts w:ascii="Arial" w:hAnsi="Arial" w:cs="Arial"/>
        </w:rPr>
      </w:pPr>
      <w:bookmarkStart w:id="33" w:name="_Toc256000003"/>
      <w:bookmarkStart w:id="34" w:name="_Toc406587529"/>
      <w:bookmarkStart w:id="35" w:name="_Toc412240659"/>
      <w:bookmarkStart w:id="36" w:name="_Toc414970886"/>
      <w:r w:rsidRPr="001D6414">
        <w:rPr>
          <w:rFonts w:ascii="Arial" w:hAnsi="Arial" w:cs="Arial"/>
        </w:rPr>
        <w:t>Definitions</w:t>
      </w:r>
      <w:bookmarkEnd w:id="33"/>
      <w:bookmarkEnd w:id="34"/>
      <w:bookmarkEnd w:id="35"/>
      <w:bookmarkEnd w:id="36"/>
    </w:p>
    <w:tbl>
      <w:tblPr>
        <w:tblStyle w:val="TableGrid"/>
        <w:tblW w:w="0" w:type="auto"/>
        <w:tblInd w:w="108" w:type="dxa"/>
        <w:tblBorders>
          <w:top w:val="nil"/>
          <w:left w:val="nil"/>
          <w:bottom w:val="nil"/>
          <w:right w:val="nil"/>
          <w:insideH w:val="nil"/>
          <w:insideV w:val="nil"/>
        </w:tblBorders>
        <w:tblLook w:val="00A0"/>
      </w:tblPr>
      <w:tblGrid>
        <w:gridCol w:w="2970"/>
        <w:gridCol w:w="6498"/>
      </w:tblGrid>
      <w:tr w:rsidTr="009C0F84">
        <w:tblPrEx>
          <w:tblW w:w="0" w:type="auto"/>
          <w:tblInd w:w="108" w:type="dxa"/>
          <w:tblBorders>
            <w:top w:val="nil"/>
            <w:left w:val="nil"/>
            <w:bottom w:val="nil"/>
            <w:right w:val="nil"/>
            <w:insideH w:val="nil"/>
            <w:insideV w:val="nil"/>
          </w:tblBorders>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ATM</w:t>
            </w:r>
            <w:r w:rsidRPr="001D6414">
              <w:rPr>
                <w:sz w:val="20"/>
                <w:szCs w:val="21"/>
              </w:rPr>
              <w:t>”</w:t>
            </w:r>
          </w:p>
        </w:tc>
        <w:tc>
          <w:tcPr>
            <w:tcW w:w="6498" w:type="dxa"/>
          </w:tcPr>
          <w:p w:rsidR="009C0F84" w:rsidRPr="001D6414" w:rsidP="009C0F84">
            <w:pPr>
              <w:spacing w:after="120"/>
              <w:rPr>
                <w:sz w:val="20"/>
                <w:szCs w:val="21"/>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_Ref405235194 \w \h  \* MERGEFORMAT </w:instrText>
            </w:r>
            <w:r w:rsidRPr="001D6414">
              <w:rPr>
                <w:sz w:val="20"/>
                <w:u w:val="single"/>
              </w:rPr>
              <w:fldChar w:fldCharType="separate"/>
            </w:r>
            <w:r w:rsidR="003D19AC">
              <w:rPr>
                <w:sz w:val="20"/>
                <w:u w:val="single"/>
              </w:rPr>
              <w:t>2.3.13.a</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Affiliate</w:t>
            </w:r>
            <w:r w:rsidRPr="001D6414">
              <w:rPr>
                <w:sz w:val="20"/>
              </w:rPr>
              <w:t>”</w:t>
            </w:r>
          </w:p>
        </w:tc>
        <w:tc>
          <w:tcPr>
            <w:tcW w:w="6498" w:type="dxa"/>
          </w:tcPr>
          <w:p w:rsidR="009C0F84" w:rsidRPr="001D6414" w:rsidP="009C0F84">
            <w:pPr>
              <w:spacing w:after="120"/>
              <w:rPr>
                <w:sz w:val="20"/>
              </w:rPr>
            </w:pPr>
            <w:r w:rsidRPr="001D6414">
              <w:rPr>
                <w:sz w:val="20"/>
              </w:rPr>
              <w:t>means in relation to any Person:</w:t>
            </w:r>
          </w:p>
          <w:p w:rsidR="009C0F84" w:rsidRPr="001D6414" w:rsidP="009C0F84">
            <w:pPr>
              <w:tabs>
                <w:tab w:val="left" w:pos="522"/>
                <w:tab w:val="clear" w:pos="1440"/>
              </w:tabs>
              <w:spacing w:after="120"/>
              <w:rPr>
                <w:sz w:val="20"/>
              </w:rPr>
            </w:pPr>
            <w:r w:rsidRPr="001D6414">
              <w:rPr>
                <w:sz w:val="20"/>
              </w:rPr>
              <w:t>(a)</w:t>
            </w:r>
            <w:r w:rsidRPr="001D6414">
              <w:rPr>
                <w:sz w:val="20"/>
              </w:rPr>
              <w:tab/>
              <w:t>any other Person having Control of that Person;</w:t>
            </w:r>
          </w:p>
          <w:p w:rsidR="009C0F84" w:rsidRPr="001D6414" w:rsidP="009C0F84">
            <w:pPr>
              <w:tabs>
                <w:tab w:val="left" w:pos="522"/>
                <w:tab w:val="clear" w:pos="1440"/>
              </w:tabs>
              <w:spacing w:after="120"/>
              <w:rPr>
                <w:sz w:val="20"/>
              </w:rPr>
            </w:pPr>
            <w:r w:rsidRPr="001D6414">
              <w:rPr>
                <w:sz w:val="20"/>
              </w:rPr>
              <w:t xml:space="preserve">(b) </w:t>
            </w:r>
            <w:r w:rsidRPr="001D6414">
              <w:rPr>
                <w:sz w:val="20"/>
              </w:rPr>
              <w:tab/>
              <w:t xml:space="preserve">any other Person over whom that Person has Control; </w:t>
            </w:r>
          </w:p>
          <w:p w:rsidR="009C0F84" w:rsidRPr="001D6414" w:rsidP="009C0F84">
            <w:pPr>
              <w:tabs>
                <w:tab w:val="left" w:pos="522"/>
                <w:tab w:val="clear" w:pos="1440"/>
              </w:tabs>
              <w:spacing w:after="120"/>
              <w:ind w:left="522" w:hanging="522"/>
              <w:rPr>
                <w:sz w:val="20"/>
              </w:rPr>
            </w:pPr>
            <w:r w:rsidRPr="001D6414">
              <w:rPr>
                <w:sz w:val="20"/>
              </w:rPr>
              <w:t xml:space="preserve">(c) </w:t>
            </w:r>
            <w:r w:rsidRPr="001D6414">
              <w:rPr>
                <w:sz w:val="20"/>
              </w:rPr>
              <w:tab/>
              <w:t xml:space="preserve">any Person over whom </w:t>
            </w:r>
            <w:r w:rsidR="000C37B3">
              <w:rPr>
                <w:sz w:val="20"/>
              </w:rPr>
              <w:t xml:space="preserve">any </w:t>
            </w:r>
            <w:r w:rsidRPr="001D6414">
              <w:rPr>
                <w:sz w:val="20"/>
              </w:rPr>
              <w:t xml:space="preserve">other Person referred to in (a) above also has Control; </w:t>
            </w:r>
          </w:p>
          <w:p w:rsidR="009C0F84" w:rsidRPr="001D6414" w:rsidP="009C0F84">
            <w:pPr>
              <w:tabs>
                <w:tab w:val="left" w:pos="522"/>
                <w:tab w:val="clear" w:pos="1440"/>
              </w:tabs>
              <w:spacing w:after="120"/>
              <w:rPr>
                <w:sz w:val="20"/>
              </w:rPr>
            </w:pPr>
            <w:r w:rsidRPr="001D6414">
              <w:rPr>
                <w:sz w:val="20"/>
              </w:rPr>
              <w:t>(d)</w:t>
            </w:r>
            <w:r w:rsidRPr="001D6414">
              <w:rPr>
                <w:sz w:val="20"/>
              </w:rPr>
              <w:tab/>
              <w:t>any Financially Responsible Party for such Person; or</w:t>
            </w:r>
          </w:p>
          <w:p w:rsidR="009C0F84" w:rsidRPr="001D6414" w:rsidP="009C0F84">
            <w:pPr>
              <w:tabs>
                <w:tab w:val="left" w:pos="522"/>
                <w:tab w:val="clear" w:pos="1440"/>
              </w:tabs>
              <w:spacing w:after="120"/>
              <w:ind w:left="522" w:hanging="522"/>
              <w:rPr>
                <w:sz w:val="20"/>
              </w:rPr>
            </w:pPr>
            <w:r w:rsidRPr="001D6414">
              <w:rPr>
                <w:sz w:val="20"/>
              </w:rPr>
              <w:t xml:space="preserve">(e) </w:t>
            </w:r>
            <w:r w:rsidRPr="001D6414">
              <w:rPr>
                <w:sz w:val="20"/>
              </w:rPr>
              <w:tab/>
              <w:t>only with respect to the use of the term “Affiliate” in Forms D (</w:t>
            </w:r>
            <w:r w:rsidRPr="001D6414">
              <w:rPr>
                <w:i/>
                <w:sz w:val="20"/>
              </w:rPr>
              <w:t>Legal Disclosures</w:t>
            </w:r>
            <w:r w:rsidRPr="001D6414">
              <w:rPr>
                <w:sz w:val="20"/>
              </w:rPr>
              <w:t>) and E (</w:t>
            </w:r>
            <w:r w:rsidRPr="001D6414">
              <w:rPr>
                <w:i/>
                <w:sz w:val="20"/>
              </w:rPr>
              <w:t>Certifications</w:t>
            </w:r>
            <w:r w:rsidRPr="001D6414">
              <w:rPr>
                <w:sz w:val="20"/>
              </w:rPr>
              <w:t>), any Joint Venture involving such Person and the Joint Venture’s members or partners (but only as to activities of such members or partners in their roles as members or partners of such Joint Venture),</w:t>
            </w:r>
          </w:p>
          <w:p w:rsidR="009C0F84" w:rsidRPr="001D6414" w:rsidP="009C0F84">
            <w:pPr>
              <w:tabs>
                <w:tab w:val="left" w:pos="-18"/>
                <w:tab w:val="clear" w:pos="1440"/>
              </w:tabs>
              <w:spacing w:after="120"/>
              <w:rPr>
                <w:sz w:val="20"/>
              </w:rPr>
            </w:pPr>
            <w:r w:rsidRPr="001D6414">
              <w:rPr>
                <w:sz w:val="20"/>
              </w:rPr>
              <w:t xml:space="preserve">where “Control” of a Person by another Person means that other Person (whether alone or with others, and whether directly or indirectly at any tier): (i) holds the majority of voting rights in the controlled Person; (ii) has the right to appoint the majority of the board of directors (or equivalent) of that controlled Person; </w:t>
            </w:r>
            <w:r w:rsidR="000C37B3">
              <w:rPr>
                <w:sz w:val="20"/>
              </w:rPr>
              <w:t>and/</w:t>
            </w:r>
            <w:r w:rsidRPr="001D6414">
              <w:rPr>
                <w:sz w:val="20"/>
              </w:rPr>
              <w:t>or (iii) exercises direct or indirect control over that controlled Person’s affairs.</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BE</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_Ref275122488 \r \h  \* MERGEFORMAT </w:instrText>
            </w:r>
            <w:r w:rsidRPr="001D6414">
              <w:rPr>
                <w:sz w:val="20"/>
              </w:rPr>
              <w:fldChar w:fldCharType="separate"/>
            </w:r>
            <w:r w:rsidRPr="003D19AC" w:rsidR="003D19AC">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BNSF Market Lead</w:t>
            </w:r>
            <w:r w:rsidRPr="001D6414">
              <w:rPr>
                <w:sz w:val="20"/>
              </w:rPr>
              <w:t>”</w:t>
            </w:r>
          </w:p>
        </w:tc>
        <w:tc>
          <w:tcPr>
            <w:tcW w:w="6498" w:type="dxa"/>
          </w:tcPr>
          <w:p w:rsidR="009C0F84" w:rsidRPr="001D6414" w:rsidP="009C0F84">
            <w:pPr>
              <w:spacing w:after="120"/>
              <w:rPr>
                <w:sz w:val="20"/>
              </w:rPr>
            </w:pPr>
            <w:r w:rsidRPr="001D6414">
              <w:rPr>
                <w:sz w:val="20"/>
              </w:rPr>
              <w:t>means the spur railroad operated by the BNSF Railway between Madison Street and Garfield Street in Denver,</w:t>
            </w:r>
            <w:r w:rsidRPr="001D6414">
              <w:rPr>
                <w:rStyle w:val="FootnoteReference"/>
                <w:sz w:val="20"/>
              </w:rPr>
              <w:t xml:space="preserve"> </w:t>
            </w:r>
            <w:r w:rsidRPr="001D6414">
              <w:rPr>
                <w:sz w:val="20"/>
              </w:rPr>
              <w:t>Colorado.</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Business Day</w:t>
            </w:r>
            <w:r w:rsidRPr="001D6414">
              <w:rPr>
                <w:sz w:val="20"/>
              </w:rPr>
              <w:t>”</w:t>
            </w:r>
          </w:p>
        </w:tc>
        <w:tc>
          <w:tcPr>
            <w:tcW w:w="6498" w:type="dxa"/>
          </w:tcPr>
          <w:p w:rsidR="009C0F84" w:rsidRPr="006861BF" w:rsidP="00D44303">
            <w:pPr>
              <w:spacing w:after="120"/>
              <w:rPr>
                <w:sz w:val="20"/>
                <w:szCs w:val="20"/>
              </w:rPr>
            </w:pPr>
            <w:r w:rsidRPr="006861BF">
              <w:rPr>
                <w:rFonts w:eastAsia="Arial Unicode MS" w:cs="Arial"/>
                <w:sz w:val="20"/>
                <w:szCs w:val="20"/>
                <w:lang w:eastAsia="en-GB"/>
              </w:rPr>
              <w:t>means any day that is not a Saturday, a Sunday or a public holiday under State law</w:t>
            </w:r>
            <w:r>
              <w:rPr>
                <w:rFonts w:eastAsia="Arial Unicode MS" w:cs="Arial"/>
                <w:sz w:val="20"/>
                <w:szCs w:val="20"/>
                <w:lang w:eastAsia="en-GB"/>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CDOT</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_Ref275122481 \r \h  \* MERGEFORMAT </w:instrText>
            </w:r>
            <w:r w:rsidRPr="001D6414">
              <w:rPr>
                <w:sz w:val="20"/>
              </w:rPr>
              <w:fldChar w:fldCharType="separate"/>
            </w:r>
            <w:r w:rsidRPr="003D19AC" w:rsidR="003D19AC">
              <w:rPr>
                <w:sz w:val="20"/>
                <w:u w:val="single"/>
              </w:rPr>
              <w:t>1.1</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Confidential Contents Index</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_Ref402890386 \r \h  \* MERGEFORMAT </w:instrText>
            </w:r>
            <w:r w:rsidRPr="001D6414">
              <w:rPr>
                <w:sz w:val="20"/>
              </w:rPr>
              <w:fldChar w:fldCharType="separate"/>
            </w:r>
            <w:r w:rsidRPr="003D19AC" w:rsidR="003D19AC">
              <w:rPr>
                <w:sz w:val="20"/>
                <w:u w:val="single"/>
              </w:rPr>
              <w:t>5.7.5.a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Construction Value</w:t>
            </w:r>
            <w:r w:rsidRPr="001D6414">
              <w:rPr>
                <w:sz w:val="20"/>
              </w:rPr>
              <w:t>”</w:t>
            </w:r>
          </w:p>
        </w:tc>
        <w:tc>
          <w:tcPr>
            <w:tcW w:w="6498" w:type="dxa"/>
          </w:tcPr>
          <w:p w:rsidR="009C0F84" w:rsidRPr="001D6414" w:rsidP="009C0F84">
            <w:pPr>
              <w:spacing w:after="120"/>
              <w:rPr>
                <w:sz w:val="20"/>
              </w:rPr>
            </w:pPr>
            <w:r w:rsidRPr="001D6414">
              <w:rPr>
                <w:sz w:val="20"/>
              </w:rPr>
              <w:t>means the original design-build (or equivalent) contract price.</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CORA</w:t>
            </w:r>
            <w:r w:rsidRPr="001D6414">
              <w:rPr>
                <w:sz w:val="20"/>
              </w:rPr>
              <w:t>”</w:t>
            </w:r>
          </w:p>
        </w:tc>
        <w:tc>
          <w:tcPr>
            <w:tcW w:w="6498" w:type="dxa"/>
          </w:tcPr>
          <w:p w:rsidR="009C0F84" w:rsidRPr="001D6414" w:rsidP="009C0F84">
            <w:pPr>
              <w:spacing w:after="120"/>
              <w:rPr>
                <w:sz w:val="20"/>
              </w:rPr>
            </w:pPr>
            <w:r w:rsidRPr="001D6414">
              <w:rPr>
                <w:sz w:val="20"/>
              </w:rPr>
              <w:t>means the Colorado Open Records Act, C.R.S. §§ 24-72-101, et seq.</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CORA Exempt Materials</w:t>
            </w:r>
            <w:r w:rsidRPr="001D6414">
              <w:rPr>
                <w:sz w:val="20"/>
              </w:rPr>
              <w:t>”</w:t>
            </w:r>
          </w:p>
        </w:tc>
        <w:tc>
          <w:tcPr>
            <w:tcW w:w="6498" w:type="dxa"/>
          </w:tcPr>
          <w:p w:rsidR="009C0F84" w:rsidRPr="001D6414" w:rsidP="009C0F84">
            <w:pPr>
              <w:spacing w:after="120"/>
              <w:rPr>
                <w:sz w:val="20"/>
              </w:rPr>
            </w:pPr>
            <w:r w:rsidRPr="001D6414">
              <w:rPr>
                <w:sz w:val="20"/>
              </w:rPr>
              <w:t>means any trade secrets, privileged information and confidential commercial, financial, geological or geophysical data exempt from public disclosure under C.R.S. §§ 24-72-204(3)(a)(IV).</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Core Proposer Team Member</w:t>
            </w:r>
            <w:r w:rsidRPr="001D6414">
              <w:rPr>
                <w:sz w:val="20"/>
              </w:rPr>
              <w:t>”</w:t>
            </w:r>
          </w:p>
        </w:tc>
        <w:tc>
          <w:tcPr>
            <w:tcW w:w="6498" w:type="dxa"/>
          </w:tcPr>
          <w:p w:rsidR="009C0F84" w:rsidRPr="001D6414" w:rsidP="009C0F84">
            <w:pPr>
              <w:spacing w:after="120"/>
              <w:rPr>
                <w:sz w:val="20"/>
              </w:rPr>
            </w:pPr>
            <w:r w:rsidRPr="001D6414">
              <w:rPr>
                <w:sz w:val="20"/>
              </w:rPr>
              <w:t>means each of: (a) the Equity Members; (b) the Lead Contractor; (c) the Lead Engineer; (d) the Lead Operator; and (e) any Financially Responsible Party.</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DBE</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u w:val="single"/>
              </w:rPr>
              <w:instrText xml:space="preserve"> REF _Ref405114782 \r \h </w:instrText>
            </w:r>
            <w:r w:rsidRPr="001D6414">
              <w:rPr>
                <w:sz w:val="20"/>
              </w:rPr>
              <w:instrText xml:space="preserve"> \* MERGEFORMAT </w:instrText>
            </w:r>
            <w:r w:rsidRPr="001D6414">
              <w:rPr>
                <w:sz w:val="20"/>
              </w:rPr>
              <w:fldChar w:fldCharType="separate"/>
            </w:r>
            <w:r w:rsidR="003D19AC">
              <w:rPr>
                <w:sz w:val="20"/>
                <w:u w:val="single"/>
              </w:rPr>
              <w:t>2.4.2.a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7E44AD">
        <w:tblPrEx>
          <w:tblW w:w="0" w:type="auto"/>
          <w:tblInd w:w="108" w:type="dxa"/>
          <w:tblLook w:val="00A0"/>
        </w:tblPrEx>
        <w:tc>
          <w:tcPr>
            <w:tcW w:w="2970" w:type="dxa"/>
          </w:tcPr>
          <w:p w:rsidR="001817A4" w:rsidRPr="001D6414" w:rsidP="001817A4">
            <w:pPr>
              <w:spacing w:after="120"/>
              <w:jc w:val="left"/>
              <w:rPr>
                <w:sz w:val="20"/>
              </w:rPr>
            </w:pPr>
            <w:r w:rsidRPr="001D6414">
              <w:rPr>
                <w:sz w:val="20"/>
              </w:rPr>
              <w:t>“</w:t>
            </w:r>
            <w:r>
              <w:rPr>
                <w:sz w:val="20"/>
                <w:u w:val="single"/>
              </w:rPr>
              <w:t>Demonstrated Performance</w:t>
            </w:r>
            <w:r w:rsidRPr="001D6414">
              <w:rPr>
                <w:sz w:val="20"/>
              </w:rPr>
              <w:t xml:space="preserve">” </w:t>
            </w:r>
          </w:p>
        </w:tc>
        <w:tc>
          <w:tcPr>
            <w:tcW w:w="6498" w:type="dxa"/>
          </w:tcPr>
          <w:p w:rsidR="001817A4" w:rsidRPr="001D6414" w:rsidP="008742B7">
            <w:pPr>
              <w:spacing w:after="120"/>
              <w:rPr>
                <w:sz w:val="20"/>
              </w:rPr>
            </w:pPr>
            <w:r w:rsidRPr="001D6414">
              <w:rPr>
                <w:sz w:val="20"/>
              </w:rPr>
              <w:t>has the meaning given to it in</w:t>
            </w:r>
            <w:r>
              <w:rPr>
                <w:sz w:val="20"/>
              </w:rPr>
              <w:t xml:space="preserve"> the introduction to </w:t>
            </w:r>
            <w:r w:rsidRPr="00110E54">
              <w:rPr>
                <w:sz w:val="20"/>
                <w:u w:val="single"/>
              </w:rPr>
              <w:t>Part C</w:t>
            </w:r>
            <w:r>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Developer</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_Ref402966326 \r \h  \* MERGEFORMAT </w:instrText>
            </w:r>
            <w:r w:rsidRPr="001D6414">
              <w:rPr>
                <w:sz w:val="20"/>
              </w:rPr>
              <w:fldChar w:fldCharType="separate"/>
            </w:r>
            <w:r w:rsidRPr="003D19AC" w:rsidR="003D19AC">
              <w:rPr>
                <w:sz w:val="20"/>
                <w:u w:val="single"/>
              </w:rPr>
              <w:t>2.1.c</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DRCOG</w:t>
            </w:r>
            <w:r w:rsidRPr="001D6414">
              <w:rPr>
                <w:sz w:val="20"/>
                <w:szCs w:val="21"/>
              </w:rPr>
              <w:t>”</w:t>
            </w:r>
          </w:p>
        </w:tc>
        <w:tc>
          <w:tcPr>
            <w:tcW w:w="6498" w:type="dxa"/>
          </w:tcPr>
          <w:p w:rsidR="009C0F84" w:rsidRPr="001D6414" w:rsidP="009C0F84">
            <w:pPr>
              <w:spacing w:after="120"/>
              <w:rPr>
                <w:sz w:val="20"/>
                <w:szCs w:val="21"/>
              </w:rPr>
            </w:pPr>
            <w:r w:rsidRPr="001D6414">
              <w:rPr>
                <w:sz w:val="20"/>
                <w:szCs w:val="21"/>
              </w:rPr>
              <w:t xml:space="preserve">means the </w:t>
            </w:r>
            <w:r w:rsidRPr="001D6414">
              <w:rPr>
                <w:sz w:val="20"/>
              </w:rPr>
              <w:t>Denver Regional Council of Governments.</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E-470</w:t>
            </w:r>
            <w:r w:rsidRPr="001D6414">
              <w:rPr>
                <w:sz w:val="20"/>
                <w:szCs w:val="21"/>
              </w:rPr>
              <w:t>”</w:t>
            </w:r>
          </w:p>
        </w:tc>
        <w:tc>
          <w:tcPr>
            <w:tcW w:w="6498" w:type="dxa"/>
          </w:tcPr>
          <w:p w:rsidR="009C0F84" w:rsidRPr="001D6414" w:rsidP="009C0F84">
            <w:pPr>
              <w:spacing w:after="120"/>
              <w:rPr>
                <w:sz w:val="20"/>
              </w:rPr>
            </w:pPr>
            <w:r w:rsidRPr="001D6414">
              <w:rPr>
                <w:sz w:val="20"/>
              </w:rPr>
              <w:t>means E-470 Public Highway Authority.</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EIS</w:t>
            </w:r>
            <w:r w:rsidRPr="001D6414">
              <w:rPr>
                <w:sz w:val="20"/>
                <w:szCs w:val="21"/>
              </w:rPr>
              <w:t>”</w:t>
            </w:r>
          </w:p>
        </w:tc>
        <w:tc>
          <w:tcPr>
            <w:tcW w:w="6498" w:type="dxa"/>
          </w:tcPr>
          <w:p w:rsidR="009C0F84" w:rsidRPr="001D6414" w:rsidP="009C0F84">
            <w:pPr>
              <w:spacing w:after="120"/>
              <w:rPr>
                <w:sz w:val="20"/>
                <w:szCs w:val="21"/>
              </w:rPr>
            </w:pPr>
            <w:r w:rsidRPr="001D6414">
              <w:rPr>
                <w:sz w:val="20"/>
              </w:rPr>
              <w:t xml:space="preserve">has the meaning given to it in </w:t>
            </w:r>
            <w:r w:rsidRPr="001D6414">
              <w:rPr>
                <w:sz w:val="20"/>
                <w:u w:val="single"/>
              </w:rPr>
              <w:t xml:space="preserve">Section </w:t>
            </w:r>
            <w:r w:rsidRPr="001D6414">
              <w:rPr>
                <w:sz w:val="20"/>
                <w:szCs w:val="21"/>
                <w:u w:val="single"/>
              </w:rPr>
              <w:fldChar w:fldCharType="begin"/>
            </w:r>
            <w:r w:rsidRPr="001D6414">
              <w:rPr>
                <w:sz w:val="20"/>
                <w:szCs w:val="21"/>
                <w:u w:val="single"/>
              </w:rPr>
              <w:instrText xml:space="preserve"> REF _Ref407119819 \w \h  \* MERGEFORMAT </w:instrText>
            </w:r>
            <w:r w:rsidRPr="001D6414">
              <w:rPr>
                <w:sz w:val="20"/>
                <w:szCs w:val="21"/>
                <w:u w:val="single"/>
              </w:rPr>
              <w:fldChar w:fldCharType="separate"/>
            </w:r>
            <w:r w:rsidR="003D19AC">
              <w:rPr>
                <w:sz w:val="20"/>
                <w:szCs w:val="21"/>
                <w:u w:val="single"/>
              </w:rPr>
              <w:t>2.1.1</w:t>
            </w:r>
            <w:r w:rsidRPr="001D6414">
              <w:rPr>
                <w:sz w:val="20"/>
                <w:szCs w:val="21"/>
              </w:rPr>
              <w:fldChar w:fldCharType="end"/>
            </w:r>
            <w:r w:rsidRPr="001D6414">
              <w:rPr>
                <w:sz w:val="20"/>
                <w:szCs w:val="21"/>
              </w:rPr>
              <w:t xml:space="preserve"> </w:t>
            </w:r>
            <w:r w:rsidRPr="001D6414">
              <w:rPr>
                <w:sz w:val="20"/>
              </w:rPr>
              <w:t xml:space="preserve">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Eligible Financial Institution</w:t>
            </w:r>
            <w:r w:rsidRPr="001D6414">
              <w:rPr>
                <w:sz w:val="20"/>
                <w:szCs w:val="21"/>
              </w:rPr>
              <w:t>”</w:t>
            </w:r>
          </w:p>
        </w:tc>
        <w:tc>
          <w:tcPr>
            <w:tcW w:w="6498" w:type="dxa"/>
          </w:tcPr>
          <w:p w:rsidR="009C0F84" w:rsidRPr="001D6414" w:rsidP="009C0F84">
            <w:pPr>
              <w:spacing w:after="120"/>
              <w:rPr>
                <w:sz w:val="20"/>
                <w:szCs w:val="21"/>
              </w:rPr>
            </w:pPr>
            <w:r w:rsidRPr="001D6414">
              <w:rPr>
                <w:sz w:val="20"/>
                <w:szCs w:val="21"/>
              </w:rPr>
              <w:t>means a bank or financial institution having a long-term, unsecured debt rating of not less than “A-</w:t>
            </w:r>
            <w:r w:rsidR="000C37B3">
              <w:rPr>
                <w:sz w:val="20"/>
                <w:szCs w:val="21"/>
              </w:rPr>
              <w:t>“</w:t>
            </w:r>
            <w:r w:rsidRPr="001D6414">
              <w:rPr>
                <w:sz w:val="20"/>
                <w:szCs w:val="21"/>
              </w:rPr>
              <w:t xml:space="preserve"> or </w:t>
            </w:r>
            <w:r w:rsidR="000C37B3">
              <w:rPr>
                <w:sz w:val="20"/>
                <w:szCs w:val="21"/>
              </w:rPr>
              <w:t>“</w:t>
            </w:r>
            <w:r w:rsidRPr="001D6414">
              <w:rPr>
                <w:sz w:val="20"/>
                <w:szCs w:val="21"/>
              </w:rPr>
              <w:t>A3” from at least two Rating Agencies.</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Eligible Surety</w:t>
            </w:r>
            <w:r w:rsidRPr="001D6414">
              <w:rPr>
                <w:sz w:val="20"/>
                <w:szCs w:val="21"/>
              </w:rPr>
              <w:t>”</w:t>
            </w:r>
          </w:p>
        </w:tc>
        <w:tc>
          <w:tcPr>
            <w:tcW w:w="6498" w:type="dxa"/>
          </w:tcPr>
          <w:p w:rsidR="009C0F84" w:rsidRPr="001D6414" w:rsidP="009C0F84">
            <w:pPr>
              <w:spacing w:after="120"/>
              <w:rPr>
                <w:sz w:val="20"/>
                <w:szCs w:val="21"/>
              </w:rPr>
            </w:pPr>
            <w:r w:rsidRPr="001D6414">
              <w:rPr>
                <w:sz w:val="20"/>
                <w:szCs w:val="21"/>
              </w:rPr>
              <w:t xml:space="preserve">means a surety authorized to issue bonds in the State that is either (a) rated not less than “A” or “A2” by at least two Rating Agencies or (b) not less than </w:t>
            </w:r>
            <w:r w:rsidR="000C37B3">
              <w:rPr>
                <w:sz w:val="20"/>
                <w:szCs w:val="21"/>
              </w:rPr>
              <w:t>“</w:t>
            </w:r>
            <w:r w:rsidRPr="001D6414">
              <w:rPr>
                <w:sz w:val="20"/>
                <w:szCs w:val="21"/>
              </w:rPr>
              <w:t>A</w:t>
            </w:r>
            <w:r w:rsidR="000C37B3">
              <w:rPr>
                <w:sz w:val="20"/>
                <w:szCs w:val="21"/>
              </w:rPr>
              <w:t>”</w:t>
            </w:r>
            <w:r w:rsidRPr="001D6414">
              <w:rPr>
                <w:sz w:val="20"/>
                <w:szCs w:val="21"/>
              </w:rPr>
              <w:t xml:space="preserve"> and </w:t>
            </w:r>
            <w:r w:rsidR="000C37B3">
              <w:rPr>
                <w:sz w:val="20"/>
                <w:szCs w:val="21"/>
              </w:rPr>
              <w:t>“</w:t>
            </w:r>
            <w:r w:rsidRPr="001D6414">
              <w:rPr>
                <w:sz w:val="20"/>
                <w:szCs w:val="21"/>
              </w:rPr>
              <w:t>Class VIII</w:t>
            </w:r>
            <w:r w:rsidR="000C37B3">
              <w:rPr>
                <w:sz w:val="20"/>
                <w:szCs w:val="21"/>
              </w:rPr>
              <w:t>”</w:t>
            </w:r>
            <w:r w:rsidRPr="001D6414">
              <w:rPr>
                <w:sz w:val="20"/>
                <w:szCs w:val="21"/>
              </w:rPr>
              <w:t xml:space="preserve"> by A.M. Best and Company.</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Equity Member</w:t>
            </w:r>
            <w:r w:rsidRPr="001D6414">
              <w:rPr>
                <w:sz w:val="20"/>
                <w:szCs w:val="21"/>
              </w:rPr>
              <w:t>”</w:t>
            </w:r>
          </w:p>
        </w:tc>
        <w:tc>
          <w:tcPr>
            <w:tcW w:w="6498" w:type="dxa"/>
          </w:tcPr>
          <w:p w:rsidR="009C0F84" w:rsidRPr="001D6414" w:rsidP="009C0F84">
            <w:pPr>
              <w:spacing w:after="120"/>
              <w:rPr>
                <w:sz w:val="20"/>
                <w:szCs w:val="21"/>
              </w:rPr>
            </w:pPr>
            <w:r w:rsidRPr="001D6414">
              <w:rPr>
                <w:sz w:val="20"/>
                <w:szCs w:val="21"/>
              </w:rPr>
              <w:t>means a member of the Proposer team that will contribute equity (directly or indirectly) to Developer as part of the financing of the Project.</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ESB</w:t>
            </w:r>
            <w:r w:rsidRPr="001D6414">
              <w:rPr>
                <w:sz w:val="20"/>
                <w:szCs w:val="21"/>
              </w:rPr>
              <w:t>”</w:t>
            </w:r>
          </w:p>
        </w:tc>
        <w:tc>
          <w:tcPr>
            <w:tcW w:w="6498" w:type="dxa"/>
          </w:tcPr>
          <w:p w:rsidR="009C0F84" w:rsidRPr="001D6414" w:rsidP="00263C4A">
            <w:pPr>
              <w:spacing w:after="120"/>
              <w:rPr>
                <w:sz w:val="20"/>
                <w:szCs w:val="21"/>
              </w:rPr>
            </w:pPr>
            <w:r w:rsidRPr="001D6414">
              <w:rPr>
                <w:sz w:val="20"/>
                <w:szCs w:val="21"/>
              </w:rPr>
              <w:t xml:space="preserve">has the meaning given to it in </w:t>
            </w:r>
            <w:r w:rsidRPr="001D6414">
              <w:rPr>
                <w:sz w:val="20"/>
                <w:szCs w:val="21"/>
                <w:u w:val="single"/>
              </w:rPr>
              <w:t xml:space="preserve">Section </w:t>
            </w:r>
            <w:r w:rsidR="00263C4A">
              <w:rPr>
                <w:sz w:val="20"/>
                <w:szCs w:val="21"/>
                <w:u w:val="single"/>
              </w:rPr>
              <w:fldChar w:fldCharType="begin"/>
            </w:r>
            <w:r w:rsidR="00263C4A">
              <w:rPr>
                <w:sz w:val="20"/>
                <w:szCs w:val="21"/>
                <w:u w:val="single"/>
              </w:rPr>
              <w:instrText xml:space="preserve"> REF _Ref413622819 \w \h </w:instrText>
            </w:r>
            <w:r w:rsidR="00263C4A">
              <w:rPr>
                <w:sz w:val="20"/>
                <w:szCs w:val="21"/>
                <w:u w:val="single"/>
              </w:rPr>
              <w:fldChar w:fldCharType="separate"/>
            </w:r>
            <w:r w:rsidR="003D19AC">
              <w:rPr>
                <w:sz w:val="20"/>
                <w:szCs w:val="21"/>
                <w:u w:val="single"/>
              </w:rPr>
              <w:t>2.4.3.a</w:t>
            </w:r>
            <w:r w:rsidR="00263C4A">
              <w:rPr>
                <w:sz w:val="20"/>
                <w:szCs w:val="21"/>
                <w:u w:val="single"/>
              </w:rPr>
              <w:fldChar w:fldCharType="end"/>
            </w:r>
            <w:r w:rsidRPr="001D6414">
              <w:rPr>
                <w:sz w:val="20"/>
                <w:szCs w:val="21"/>
              </w:rPr>
              <w:t xml:space="preserve"> of </w:t>
            </w:r>
            <w:r w:rsidRPr="001D6414">
              <w:rPr>
                <w:sz w:val="20"/>
                <w:szCs w:val="21"/>
                <w:u w:val="single"/>
              </w:rPr>
              <w:t>Part B.</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ETC</w:t>
            </w:r>
            <w:r w:rsidRPr="001D6414">
              <w:rPr>
                <w:sz w:val="20"/>
                <w:szCs w:val="21"/>
              </w:rPr>
              <w:t>”</w:t>
            </w:r>
          </w:p>
        </w:tc>
        <w:tc>
          <w:tcPr>
            <w:tcW w:w="6498" w:type="dxa"/>
          </w:tcPr>
          <w:p w:rsidR="009C0F84" w:rsidRPr="001D6414" w:rsidP="009C0F84">
            <w:pPr>
              <w:spacing w:after="120"/>
              <w:rPr>
                <w:sz w:val="20"/>
                <w:szCs w:val="21"/>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u w:val="single"/>
              </w:rPr>
              <w:instrText xml:space="preserve"> REF _Ref405219025 \w \h </w:instrText>
            </w:r>
            <w:r w:rsidRPr="001D6414">
              <w:rPr>
                <w:sz w:val="20"/>
              </w:rPr>
              <w:instrText xml:space="preserve"> \* MERGEFORMAT </w:instrText>
            </w:r>
            <w:r w:rsidRPr="001D6414">
              <w:rPr>
                <w:sz w:val="20"/>
              </w:rPr>
              <w:fldChar w:fldCharType="separate"/>
            </w:r>
            <w:r w:rsidR="003D19AC">
              <w:rPr>
                <w:sz w:val="20"/>
                <w:u w:val="single"/>
              </w:rPr>
              <w:t>2.2.5.b</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FEIS</w:t>
            </w:r>
            <w:r w:rsidRPr="001D6414">
              <w:rPr>
                <w:sz w:val="20"/>
                <w:szCs w:val="21"/>
              </w:rPr>
              <w:t>”</w:t>
            </w:r>
          </w:p>
        </w:tc>
        <w:tc>
          <w:tcPr>
            <w:tcW w:w="6498" w:type="dxa"/>
          </w:tcPr>
          <w:p w:rsidR="009C0F84" w:rsidRPr="001D6414" w:rsidP="004C7D19">
            <w:pPr>
              <w:spacing w:after="120"/>
              <w:rPr>
                <w:sz w:val="20"/>
                <w:szCs w:val="21"/>
              </w:rPr>
            </w:pPr>
            <w:r w:rsidRPr="001D6414">
              <w:rPr>
                <w:sz w:val="20"/>
                <w:szCs w:val="21"/>
              </w:rPr>
              <w:t xml:space="preserve">has the meaning given to it in </w:t>
            </w:r>
            <w:r w:rsidRPr="001D6414">
              <w:rPr>
                <w:sz w:val="20"/>
                <w:szCs w:val="21"/>
                <w:u w:val="single"/>
              </w:rPr>
              <w:t xml:space="preserve">Section </w:t>
            </w:r>
            <w:r w:rsidRPr="001D6414">
              <w:rPr>
                <w:sz w:val="20"/>
                <w:szCs w:val="21"/>
                <w:u w:val="single"/>
              </w:rPr>
              <w:fldChar w:fldCharType="begin"/>
            </w:r>
            <w:r w:rsidRPr="001D6414">
              <w:rPr>
                <w:sz w:val="20"/>
                <w:szCs w:val="21"/>
                <w:u w:val="single"/>
              </w:rPr>
              <w:instrText xml:space="preserve"> REF _Ref407119823 \w \h </w:instrText>
            </w:r>
            <w:r>
              <w:rPr>
                <w:sz w:val="20"/>
                <w:szCs w:val="21"/>
                <w:u w:val="single"/>
              </w:rPr>
              <w:instrText xml:space="preserve"> \* MERGEFORMAT </w:instrText>
            </w:r>
            <w:r w:rsidRPr="001D6414">
              <w:rPr>
                <w:sz w:val="20"/>
                <w:szCs w:val="21"/>
                <w:u w:val="single"/>
              </w:rPr>
              <w:fldChar w:fldCharType="separate"/>
            </w:r>
            <w:r w:rsidR="003D19AC">
              <w:rPr>
                <w:sz w:val="20"/>
                <w:szCs w:val="21"/>
                <w:u w:val="single"/>
              </w:rPr>
              <w:t>2.1.6</w:t>
            </w:r>
            <w:r w:rsidRPr="001D6414">
              <w:rPr>
                <w:sz w:val="20"/>
                <w:szCs w:val="21"/>
                <w:u w:val="single"/>
              </w:rPr>
              <w:fldChar w:fldCharType="end"/>
            </w:r>
            <w:r w:rsidRPr="001D6414">
              <w:rPr>
                <w:sz w:val="20"/>
                <w:szCs w:val="21"/>
              </w:rPr>
              <w:t xml:space="preserve"> of </w:t>
            </w:r>
            <w:r w:rsidRPr="001D6414">
              <w:rPr>
                <w:sz w:val="20"/>
                <w:szCs w:val="21"/>
                <w:u w:val="single"/>
              </w:rPr>
              <w:t>Part B</w:t>
            </w:r>
            <w:r w:rsidRPr="001D6414">
              <w:rPr>
                <w:sz w:val="20"/>
                <w:szCs w:val="21"/>
              </w:rPr>
              <w:t>.</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FHWA</w:t>
            </w:r>
            <w:r w:rsidRPr="001D6414">
              <w:rPr>
                <w:sz w:val="20"/>
                <w:szCs w:val="21"/>
              </w:rPr>
              <w:t>”</w:t>
            </w:r>
          </w:p>
        </w:tc>
        <w:tc>
          <w:tcPr>
            <w:tcW w:w="6498" w:type="dxa"/>
          </w:tcPr>
          <w:p w:rsidR="009C0F84" w:rsidRPr="001D6414" w:rsidP="009C0F84">
            <w:pPr>
              <w:spacing w:after="120"/>
              <w:rPr>
                <w:sz w:val="20"/>
                <w:szCs w:val="21"/>
              </w:rPr>
            </w:pPr>
            <w:r w:rsidRPr="001D6414">
              <w:rPr>
                <w:sz w:val="20"/>
                <w:szCs w:val="21"/>
              </w:rPr>
              <w:t>means the Federal Highway Administration.</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Financial Proposal Deadline</w:t>
            </w:r>
            <w:r w:rsidRPr="001D6414">
              <w:rPr>
                <w:sz w:val="20"/>
              </w:rPr>
              <w:t xml:space="preserve">” </w:t>
            </w:r>
          </w:p>
        </w:tc>
        <w:tc>
          <w:tcPr>
            <w:tcW w:w="6498" w:type="dxa"/>
          </w:tcPr>
          <w:p w:rsidR="009C0F84" w:rsidRPr="001D6414" w:rsidP="009C0F84">
            <w:pPr>
              <w:spacing w:after="120"/>
              <w:rPr>
                <w:sz w:val="20"/>
              </w:rPr>
            </w:pPr>
            <w:r w:rsidRPr="001D6414">
              <w:rPr>
                <w:sz w:val="20"/>
              </w:rPr>
              <w:t>has the meaning given to it in the Procurement Schedule.</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Financial Requirements</w:t>
            </w:r>
            <w:r w:rsidRPr="001D6414">
              <w:rPr>
                <w:sz w:val="20"/>
              </w:rPr>
              <w:t xml:space="preserve">” </w:t>
            </w:r>
          </w:p>
        </w:tc>
        <w:tc>
          <w:tcPr>
            <w:tcW w:w="6498" w:type="dxa"/>
          </w:tcPr>
          <w:p w:rsidR="009C0F84" w:rsidRPr="001D6414" w:rsidP="000678BC">
            <w:pPr>
              <w:spacing w:after="120"/>
              <w:rPr>
                <w:sz w:val="20"/>
              </w:rPr>
            </w:pPr>
            <w:r w:rsidRPr="001D6414">
              <w:rPr>
                <w:sz w:val="20"/>
              </w:rPr>
              <w:t xml:space="preserve">means the requirements set out in </w:t>
            </w:r>
            <w:r w:rsidRPr="001D6414">
              <w:rPr>
                <w:sz w:val="20"/>
                <w:u w:val="single"/>
              </w:rPr>
              <w:t xml:space="preserve">Section </w:t>
            </w:r>
            <w:r w:rsidRPr="001D6414">
              <w:rPr>
                <w:sz w:val="20"/>
                <w:u w:val="single"/>
              </w:rPr>
              <w:fldChar w:fldCharType="begin"/>
            </w:r>
            <w:r w:rsidRPr="001D6414">
              <w:rPr>
                <w:sz w:val="20"/>
                <w:u w:val="single"/>
              </w:rPr>
              <w:instrText xml:space="preserve"> REF _Ref404528801 \r \h  \* MERGEFORMAT </w:instrText>
            </w:r>
            <w:r w:rsidRPr="001D6414">
              <w:rPr>
                <w:sz w:val="20"/>
                <w:u w:val="single"/>
              </w:rPr>
              <w:fldChar w:fldCharType="separate"/>
            </w:r>
            <w:r w:rsidR="003D19AC">
              <w:rPr>
                <w:sz w:val="20"/>
                <w:u w:val="single"/>
              </w:rPr>
              <w:t>2</w:t>
            </w:r>
            <w:r w:rsidRPr="001D6414">
              <w:rPr>
                <w:sz w:val="20"/>
                <w:u w:val="single"/>
              </w:rPr>
              <w:fldChar w:fldCharType="end"/>
            </w:r>
            <w:r w:rsidRPr="001D6414">
              <w:rPr>
                <w:sz w:val="20"/>
              </w:rPr>
              <w:t xml:space="preserve"> of </w:t>
            </w:r>
            <w:r w:rsidRPr="001D6414">
              <w:rPr>
                <w:sz w:val="20"/>
                <w:u w:val="single"/>
              </w:rPr>
              <w:t>Part D</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Financially Responsible Party</w:t>
            </w:r>
            <w:r w:rsidRPr="001D6414">
              <w:rPr>
                <w:sz w:val="20"/>
                <w:szCs w:val="21"/>
              </w:rPr>
              <w:t>”</w:t>
            </w:r>
          </w:p>
        </w:tc>
        <w:tc>
          <w:tcPr>
            <w:tcW w:w="6498" w:type="dxa"/>
            <w:shd w:val="clear" w:color="auto" w:fill="auto"/>
          </w:tcPr>
          <w:p w:rsidR="009C0F84" w:rsidRPr="001D6414" w:rsidP="00D235AE">
            <w:pPr>
              <w:spacing w:after="120"/>
              <w:rPr>
                <w:sz w:val="20"/>
                <w:szCs w:val="21"/>
              </w:rPr>
            </w:pPr>
            <w:r w:rsidRPr="001D6414">
              <w:rPr>
                <w:sz w:val="20"/>
                <w:szCs w:val="21"/>
              </w:rPr>
              <w:t>means each parent company or other entity (</w:t>
            </w:r>
            <w:r w:rsidR="000C37B3">
              <w:rPr>
                <w:sz w:val="20"/>
                <w:szCs w:val="21"/>
              </w:rPr>
              <w:t xml:space="preserve">in either case, </w:t>
            </w:r>
            <w:r w:rsidRPr="001D6414">
              <w:rPr>
                <w:sz w:val="20"/>
                <w:szCs w:val="21"/>
              </w:rPr>
              <w:t xml:space="preserve">if any) that provides a letter of support in accordance with </w:t>
            </w:r>
            <w:r w:rsidRPr="001D6414">
              <w:rPr>
                <w:sz w:val="20"/>
                <w:szCs w:val="21"/>
                <w:u w:val="single"/>
              </w:rPr>
              <w:t xml:space="preserve">Section </w:t>
            </w:r>
            <w:r w:rsidR="00D235AE">
              <w:rPr>
                <w:sz w:val="20"/>
                <w:szCs w:val="21"/>
                <w:u w:val="single"/>
              </w:rPr>
              <w:fldChar w:fldCharType="begin"/>
            </w:r>
            <w:r w:rsidR="00D235AE">
              <w:rPr>
                <w:sz w:val="20"/>
                <w:szCs w:val="21"/>
                <w:u w:val="single"/>
              </w:rPr>
              <w:instrText xml:space="preserve"> REF _Ref414352650 \r \h </w:instrText>
            </w:r>
            <w:r w:rsidR="00D235AE">
              <w:rPr>
                <w:sz w:val="20"/>
                <w:szCs w:val="21"/>
                <w:u w:val="single"/>
              </w:rPr>
              <w:fldChar w:fldCharType="separate"/>
            </w:r>
            <w:r w:rsidR="003D19AC">
              <w:rPr>
                <w:sz w:val="20"/>
                <w:szCs w:val="21"/>
                <w:u w:val="single"/>
              </w:rPr>
              <w:t>3.1</w:t>
            </w:r>
            <w:r w:rsidR="00D235AE">
              <w:rPr>
                <w:sz w:val="20"/>
                <w:szCs w:val="21"/>
                <w:u w:val="single"/>
              </w:rPr>
              <w:fldChar w:fldCharType="end"/>
            </w:r>
            <w:r w:rsidRPr="001D6414">
              <w:rPr>
                <w:sz w:val="20"/>
                <w:szCs w:val="21"/>
              </w:rPr>
              <w:t xml:space="preserve"> of the </w:t>
            </w:r>
            <w:r w:rsidRPr="001D6414">
              <w:rPr>
                <w:sz w:val="20"/>
                <w:szCs w:val="21"/>
                <w:u w:val="single"/>
              </w:rPr>
              <w:t>Volume 2 Requirements</w:t>
            </w:r>
            <w:r w:rsidRPr="001D6414">
              <w:rPr>
                <w:sz w:val="20"/>
                <w:szCs w:val="21"/>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GAAP</w:t>
            </w:r>
            <w:r w:rsidRPr="001D6414">
              <w:rPr>
                <w:sz w:val="20"/>
              </w:rPr>
              <w:t>”</w:t>
            </w:r>
          </w:p>
        </w:tc>
        <w:tc>
          <w:tcPr>
            <w:tcW w:w="6498" w:type="dxa"/>
            <w:shd w:val="clear" w:color="auto" w:fill="auto"/>
          </w:tcPr>
          <w:p w:rsidR="009C0F84" w:rsidRPr="001D6414" w:rsidP="00D44303">
            <w:pPr>
              <w:spacing w:after="120"/>
              <w:rPr>
                <w:sz w:val="20"/>
              </w:rPr>
            </w:pPr>
            <w:r w:rsidRPr="001D6414">
              <w:rPr>
                <w:sz w:val="20"/>
              </w:rPr>
              <w:t>means Generally Accepted Accounting Principles</w:t>
            </w:r>
            <w:r w:rsidR="000C37B3">
              <w:rPr>
                <w:sz w:val="20"/>
              </w:rPr>
              <w:t xml:space="preserve"> in the US</w:t>
            </w:r>
            <w:r w:rsidR="00D44303">
              <w:rPr>
                <w:sz w:val="20"/>
              </w:rPr>
              <w:t xml:space="preserve"> as in effect from time to time</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General Reference Project</w:t>
            </w:r>
            <w:r w:rsidRPr="001D6414">
              <w:rPr>
                <w:sz w:val="20"/>
              </w:rPr>
              <w:t>”</w:t>
            </w:r>
          </w:p>
        </w:tc>
        <w:tc>
          <w:tcPr>
            <w:tcW w:w="6498" w:type="dxa"/>
            <w:shd w:val="clear" w:color="auto" w:fill="auto"/>
          </w:tcPr>
          <w:p w:rsidR="009C0F84" w:rsidRPr="001D6414" w:rsidP="009C0F84">
            <w:pPr>
              <w:spacing w:after="120"/>
              <w:rPr>
                <w:sz w:val="20"/>
              </w:rPr>
            </w:pPr>
            <w:r w:rsidRPr="001D6414">
              <w:rPr>
                <w:sz w:val="20"/>
              </w:rPr>
              <w:t>means any transportation infrastructure project:</w:t>
            </w:r>
          </w:p>
          <w:p w:rsidR="009C0F84" w:rsidRPr="001D6414" w:rsidP="009C0F84">
            <w:pPr>
              <w:tabs>
                <w:tab w:val="left" w:pos="522"/>
                <w:tab w:val="clear" w:pos="1440"/>
              </w:tabs>
              <w:spacing w:after="120"/>
              <w:ind w:left="522" w:hanging="522"/>
              <w:rPr>
                <w:sz w:val="20"/>
              </w:rPr>
            </w:pPr>
            <w:r w:rsidRPr="001D6414">
              <w:rPr>
                <w:sz w:val="20"/>
              </w:rPr>
              <w:t>(a)</w:t>
            </w:r>
            <w:r w:rsidRPr="001D6414">
              <w:rPr>
                <w:sz w:val="20"/>
              </w:rPr>
              <w:tab/>
              <w:t>with a Construction Value equal to or greater than US$150,000,000;</w:t>
            </w:r>
          </w:p>
          <w:p w:rsidR="009C0F84" w:rsidRPr="001D6414" w:rsidP="009C0F84">
            <w:pPr>
              <w:tabs>
                <w:tab w:val="left" w:pos="522"/>
                <w:tab w:val="clear" w:pos="1440"/>
              </w:tabs>
              <w:spacing w:after="120"/>
              <w:ind w:left="522" w:hanging="522"/>
              <w:rPr>
                <w:sz w:val="20"/>
              </w:rPr>
            </w:pPr>
            <w:r w:rsidRPr="001D6414">
              <w:rPr>
                <w:sz w:val="20"/>
              </w:rPr>
              <w:t>(b)</w:t>
            </w:r>
            <w:r w:rsidRPr="001D6414">
              <w:rPr>
                <w:sz w:val="20"/>
              </w:rPr>
              <w:tab/>
              <w:t>that either achieved substantial completion during the 10 years prior to</w:t>
            </w:r>
            <w:r w:rsidR="000C37B3">
              <w:rPr>
                <w:sz w:val="20"/>
              </w:rPr>
              <w:t>,</w:t>
            </w:r>
            <w:r w:rsidRPr="001D6414">
              <w:rPr>
                <w:sz w:val="20"/>
              </w:rPr>
              <w:t xml:space="preserve"> or was under construction as at</w:t>
            </w:r>
            <w:r w:rsidR="000C37B3">
              <w:rPr>
                <w:sz w:val="20"/>
              </w:rPr>
              <w:t>,</w:t>
            </w:r>
            <w:r w:rsidRPr="001D6414">
              <w:rPr>
                <w:sz w:val="20"/>
              </w:rPr>
              <w:t xml:space="preserve"> </w:t>
            </w:r>
            <w:r w:rsidRPr="001D6414" w:rsidR="000C37B3">
              <w:rPr>
                <w:sz w:val="20"/>
              </w:rPr>
              <w:t>the date of this RFQ</w:t>
            </w:r>
            <w:r w:rsidRPr="001D6414">
              <w:rPr>
                <w:sz w:val="20"/>
              </w:rPr>
              <w:t>; and</w:t>
            </w:r>
          </w:p>
          <w:p w:rsidR="009C0F84" w:rsidRPr="001D6414" w:rsidP="009C0F84">
            <w:pPr>
              <w:tabs>
                <w:tab w:val="left" w:pos="522"/>
                <w:tab w:val="clear" w:pos="1440"/>
              </w:tabs>
              <w:spacing w:after="120"/>
              <w:ind w:left="522" w:hanging="522"/>
              <w:rPr>
                <w:sz w:val="20"/>
              </w:rPr>
            </w:pPr>
            <w:r w:rsidRPr="001D6414">
              <w:rPr>
                <w:sz w:val="20"/>
              </w:rPr>
              <w:t>(c)</w:t>
            </w:r>
            <w:r w:rsidRPr="001D6414">
              <w:rPr>
                <w:sz w:val="20"/>
              </w:rPr>
              <w:tab/>
              <w:t>that was contracted on a design-build, design-build-operate, design-build-maintain or design-build-operate-maintain basis (whether or not the relevant project also involved the transfer of financing responsibility (in whole or part) to the private sector).</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General Requirements</w:t>
            </w:r>
            <w:r w:rsidRPr="001D6414">
              <w:rPr>
                <w:sz w:val="20"/>
              </w:rPr>
              <w:t xml:space="preserve">” </w:t>
            </w:r>
          </w:p>
        </w:tc>
        <w:tc>
          <w:tcPr>
            <w:tcW w:w="6498" w:type="dxa"/>
          </w:tcPr>
          <w:p w:rsidR="009C0F84" w:rsidRPr="001D6414" w:rsidP="009C0F84">
            <w:pPr>
              <w:spacing w:after="120"/>
              <w:rPr>
                <w:sz w:val="20"/>
              </w:rPr>
            </w:pPr>
            <w:r w:rsidRPr="001D6414">
              <w:rPr>
                <w:sz w:val="20"/>
              </w:rPr>
              <w:t xml:space="preserve">means the requirements set out in </w:t>
            </w:r>
            <w:r w:rsidRPr="001D6414">
              <w:rPr>
                <w:sz w:val="20"/>
                <w:u w:val="single"/>
              </w:rPr>
              <w:t xml:space="preserve">Section </w:t>
            </w:r>
            <w:r w:rsidRPr="001D6414">
              <w:rPr>
                <w:sz w:val="20"/>
                <w:u w:val="single"/>
              </w:rPr>
              <w:fldChar w:fldCharType="begin"/>
            </w:r>
            <w:r w:rsidRPr="001D6414">
              <w:rPr>
                <w:sz w:val="20"/>
                <w:u w:val="single"/>
              </w:rPr>
              <w:instrText xml:space="preserve"> REF _Ref404528794 \r \h  \* MERGEFORMAT </w:instrText>
            </w:r>
            <w:r w:rsidRPr="001D6414">
              <w:rPr>
                <w:sz w:val="20"/>
                <w:u w:val="single"/>
              </w:rPr>
              <w:fldChar w:fldCharType="separate"/>
            </w:r>
            <w:r w:rsidR="003D19AC">
              <w:rPr>
                <w:sz w:val="20"/>
                <w:u w:val="single"/>
              </w:rPr>
              <w:t>1</w:t>
            </w:r>
            <w:r w:rsidRPr="001D6414">
              <w:rPr>
                <w:sz w:val="20"/>
                <w:u w:val="single"/>
              </w:rPr>
              <w:fldChar w:fldCharType="end"/>
            </w:r>
            <w:r w:rsidRPr="001D6414">
              <w:rPr>
                <w:sz w:val="20"/>
              </w:rPr>
              <w:t xml:space="preserve"> of </w:t>
            </w:r>
            <w:r w:rsidRPr="001D6414">
              <w:rPr>
                <w:sz w:val="20"/>
                <w:u w:val="single"/>
              </w:rPr>
              <w:t>Part D</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HPTE</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_Ref275122488 \r \h  \* MERGEFORMAT </w:instrText>
            </w:r>
            <w:r w:rsidRPr="001D6414">
              <w:rPr>
                <w:sz w:val="20"/>
              </w:rPr>
              <w:fldChar w:fldCharType="separate"/>
            </w:r>
            <w:r w:rsidRPr="003D19AC" w:rsidR="003D19AC">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HPTE Transparency Policy</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_Ref403435587 \w \h  \* MERGEFORMAT </w:instrText>
            </w:r>
            <w:r w:rsidRPr="001D6414">
              <w:rPr>
                <w:sz w:val="20"/>
              </w:rPr>
              <w:fldChar w:fldCharType="separate"/>
            </w:r>
            <w:r w:rsidRPr="003D19AC" w:rsidR="003D19AC">
              <w:rPr>
                <w:sz w:val="20"/>
                <w:u w:val="single"/>
              </w:rPr>
              <w:t>1.5.1</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I-70 East Corridor</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_Ref275122481 \r \h  \* MERGEFORMAT </w:instrText>
            </w:r>
            <w:r w:rsidRPr="001D6414">
              <w:rPr>
                <w:sz w:val="20"/>
              </w:rPr>
              <w:fldChar w:fldCharType="separate"/>
            </w:r>
            <w:r w:rsidRPr="003D19AC" w:rsidR="003D19AC">
              <w:rPr>
                <w:sz w:val="20"/>
                <w:u w:val="single"/>
              </w:rPr>
              <w:t>1.1</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I-70 East Project</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u w:val="single"/>
              </w:rPr>
              <w:instrText xml:space="preserve"> REF _Ref405211494 \w \h </w:instrText>
            </w:r>
            <w:r w:rsidRPr="001D6414">
              <w:rPr>
                <w:sz w:val="20"/>
              </w:rPr>
              <w:instrText xml:space="preserve"> \* MERGEFORMAT </w:instrText>
            </w:r>
            <w:r w:rsidRPr="001D6414">
              <w:rPr>
                <w:sz w:val="20"/>
              </w:rPr>
              <w:fldChar w:fldCharType="separate"/>
            </w:r>
            <w:r w:rsidR="003D19AC">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Information Barrier</w:t>
            </w:r>
            <w:r w:rsidRPr="001D6414">
              <w:rPr>
                <w:sz w:val="20"/>
                <w:szCs w:val="21"/>
              </w:rPr>
              <w:t>”</w:t>
            </w:r>
          </w:p>
        </w:tc>
        <w:tc>
          <w:tcPr>
            <w:tcW w:w="6498" w:type="dxa"/>
          </w:tcPr>
          <w:p w:rsidR="009C0F84" w:rsidRPr="001D6414" w:rsidP="009C0F84">
            <w:pPr>
              <w:spacing w:after="120"/>
              <w:rPr>
                <w:sz w:val="20"/>
              </w:rPr>
            </w:pPr>
            <w:r w:rsidRPr="001D6414">
              <w:rPr>
                <w:sz w:val="20"/>
              </w:rPr>
              <w:t xml:space="preserve">means, with respect to any Person, the implementation of internal safeguards and confidentiality protection protocols, including the exclusion of involvement of any individual who himself or herself has </w:t>
            </w:r>
            <w:r w:rsidRPr="001D6414">
              <w:rPr>
                <w:sz w:val="20"/>
              </w:rPr>
              <w:t>consulted or advised on, or otherwise has non-public knowledge of, the Project, this RFQ or the RFP, which barriers are customary and appropriate for the relevant industry of such Person and this Project.</w:t>
            </w:r>
          </w:p>
        </w:tc>
      </w:tr>
      <w:tr w:rsidTr="009C0F84">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ITS</w:t>
            </w:r>
            <w:r w:rsidRPr="001D6414">
              <w:rPr>
                <w:sz w:val="20"/>
                <w:szCs w:val="21"/>
              </w:rPr>
              <w:t>”</w:t>
            </w:r>
          </w:p>
        </w:tc>
        <w:tc>
          <w:tcPr>
            <w:tcW w:w="6498" w:type="dxa"/>
          </w:tcPr>
          <w:p w:rsidR="009C0F84" w:rsidRPr="001D6414" w:rsidP="009C0F84">
            <w:pPr>
              <w:spacing w:after="120"/>
              <w:rPr>
                <w:sz w:val="20"/>
                <w:szCs w:val="21"/>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_Ref405235194 \w \h  \* MERGEFORMAT </w:instrText>
            </w:r>
            <w:r w:rsidRPr="001D6414">
              <w:rPr>
                <w:sz w:val="20"/>
                <w:u w:val="single"/>
              </w:rPr>
              <w:fldChar w:fldCharType="separate"/>
            </w:r>
            <w:r w:rsidR="003D19AC">
              <w:rPr>
                <w:sz w:val="20"/>
                <w:u w:val="single"/>
              </w:rPr>
              <w:t>2.3.13.a</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Joint Venture</w:t>
            </w:r>
            <w:r w:rsidRPr="001D6414">
              <w:rPr>
                <w:sz w:val="20"/>
              </w:rPr>
              <w:t>”</w:t>
            </w:r>
          </w:p>
        </w:tc>
        <w:tc>
          <w:tcPr>
            <w:tcW w:w="6498" w:type="dxa"/>
          </w:tcPr>
          <w:p w:rsidR="009C0F84" w:rsidRPr="001D6414" w:rsidP="009C0F84">
            <w:pPr>
              <w:spacing w:after="120"/>
              <w:rPr>
                <w:sz w:val="20"/>
              </w:rPr>
            </w:pPr>
            <w:r w:rsidRPr="001D6414">
              <w:rPr>
                <w:sz w:val="20"/>
              </w:rPr>
              <w:t>means a consortium, partnership, joint venture or any other unincorporated grouping acting together for a common purpose.</w:t>
            </w:r>
          </w:p>
        </w:tc>
      </w:tr>
      <w:tr w:rsidTr="009C0F84">
        <w:tblPrEx>
          <w:tblW w:w="0" w:type="auto"/>
          <w:tblInd w:w="108" w:type="dxa"/>
          <w:tblLook w:val="00A0"/>
        </w:tblPrEx>
        <w:tc>
          <w:tcPr>
            <w:tcW w:w="2970" w:type="dxa"/>
          </w:tcPr>
          <w:p w:rsidR="009C0F84" w:rsidRPr="001D6414" w:rsidP="009C0F84">
            <w:pPr>
              <w:spacing w:after="120"/>
              <w:jc w:val="left"/>
              <w:rPr>
                <w:sz w:val="20"/>
                <w:u w:val="single"/>
              </w:rPr>
            </w:pPr>
            <w:r w:rsidRPr="001D6414">
              <w:rPr>
                <w:sz w:val="20"/>
              </w:rPr>
              <w:t>“</w:t>
            </w:r>
            <w:r w:rsidRPr="001D6414">
              <w:rPr>
                <w:sz w:val="20"/>
                <w:u w:val="single"/>
              </w:rPr>
              <w:t>Key Personnel</w:t>
            </w:r>
            <w:r w:rsidRPr="001D6414">
              <w:rPr>
                <w:sz w:val="20"/>
              </w:rPr>
              <w:t>”</w:t>
            </w:r>
          </w:p>
        </w:tc>
        <w:tc>
          <w:tcPr>
            <w:tcW w:w="6498" w:type="dxa"/>
          </w:tcPr>
          <w:p w:rsidR="009C0F84" w:rsidRPr="001D6414" w:rsidP="009C0F84">
            <w:pPr>
              <w:spacing w:after="120"/>
              <w:rPr>
                <w:sz w:val="20"/>
              </w:rPr>
            </w:pPr>
            <w:r w:rsidRPr="001D6414">
              <w:rPr>
                <w:sz w:val="20"/>
              </w:rPr>
              <w:t>means the individuals identified by a Proposer in Part A (</w:t>
            </w:r>
            <w:r w:rsidRPr="001D6414">
              <w:rPr>
                <w:i/>
                <w:sz w:val="20"/>
              </w:rPr>
              <w:t>List of Key Personnel</w:t>
            </w:r>
            <w:r w:rsidRPr="001D6414">
              <w:rPr>
                <w:sz w:val="20"/>
              </w:rPr>
              <w:t>) of Form I (</w:t>
            </w:r>
            <w:r w:rsidRPr="001D6414">
              <w:rPr>
                <w:i/>
                <w:sz w:val="20"/>
              </w:rPr>
              <w:t>Key Personnel</w:t>
            </w:r>
            <w:r w:rsidRPr="001D6414">
              <w:rPr>
                <w:sz w:val="20"/>
              </w:rPr>
              <w:t>) to fill the various job positions set out in that Form.</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Lead Contractor</w:t>
            </w:r>
            <w:r w:rsidRPr="001D6414">
              <w:rPr>
                <w:sz w:val="20"/>
              </w:rPr>
              <w:t>”</w:t>
            </w:r>
          </w:p>
        </w:tc>
        <w:tc>
          <w:tcPr>
            <w:tcW w:w="6498" w:type="dxa"/>
          </w:tcPr>
          <w:p w:rsidR="009C0F84" w:rsidRPr="001D6414" w:rsidP="009C0F84">
            <w:pPr>
              <w:spacing w:after="120"/>
              <w:rPr>
                <w:sz w:val="20"/>
              </w:rPr>
            </w:pPr>
            <w:r w:rsidRPr="001D6414">
              <w:rPr>
                <w:sz w:val="20"/>
              </w:rPr>
              <w:t xml:space="preserve">means the single entity or Joint Venture that will be primarily responsible for construction of the Project. If this role will be performed by a Joint Venture, then all members or partners of that Joint Venture will be considered to be the Lead Contractor and, consequently, </w:t>
            </w:r>
            <w:r w:rsidR="00057F4F">
              <w:rPr>
                <w:sz w:val="20"/>
              </w:rPr>
              <w:t xml:space="preserve">each of them </w:t>
            </w:r>
            <w:r w:rsidRPr="001D6414">
              <w:rPr>
                <w:sz w:val="20"/>
              </w:rPr>
              <w:t>will be considered to be Core Proposer Team Members.</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Lead Engineer</w:t>
            </w:r>
            <w:r w:rsidRPr="001D6414">
              <w:rPr>
                <w:sz w:val="20"/>
              </w:rPr>
              <w:t>”</w:t>
            </w:r>
          </w:p>
        </w:tc>
        <w:tc>
          <w:tcPr>
            <w:tcW w:w="6498" w:type="dxa"/>
          </w:tcPr>
          <w:p w:rsidR="009C0F84" w:rsidRPr="001D6414" w:rsidP="009C0F84">
            <w:pPr>
              <w:spacing w:after="120"/>
              <w:rPr>
                <w:sz w:val="20"/>
              </w:rPr>
            </w:pPr>
            <w:r w:rsidRPr="001D6414">
              <w:rPr>
                <w:sz w:val="20"/>
              </w:rPr>
              <w:t xml:space="preserve">means the single entity or Joint Venture that will be primarily responsible for engineering and design of the Project. If this role will be performed by a Joint Venture, then all members or partners of that Joint Venture will be considered to be the Lead Engineer and, consequently, </w:t>
            </w:r>
            <w:r w:rsidR="00057F4F">
              <w:rPr>
                <w:sz w:val="20"/>
              </w:rPr>
              <w:t xml:space="preserve">each of them </w:t>
            </w:r>
            <w:r w:rsidRPr="001D6414">
              <w:rPr>
                <w:sz w:val="20"/>
              </w:rPr>
              <w:t>will be considered to be Core Proposer Team Members.</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Lead Operator</w:t>
            </w:r>
            <w:r w:rsidRPr="001D6414">
              <w:rPr>
                <w:sz w:val="20"/>
              </w:rPr>
              <w:t>”</w:t>
            </w:r>
          </w:p>
        </w:tc>
        <w:tc>
          <w:tcPr>
            <w:tcW w:w="6498" w:type="dxa"/>
          </w:tcPr>
          <w:p w:rsidR="009C0F84" w:rsidRPr="001D6414" w:rsidP="009C0F84">
            <w:pPr>
              <w:spacing w:after="120"/>
              <w:rPr>
                <w:sz w:val="20"/>
              </w:rPr>
            </w:pPr>
            <w:r w:rsidRPr="001D6414">
              <w:rPr>
                <w:sz w:val="20"/>
              </w:rPr>
              <w:t xml:space="preserve">means the single entity or Joint Venture that will be primarily responsible for operations, maintenance and/or rehabilitation in connection with the Project. If this role will be performed by a Joint Venture, then all members or partners of that Joint Venture will be considered to be the Lead Operator and, consequently, </w:t>
            </w:r>
            <w:r w:rsidR="00057F4F">
              <w:rPr>
                <w:sz w:val="20"/>
              </w:rPr>
              <w:t xml:space="preserve">each of them </w:t>
            </w:r>
            <w:r w:rsidRPr="001D6414">
              <w:rPr>
                <w:sz w:val="20"/>
              </w:rPr>
              <w:t xml:space="preserve">will be considered to be Core Proposer Team Members. </w:t>
            </w:r>
          </w:p>
          <w:p w:rsidR="009C0F84" w:rsidRPr="001D6414" w:rsidP="00C44532">
            <w:pPr>
              <w:spacing w:after="120"/>
              <w:rPr>
                <w:sz w:val="20"/>
              </w:rPr>
            </w:pPr>
            <w:r w:rsidRPr="001D6414">
              <w:rPr>
                <w:sz w:val="20"/>
              </w:rPr>
              <w:t>If any or all of the role of the Lead Operator will be self-performed by Developer, then, for the purposes of the SOQ Submission Requirements and the Procuring Authorities’ review and evaluation of SOQs, the Equity Members of the relevant Proposer will, in addition to being considered as Equity Members, also be considered to be a Joint Venture that must submit the same information that is required by the SOQ Submission Requirements to be submitted in respect of a Lead Operator, to the extent of such self-performance.</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NEPA</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_Ref403440271 \w \h  \* MERGEFORMAT </w:instrText>
            </w:r>
            <w:r w:rsidRPr="001D6414">
              <w:rPr>
                <w:sz w:val="20"/>
              </w:rPr>
              <w:fldChar w:fldCharType="separate"/>
            </w:r>
            <w:r w:rsidRPr="003D19AC" w:rsidR="003D19AC">
              <w:rPr>
                <w:sz w:val="20"/>
                <w:u w:val="single"/>
              </w:rPr>
              <w:t>1.2</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O&amp;M Reference Project</w:t>
            </w:r>
            <w:r w:rsidRPr="001D6414">
              <w:rPr>
                <w:sz w:val="20"/>
              </w:rPr>
              <w:t>”</w:t>
            </w:r>
          </w:p>
        </w:tc>
        <w:tc>
          <w:tcPr>
            <w:tcW w:w="6498" w:type="dxa"/>
          </w:tcPr>
          <w:p w:rsidR="009C0F84" w:rsidRPr="001D6414" w:rsidP="009C0F84">
            <w:pPr>
              <w:spacing w:after="120"/>
              <w:rPr>
                <w:sz w:val="20"/>
              </w:rPr>
            </w:pPr>
            <w:r w:rsidRPr="001D6414">
              <w:rPr>
                <w:sz w:val="20"/>
              </w:rPr>
              <w:t>means any surface transportation infrastructure project for which operations, maintenance or operations and maintenance (in either case alone or in any combination with design, construction and/or financing) has been conducted during the 10 years prior to the date of this RFQ.</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Official Representative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sidR="00CA68F5">
              <w:rPr>
                <w:rFonts w:cs="Arial"/>
                <w:sz w:val="20"/>
                <w:szCs w:val="21"/>
                <w:u w:val="single"/>
              </w:rPr>
              <w:t xml:space="preserve">Section </w:t>
            </w:r>
            <w:r w:rsidRPr="001D6414" w:rsidR="00CA68F5">
              <w:rPr>
                <w:sz w:val="20"/>
              </w:rPr>
              <w:fldChar w:fldCharType="begin"/>
            </w:r>
            <w:r w:rsidRPr="001D6414" w:rsidR="00CA68F5">
              <w:rPr>
                <w:sz w:val="20"/>
              </w:rPr>
              <w:instrText xml:space="preserve"> REF _Ref403042893 \r \h  \* MERGEFORMAT </w:instrText>
            </w:r>
            <w:r w:rsidRPr="001D6414" w:rsidR="00CA68F5">
              <w:rPr>
                <w:sz w:val="20"/>
              </w:rPr>
              <w:fldChar w:fldCharType="separate"/>
            </w:r>
            <w:r w:rsidRPr="003D19AC" w:rsidR="003D19AC">
              <w:rPr>
                <w:rFonts w:cs="Arial"/>
                <w:sz w:val="20"/>
                <w:szCs w:val="21"/>
                <w:u w:val="single"/>
              </w:rPr>
              <w:t>5.2.1.a</w:t>
            </w:r>
            <w:r w:rsidRPr="001D6414" w:rsidR="00CA68F5">
              <w:rPr>
                <w:sz w:val="20"/>
              </w:rPr>
              <w:fldChar w:fldCharType="end"/>
            </w:r>
            <w:r w:rsidRPr="001D6414" w:rsidR="00CA68F5">
              <w:rPr>
                <w:rFonts w:cs="Arial"/>
                <w:sz w:val="20"/>
                <w:szCs w:val="21"/>
              </w:rPr>
              <w:t xml:space="preserve"> of </w:t>
            </w:r>
            <w:r w:rsidRPr="001D6414" w:rsidR="00CA68F5">
              <w:rPr>
                <w:rFonts w:cs="Arial"/>
                <w:sz w:val="20"/>
                <w:szCs w:val="21"/>
                <w:u w:val="single"/>
              </w:rPr>
              <w:t>Part B</w:t>
            </w:r>
            <w:r w:rsidRPr="001D6414" w:rsidR="00CA68F5">
              <w:rPr>
                <w:rFonts w:cs="Arial"/>
                <w:sz w:val="20"/>
                <w:szCs w:val="21"/>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OJT</w:t>
            </w:r>
            <w:r w:rsidRPr="001D6414">
              <w:rPr>
                <w:sz w:val="20"/>
              </w:rPr>
              <w:t>”</w:t>
            </w:r>
          </w:p>
        </w:tc>
        <w:tc>
          <w:tcPr>
            <w:tcW w:w="6498" w:type="dxa"/>
          </w:tcPr>
          <w:p w:rsidR="009C0F84" w:rsidRPr="001D6414" w:rsidP="009C0F84">
            <w:pPr>
              <w:spacing w:after="120"/>
              <w:rPr>
                <w:sz w:val="20"/>
              </w:rPr>
            </w:pPr>
            <w:r>
              <w:rPr>
                <w:sz w:val="20"/>
              </w:rPr>
              <w:t xml:space="preserve">means </w:t>
            </w:r>
            <w:r>
              <w:t>On-the-Job Training.</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Organizational Change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_Ref403056038 \w \h  \* MERGEFORMAT </w:instrText>
            </w:r>
            <w:r w:rsidRPr="001D6414">
              <w:rPr>
                <w:sz w:val="20"/>
              </w:rPr>
              <w:fldChar w:fldCharType="separate"/>
            </w:r>
            <w:r w:rsidRPr="003D19AC" w:rsidR="003D19AC">
              <w:rPr>
                <w:sz w:val="20"/>
                <w:u w:val="single"/>
              </w:rPr>
              <w:t>5.4.1</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PABs</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_Ref276854602 \r \h  \* MERGEFORMAT </w:instrText>
            </w:r>
            <w:r w:rsidRPr="001D6414">
              <w:rPr>
                <w:sz w:val="20"/>
              </w:rPr>
              <w:fldChar w:fldCharType="separate"/>
            </w:r>
            <w:r w:rsidRPr="003D19AC" w:rsidR="003D19AC">
              <w:rPr>
                <w:sz w:val="20"/>
                <w:u w:val="single"/>
              </w:rPr>
              <w:t>3.4.b</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ind w:left="72" w:hanging="72"/>
              <w:jc w:val="left"/>
              <w:rPr>
                <w:sz w:val="20"/>
              </w:rPr>
            </w:pPr>
            <w:r w:rsidRPr="001D6414">
              <w:rPr>
                <w:sz w:val="20"/>
              </w:rPr>
              <w:t>“</w:t>
            </w:r>
            <w:r w:rsidRPr="001D6414">
              <w:rPr>
                <w:sz w:val="20"/>
                <w:u w:val="single"/>
              </w:rPr>
              <w:t>Partial Cover Lowered Alternative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_Ref403440271 \w \h  \* MERGEFORMAT </w:instrText>
            </w:r>
            <w:r w:rsidRPr="001D6414">
              <w:rPr>
                <w:sz w:val="20"/>
              </w:rPr>
              <w:fldChar w:fldCharType="separate"/>
            </w:r>
            <w:r w:rsidRPr="003D19AC" w:rsidR="003D19AC">
              <w:rPr>
                <w:sz w:val="20"/>
                <w:u w:val="single"/>
              </w:rPr>
              <w:t>1.2</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Pass/Fail Evaluation</w:t>
            </w:r>
            <w:r w:rsidRPr="001D6414">
              <w:rPr>
                <w:sz w:val="20"/>
              </w:rPr>
              <w:t>”</w:t>
            </w:r>
          </w:p>
        </w:tc>
        <w:tc>
          <w:tcPr>
            <w:tcW w:w="6498" w:type="dxa"/>
          </w:tcPr>
          <w:p w:rsidR="009C0F84" w:rsidRPr="001D6414" w:rsidP="009C0F84">
            <w:pPr>
              <w:spacing w:after="120"/>
              <w:rPr>
                <w:sz w:val="20"/>
              </w:rPr>
            </w:pPr>
            <w:r w:rsidRPr="001D6414">
              <w:rPr>
                <w:sz w:val="20"/>
              </w:rPr>
              <w:t xml:space="preserve">means the evaluation of SOQs to be conducted by the Procuring Authorities in accordance with </w:t>
            </w:r>
            <w:r w:rsidRPr="001D6414">
              <w:rPr>
                <w:sz w:val="20"/>
                <w:u w:val="single"/>
              </w:rPr>
              <w:t xml:space="preserve">Section </w:t>
            </w:r>
            <w:r w:rsidRPr="001D6414">
              <w:rPr>
                <w:sz w:val="20"/>
              </w:rPr>
              <w:fldChar w:fldCharType="begin"/>
            </w:r>
            <w:r w:rsidRPr="001D6414">
              <w:rPr>
                <w:sz w:val="20"/>
              </w:rPr>
              <w:instrText xml:space="preserve"> REF _Ref403381301 \r \h  \* MERGEFORMAT </w:instrText>
            </w:r>
            <w:r w:rsidRPr="001D6414">
              <w:rPr>
                <w:sz w:val="20"/>
              </w:rPr>
              <w:fldChar w:fldCharType="separate"/>
            </w:r>
            <w:r w:rsidRPr="003D19AC" w:rsidR="003D19AC">
              <w:rPr>
                <w:sz w:val="20"/>
                <w:u w:val="single"/>
              </w:rPr>
              <w:t>7.1.1.a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Pass/Fail Evaluation Criteria</w:t>
            </w:r>
            <w:r w:rsidRPr="001D6414">
              <w:rPr>
                <w:sz w:val="20"/>
              </w:rPr>
              <w:t>”</w:t>
            </w:r>
          </w:p>
        </w:tc>
        <w:tc>
          <w:tcPr>
            <w:tcW w:w="6498" w:type="dxa"/>
          </w:tcPr>
          <w:p w:rsidR="009C0F84" w:rsidRPr="001D6414" w:rsidP="009C0F84">
            <w:pPr>
              <w:spacing w:after="120"/>
              <w:rPr>
                <w:sz w:val="20"/>
              </w:rPr>
            </w:pPr>
            <w:r w:rsidRPr="001D6414">
              <w:rPr>
                <w:sz w:val="20"/>
              </w:rPr>
              <w:t xml:space="preserve">means the Pass/Fail Evaluation criteria set out in </w:t>
            </w:r>
            <w:r w:rsidRPr="001D6414">
              <w:rPr>
                <w:sz w:val="20"/>
                <w:u w:val="single"/>
              </w:rPr>
              <w:t xml:space="preserve">Section </w:t>
            </w:r>
            <w:r w:rsidRPr="001D6414">
              <w:rPr>
                <w:sz w:val="20"/>
              </w:rPr>
              <w:fldChar w:fldCharType="begin"/>
            </w:r>
            <w:r w:rsidRPr="001D6414">
              <w:rPr>
                <w:sz w:val="20"/>
              </w:rPr>
              <w:instrText xml:space="preserve"> REF _Ref403219142 \r \h  \* MERGEFORMAT </w:instrText>
            </w:r>
            <w:r w:rsidRPr="001D6414">
              <w:rPr>
                <w:sz w:val="20"/>
              </w:rPr>
              <w:fldChar w:fldCharType="separate"/>
            </w:r>
            <w:r w:rsidRPr="003D19AC" w:rsidR="003D19AC">
              <w:rPr>
                <w:sz w:val="20"/>
                <w:u w:val="single"/>
              </w:rPr>
              <w:t>7.2</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Performance Payment</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_Ref402868276 \r \h  \* MERGEFORMAT </w:instrText>
            </w:r>
            <w:r w:rsidRPr="001D6414">
              <w:rPr>
                <w:sz w:val="20"/>
              </w:rPr>
              <w:fldChar w:fldCharType="separate"/>
            </w:r>
            <w:r w:rsidRPr="003D19AC" w:rsidR="003D19AC">
              <w:rPr>
                <w:sz w:val="20"/>
                <w:u w:val="single"/>
              </w:rPr>
              <w:t>2.4.1.c</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Person</w:t>
            </w:r>
            <w:r w:rsidRPr="001D6414">
              <w:rPr>
                <w:sz w:val="20"/>
              </w:rPr>
              <w:t>”</w:t>
            </w:r>
          </w:p>
        </w:tc>
        <w:tc>
          <w:tcPr>
            <w:tcW w:w="6498" w:type="dxa"/>
          </w:tcPr>
          <w:p w:rsidR="009C0F84" w:rsidRPr="001D6414">
            <w:pPr>
              <w:spacing w:after="120"/>
              <w:rPr>
                <w:sz w:val="20"/>
              </w:rPr>
            </w:pPr>
            <w:r w:rsidRPr="001D6414">
              <w:rPr>
                <w:sz w:val="20"/>
              </w:rPr>
              <w:t xml:space="preserve">means any individual, sole proprietorship, corporation, partnership, unincorporated association or public entity, including successors and permitted transferees </w:t>
            </w:r>
            <w:r w:rsidR="00C44532">
              <w:rPr>
                <w:sz w:val="20"/>
              </w:rPr>
              <w:t>and assigns.</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Preferred Proposer</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_Ref402966326 \r \h  \* MERGEFORMAT </w:instrText>
            </w:r>
            <w:r w:rsidRPr="001D6414">
              <w:rPr>
                <w:sz w:val="20"/>
              </w:rPr>
              <w:fldChar w:fldCharType="separate"/>
            </w:r>
            <w:r w:rsidRPr="003D19AC" w:rsidR="003D19AC">
              <w:rPr>
                <w:sz w:val="20"/>
                <w:u w:val="single"/>
              </w:rPr>
              <w:t>2.1.c</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Preliminary Organizational Conflict of Interest Disclosure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_Ref405118085 \w \h  \* MERGEFORMAT </w:instrText>
            </w:r>
            <w:r w:rsidRPr="001D6414">
              <w:rPr>
                <w:sz w:val="20"/>
                <w:u w:val="single"/>
              </w:rPr>
              <w:fldChar w:fldCharType="separate"/>
            </w:r>
            <w:r w:rsidR="003D19AC">
              <w:rPr>
                <w:sz w:val="20"/>
                <w:u w:val="single"/>
              </w:rPr>
              <w:t>5.3.1.c</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Procurement Schedule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_Ref275198683 \w \h  \* MERGEFORMAT </w:instrText>
            </w:r>
            <w:r w:rsidRPr="001D6414">
              <w:rPr>
                <w:sz w:val="20"/>
              </w:rPr>
              <w:fldChar w:fldCharType="separate"/>
            </w:r>
            <w:r w:rsidRPr="003D19AC" w:rsidR="003D19AC">
              <w:rPr>
                <w:sz w:val="20"/>
                <w:u w:val="single"/>
              </w:rPr>
              <w:t>4.2.a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Procuring Authorities</w:t>
            </w:r>
            <w:r w:rsidRPr="001D6414">
              <w:rPr>
                <w:sz w:val="20"/>
              </w:rPr>
              <w:t>”</w:t>
            </w:r>
          </w:p>
        </w:tc>
        <w:tc>
          <w:tcPr>
            <w:tcW w:w="6498" w:type="dxa"/>
          </w:tcPr>
          <w:p w:rsidR="009C0F84" w:rsidRPr="001D6414" w:rsidP="009C0F84">
            <w:pPr>
              <w:spacing w:after="120"/>
              <w:rPr>
                <w:sz w:val="20"/>
              </w:rPr>
            </w:pPr>
            <w:r w:rsidRPr="001D6414">
              <w:rPr>
                <w:rFonts w:cs="Arial"/>
                <w:sz w:val="20"/>
                <w:szCs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_Ref275122488 \r \h  \* MERGEFORMAT </w:instrText>
            </w:r>
            <w:r w:rsidRPr="001D6414">
              <w:rPr>
                <w:sz w:val="20"/>
              </w:rPr>
              <w:fldChar w:fldCharType="separate"/>
            </w:r>
            <w:r w:rsidRPr="003D19AC" w:rsidR="003D19AC">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rFonts w:cs="Arial"/>
                <w:sz w:val="20"/>
                <w:szCs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Procuring Authorities’ Contact Person</w:t>
            </w:r>
            <w:r w:rsidRPr="001D6414">
              <w:rPr>
                <w:sz w:val="20"/>
              </w:rPr>
              <w:t xml:space="preserve">” </w:t>
            </w:r>
          </w:p>
        </w:tc>
        <w:tc>
          <w:tcPr>
            <w:tcW w:w="6498" w:type="dxa"/>
          </w:tcPr>
          <w:p w:rsidR="009C0F84" w:rsidRPr="001D6414" w:rsidP="009C0F84">
            <w:pPr>
              <w:tabs>
                <w:tab w:val="clear" w:pos="1440"/>
              </w:tabs>
              <w:spacing w:after="120" w:line="240" w:lineRule="auto"/>
              <w:jc w:val="left"/>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_Ref402813946 \r \h  \* MERGEFORMAT </w:instrText>
            </w:r>
            <w:r w:rsidRPr="001D6414">
              <w:rPr>
                <w:sz w:val="20"/>
              </w:rPr>
              <w:fldChar w:fldCharType="separate"/>
            </w:r>
            <w:r w:rsidRPr="003D19AC" w:rsidR="003D19AC">
              <w:rPr>
                <w:sz w:val="20"/>
                <w:u w:val="single"/>
              </w:rPr>
              <w:t>5.2.2.c</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Project Agreement</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_Ref403427583 \w \h  \* MERGEFORMAT </w:instrText>
            </w:r>
            <w:r w:rsidRPr="001D6414">
              <w:rPr>
                <w:sz w:val="20"/>
              </w:rPr>
              <w:fldChar w:fldCharType="separate"/>
            </w:r>
            <w:r w:rsidRPr="003D19AC" w:rsidR="003D19AC">
              <w:rPr>
                <w:sz w:val="20"/>
                <w:u w:val="single"/>
              </w:rPr>
              <w:t>2.1.b.iii</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Project</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_Ref405211494 \w \h </w:instrText>
            </w:r>
            <w:r>
              <w:rPr>
                <w:sz w:val="20"/>
                <w:u w:val="single"/>
              </w:rPr>
              <w:instrText xml:space="preserve"> \* MERGEFORMAT </w:instrText>
            </w:r>
            <w:r w:rsidRPr="001D6414">
              <w:rPr>
                <w:sz w:val="20"/>
                <w:u w:val="single"/>
              </w:rPr>
              <w:fldChar w:fldCharType="separate"/>
            </w:r>
            <w:r w:rsidR="003D19AC">
              <w:rPr>
                <w:sz w:val="20"/>
                <w:u w:val="single"/>
              </w:rPr>
              <w:t>1.4</w:t>
            </w:r>
            <w:r w:rsidRPr="001D6414">
              <w:rPr>
                <w:sz w:val="20"/>
                <w:u w:val="single"/>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Project Website</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_Ref402208722 \w \h  \* MERGEFORMAT </w:instrText>
            </w:r>
            <w:r w:rsidRPr="001D6414">
              <w:rPr>
                <w:sz w:val="20"/>
              </w:rPr>
              <w:fldChar w:fldCharType="separate"/>
            </w:r>
            <w:r w:rsidRPr="003D19AC" w:rsidR="003D19AC">
              <w:rPr>
                <w:sz w:val="20"/>
                <w:u w:val="single"/>
              </w:rPr>
              <w:t>1.4.1</w:t>
            </w:r>
            <w:r w:rsidRPr="001D6414">
              <w:rPr>
                <w:sz w:val="20"/>
              </w:rPr>
              <w:fldChar w:fldCharType="end"/>
            </w:r>
            <w:r w:rsidRPr="001D6414">
              <w:rPr>
                <w:sz w:val="20"/>
              </w:rPr>
              <w:t xml:space="preserve"> of </w:t>
            </w:r>
            <w:r w:rsidRPr="001D6414">
              <w:rPr>
                <w:sz w:val="20"/>
                <w:u w:val="single"/>
              </w:rPr>
              <w:t>Part B</w:t>
            </w:r>
            <w:r w:rsidRPr="001D6414">
              <w:rPr>
                <w:sz w:val="20"/>
              </w:rPr>
              <w:t xml:space="preserve">. </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Proposal</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_Ref403244854 \r \h  \* MERGEFORMAT </w:instrText>
            </w:r>
            <w:r w:rsidRPr="001D6414">
              <w:rPr>
                <w:sz w:val="20"/>
              </w:rPr>
              <w:fldChar w:fldCharType="separate"/>
            </w:r>
            <w:r w:rsidRPr="003D19AC" w:rsidR="003D19AC">
              <w:rPr>
                <w:sz w:val="20"/>
                <w:u w:val="single"/>
              </w:rPr>
              <w:t>2.1.b.i</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Proposer</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_Ref403427576 \w \h  \* MERGEFORMAT </w:instrText>
            </w:r>
            <w:r w:rsidRPr="001D6414">
              <w:rPr>
                <w:sz w:val="20"/>
              </w:rPr>
              <w:fldChar w:fldCharType="separate"/>
            </w:r>
            <w:r w:rsidRPr="003D19AC" w:rsidR="003D19AC">
              <w:rPr>
                <w:sz w:val="20"/>
                <w:u w:val="single"/>
              </w:rPr>
              <w:t>2.1.a.i</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D8627B">
        <w:tblPrEx>
          <w:tblW w:w="0" w:type="auto"/>
          <w:tblInd w:w="108" w:type="dxa"/>
          <w:tblLook w:val="00A0"/>
        </w:tblPrEx>
        <w:tc>
          <w:tcPr>
            <w:tcW w:w="2970" w:type="dxa"/>
          </w:tcPr>
          <w:p w:rsidR="00400129" w:rsidRPr="001D6414" w:rsidP="00400129">
            <w:pPr>
              <w:spacing w:after="120"/>
              <w:jc w:val="left"/>
              <w:rPr>
                <w:sz w:val="20"/>
              </w:rPr>
            </w:pPr>
            <w:r w:rsidRPr="001D6414">
              <w:rPr>
                <w:sz w:val="20"/>
              </w:rPr>
              <w:t>“</w:t>
            </w:r>
            <w:r>
              <w:rPr>
                <w:sz w:val="20"/>
                <w:u w:val="single"/>
              </w:rPr>
              <w:t>Protest Review Committee</w:t>
            </w:r>
            <w:r w:rsidRPr="001D6414">
              <w:rPr>
                <w:sz w:val="20"/>
              </w:rPr>
              <w:t>”</w:t>
            </w:r>
          </w:p>
        </w:tc>
        <w:tc>
          <w:tcPr>
            <w:tcW w:w="6498" w:type="dxa"/>
          </w:tcPr>
          <w:p w:rsidR="00400129" w:rsidRPr="001D6414" w:rsidP="00400129">
            <w:pPr>
              <w:spacing w:after="120"/>
              <w:rPr>
                <w:sz w:val="20"/>
              </w:rPr>
            </w:pPr>
            <w:r w:rsidRPr="001D6414">
              <w:rPr>
                <w:sz w:val="20"/>
              </w:rPr>
              <w:t xml:space="preserve">has the meaning given to it in </w:t>
            </w:r>
            <w:r w:rsidRPr="001D6414">
              <w:rPr>
                <w:sz w:val="20"/>
                <w:u w:val="single"/>
              </w:rPr>
              <w:t xml:space="preserve">Section </w:t>
            </w:r>
            <w:r>
              <w:rPr>
                <w:sz w:val="20"/>
                <w:u w:val="single"/>
              </w:rPr>
              <w:fldChar w:fldCharType="begin"/>
            </w:r>
            <w:r>
              <w:rPr>
                <w:sz w:val="20"/>
                <w:u w:val="single"/>
              </w:rPr>
              <w:instrText xml:space="preserve"> REF _Ref404637621 \r \h </w:instrText>
            </w:r>
            <w:r>
              <w:rPr>
                <w:sz w:val="20"/>
                <w:u w:val="single"/>
              </w:rPr>
              <w:fldChar w:fldCharType="separate"/>
            </w:r>
            <w:r w:rsidR="003D19AC">
              <w:rPr>
                <w:sz w:val="20"/>
                <w:u w:val="single"/>
              </w:rPr>
              <w:t>8.1.2</w:t>
            </w:r>
            <w:r>
              <w:rPr>
                <w:sz w:val="20"/>
                <w:u w:val="single"/>
              </w:rPr>
              <w:fldChar w:fldCharType="end"/>
            </w:r>
            <w:r w:rsidRPr="00400129">
              <w:rPr>
                <w:sz w:val="20"/>
              </w:rPr>
              <w:t xml:space="preserve"> </w:t>
            </w:r>
            <w:r w:rsidRPr="001D6414">
              <w:rPr>
                <w:sz w:val="20"/>
              </w:rPr>
              <w:t xml:space="preserve">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Public Disclosure SOQ</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_Ref404432977 \w \h  \* MERGEFORMAT </w:instrText>
            </w:r>
            <w:r w:rsidRPr="001D6414">
              <w:rPr>
                <w:sz w:val="20"/>
                <w:u w:val="single"/>
              </w:rPr>
              <w:fldChar w:fldCharType="separate"/>
            </w:r>
            <w:r w:rsidR="003D19AC">
              <w:rPr>
                <w:sz w:val="20"/>
                <w:u w:val="single"/>
              </w:rPr>
              <w:t>5.7.3.a</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Public Disclosure SOQ Deadline</w:t>
            </w:r>
            <w:r w:rsidRPr="001D6414">
              <w:rPr>
                <w:sz w:val="20"/>
              </w:rPr>
              <w:t xml:space="preserve">” </w:t>
            </w:r>
          </w:p>
        </w:tc>
        <w:tc>
          <w:tcPr>
            <w:tcW w:w="6498" w:type="dxa"/>
          </w:tcPr>
          <w:p w:rsidR="009C0F84" w:rsidRPr="001D6414" w:rsidP="009C0F84">
            <w:pPr>
              <w:spacing w:after="120"/>
              <w:rPr>
                <w:sz w:val="20"/>
              </w:rPr>
            </w:pPr>
            <w:r w:rsidRPr="001D6414">
              <w:rPr>
                <w:sz w:val="20"/>
              </w:rPr>
              <w:t>has the meaning given to it in the Procurement Schedule.</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Rating Agency</w:t>
            </w:r>
            <w:r w:rsidRPr="001D6414">
              <w:rPr>
                <w:sz w:val="20"/>
              </w:rPr>
              <w:t>”</w:t>
            </w:r>
          </w:p>
        </w:tc>
        <w:tc>
          <w:tcPr>
            <w:tcW w:w="6498" w:type="dxa"/>
          </w:tcPr>
          <w:p w:rsidR="009C0F84" w:rsidRPr="001D6414" w:rsidP="009C0F84">
            <w:pPr>
              <w:spacing w:after="120"/>
              <w:rPr>
                <w:sz w:val="20"/>
              </w:rPr>
            </w:pPr>
            <w:r w:rsidRPr="001D6414">
              <w:rPr>
                <w:sz w:val="20"/>
              </w:rPr>
              <w:t xml:space="preserve">means each of </w:t>
            </w:r>
            <w:r w:rsidRPr="001D6414">
              <w:rPr>
                <w:sz w:val="20"/>
                <w:szCs w:val="21"/>
              </w:rPr>
              <w:t>Fitch, Inc., Moody’s Investors Service, Inc. and Standard &amp; Poor’s Ratings Services, each to the extent such entity is at the relevant time a nationally recognized statistical rating organization registered with the Office of Credit Rating of the U.S. Securities and Exchange Commission.</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Reference Projects</w:t>
            </w:r>
            <w:r w:rsidRPr="001D6414">
              <w:rPr>
                <w:sz w:val="20"/>
              </w:rPr>
              <w:t>”</w:t>
            </w:r>
          </w:p>
        </w:tc>
        <w:tc>
          <w:tcPr>
            <w:tcW w:w="6498" w:type="dxa"/>
          </w:tcPr>
          <w:p w:rsidR="009C0F84" w:rsidRPr="001D6414" w:rsidP="009C0F84">
            <w:pPr>
              <w:spacing w:after="120"/>
              <w:rPr>
                <w:sz w:val="20"/>
              </w:rPr>
            </w:pPr>
            <w:r w:rsidRPr="001D6414">
              <w:rPr>
                <w:sz w:val="20"/>
              </w:rPr>
              <w:t>means both General Reference Projects and O&amp;M Reference Projects.</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Restricted Contact Period</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_Ref404434559 \w \h  \* MERGEFORMAT </w:instrText>
            </w:r>
            <w:r w:rsidRPr="001D6414">
              <w:rPr>
                <w:sz w:val="20"/>
                <w:u w:val="single"/>
              </w:rPr>
              <w:fldChar w:fldCharType="separate"/>
            </w:r>
            <w:r w:rsidR="003D19AC">
              <w:rPr>
                <w:sz w:val="20"/>
                <w:u w:val="single"/>
              </w:rPr>
              <w:t>5.2.2.a</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RFP</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_Ref403427578 \r \h  \* MERGEFORMAT </w:instrText>
            </w:r>
            <w:r w:rsidRPr="001D6414">
              <w:rPr>
                <w:sz w:val="20"/>
                <w:u w:val="single"/>
              </w:rPr>
              <w:fldChar w:fldCharType="separate"/>
            </w:r>
            <w:r w:rsidR="003D19AC">
              <w:rPr>
                <w:sz w:val="20"/>
                <w:u w:val="single"/>
              </w:rPr>
              <w:t>2.1.a.ii</w:t>
            </w:r>
            <w:r w:rsidRPr="001D6414">
              <w:rPr>
                <w:sz w:val="20"/>
                <w:u w:val="single"/>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RFQ</w:t>
            </w:r>
            <w:r w:rsidRPr="001D6414">
              <w:rPr>
                <w:sz w:val="20"/>
              </w:rPr>
              <w:t xml:space="preserve">” </w:t>
            </w:r>
          </w:p>
        </w:tc>
        <w:tc>
          <w:tcPr>
            <w:tcW w:w="6498" w:type="dxa"/>
          </w:tcPr>
          <w:p w:rsidR="009C0F84" w:rsidRPr="001D6414" w:rsidP="009C0F84">
            <w:pPr>
              <w:tabs>
                <w:tab w:val="clear" w:pos="1440"/>
              </w:tabs>
              <w:spacing w:after="120" w:line="240" w:lineRule="auto"/>
              <w:jc w:val="left"/>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_Ref405211538 \w \h  \* MERGEFORMAT </w:instrText>
            </w:r>
            <w:r w:rsidRPr="001D6414">
              <w:rPr>
                <w:sz w:val="20"/>
                <w:u w:val="single"/>
              </w:rPr>
              <w:fldChar w:fldCharType="separate"/>
            </w:r>
            <w:r w:rsidR="003D19AC">
              <w:rPr>
                <w:sz w:val="20"/>
                <w:u w:val="single"/>
              </w:rPr>
              <w:t>2.1.a</w:t>
            </w:r>
            <w:r w:rsidRPr="001D6414">
              <w:rPr>
                <w:sz w:val="20"/>
                <w:u w:val="single"/>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RFQ Comment Deadline</w:t>
            </w:r>
            <w:r w:rsidRPr="001D6414">
              <w:rPr>
                <w:sz w:val="20"/>
              </w:rPr>
              <w:t xml:space="preserve">” </w:t>
            </w:r>
          </w:p>
        </w:tc>
        <w:tc>
          <w:tcPr>
            <w:tcW w:w="6498" w:type="dxa"/>
          </w:tcPr>
          <w:p w:rsidR="009C0F84" w:rsidRPr="001D6414" w:rsidP="009C0F84">
            <w:pPr>
              <w:spacing w:after="120"/>
              <w:rPr>
                <w:sz w:val="20"/>
              </w:rPr>
            </w:pPr>
            <w:r w:rsidRPr="001D6414">
              <w:rPr>
                <w:sz w:val="20"/>
              </w:rPr>
              <w:t>has the meaning given to it in the Procurement Schedule.</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RFQ Comment Response Deadline</w:t>
            </w:r>
            <w:r w:rsidRPr="001D6414">
              <w:rPr>
                <w:sz w:val="20"/>
              </w:rPr>
              <w:t>"</w:t>
            </w:r>
          </w:p>
        </w:tc>
        <w:tc>
          <w:tcPr>
            <w:tcW w:w="6498" w:type="dxa"/>
          </w:tcPr>
          <w:p w:rsidR="009C0F84" w:rsidRPr="001D6414" w:rsidP="009C0F84">
            <w:pPr>
              <w:tabs>
                <w:tab w:val="clear" w:pos="1440"/>
              </w:tabs>
              <w:spacing w:after="120" w:line="240" w:lineRule="auto"/>
              <w:jc w:val="left"/>
              <w:rPr>
                <w:sz w:val="20"/>
              </w:rPr>
            </w:pPr>
            <w:r w:rsidRPr="001D6414">
              <w:rPr>
                <w:sz w:val="20"/>
              </w:rPr>
              <w:t>has the meaning given to it in the Procurement Schedule.</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RFQ Comments</w:t>
            </w:r>
            <w:r w:rsidRPr="001D6414">
              <w:rPr>
                <w:sz w:val="20"/>
              </w:rPr>
              <w:t>”</w:t>
            </w:r>
          </w:p>
        </w:tc>
        <w:tc>
          <w:tcPr>
            <w:tcW w:w="6498" w:type="dxa"/>
          </w:tcPr>
          <w:p w:rsidR="009C0F84" w:rsidRPr="001D6414" w:rsidP="009C0F84">
            <w:pPr>
              <w:tabs>
                <w:tab w:val="clear" w:pos="1440"/>
              </w:tabs>
              <w:spacing w:after="120" w:line="240" w:lineRule="auto"/>
              <w:jc w:val="left"/>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_Ref276857682 \w \h  \* MERGEFORMAT </w:instrText>
            </w:r>
            <w:r w:rsidRPr="001D6414">
              <w:rPr>
                <w:sz w:val="20"/>
              </w:rPr>
              <w:fldChar w:fldCharType="separate"/>
            </w:r>
            <w:r w:rsidRPr="003D19AC" w:rsidR="003D19AC">
              <w:rPr>
                <w:sz w:val="20"/>
                <w:u w:val="single"/>
              </w:rPr>
              <w:t>5.1.1.a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ROD</w:t>
            </w:r>
            <w:r w:rsidRPr="001D6414">
              <w:rPr>
                <w:sz w:val="20"/>
              </w:rPr>
              <w:t xml:space="preserve">” </w:t>
            </w:r>
          </w:p>
        </w:tc>
        <w:tc>
          <w:tcPr>
            <w:tcW w:w="6498" w:type="dxa"/>
          </w:tcPr>
          <w:p w:rsidR="009C0F84" w:rsidRPr="001D6414" w:rsidP="009C0F84">
            <w:pPr>
              <w:tabs>
                <w:tab w:val="clear" w:pos="1440"/>
              </w:tabs>
              <w:spacing w:after="120" w:line="240" w:lineRule="auto"/>
              <w:jc w:val="left"/>
              <w:rPr>
                <w:sz w:val="20"/>
              </w:rPr>
            </w:pPr>
            <w:r w:rsidRPr="001D6414">
              <w:rPr>
                <w:sz w:val="20"/>
              </w:rPr>
              <w:t xml:space="preserve">has the meaning given to it in </w:t>
            </w:r>
            <w:r w:rsidRPr="001D6414">
              <w:rPr>
                <w:sz w:val="20"/>
                <w:u w:val="single"/>
              </w:rPr>
              <w:t xml:space="preserve">Section </w:t>
            </w:r>
            <w:r w:rsidRPr="001D6414">
              <w:rPr>
                <w:sz w:val="20"/>
                <w:szCs w:val="21"/>
                <w:u w:val="single"/>
              </w:rPr>
              <w:fldChar w:fldCharType="begin"/>
            </w:r>
            <w:r w:rsidRPr="001D6414">
              <w:rPr>
                <w:sz w:val="20"/>
                <w:szCs w:val="21"/>
                <w:u w:val="single"/>
              </w:rPr>
              <w:instrText xml:space="preserve"> REF _Ref407119819 \w \h </w:instrText>
            </w:r>
            <w:r>
              <w:rPr>
                <w:sz w:val="20"/>
                <w:szCs w:val="21"/>
                <w:u w:val="single"/>
              </w:rPr>
              <w:instrText xml:space="preserve"> \* MERGEFORMAT </w:instrText>
            </w:r>
            <w:r w:rsidRPr="001D6414">
              <w:rPr>
                <w:sz w:val="20"/>
                <w:szCs w:val="21"/>
                <w:u w:val="single"/>
              </w:rPr>
              <w:fldChar w:fldCharType="separate"/>
            </w:r>
            <w:r w:rsidR="003D19AC">
              <w:rPr>
                <w:sz w:val="20"/>
                <w:szCs w:val="21"/>
                <w:u w:val="single"/>
              </w:rPr>
              <w:t>2.1.1</w:t>
            </w:r>
            <w:r w:rsidRPr="001D6414">
              <w:rPr>
                <w:sz w:val="20"/>
                <w:szCs w:val="21"/>
                <w:u w:val="single"/>
              </w:rPr>
              <w:fldChar w:fldCharType="end"/>
            </w:r>
            <w:r w:rsidRPr="001D6414">
              <w:rPr>
                <w:sz w:val="20"/>
                <w:szCs w:val="21"/>
              </w:rPr>
              <w:t xml:space="preserve"> </w:t>
            </w:r>
            <w:r w:rsidRPr="001D6414">
              <w:rPr>
                <w:sz w:val="20"/>
              </w:rPr>
              <w:t xml:space="preserve">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SDEIS</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szCs w:val="21"/>
                <w:u w:val="single"/>
              </w:rPr>
              <w:fldChar w:fldCharType="begin"/>
            </w:r>
            <w:r w:rsidRPr="001D6414">
              <w:rPr>
                <w:sz w:val="20"/>
                <w:u w:val="single"/>
              </w:rPr>
              <w:instrText xml:space="preserve"> REF _Ref408329530 \r \h </w:instrText>
            </w:r>
            <w:r>
              <w:rPr>
                <w:sz w:val="20"/>
                <w:szCs w:val="21"/>
                <w:u w:val="single"/>
              </w:rPr>
              <w:instrText xml:space="preserve"> \* MERGEFORMAT </w:instrText>
            </w:r>
            <w:r w:rsidRPr="001D6414">
              <w:rPr>
                <w:sz w:val="20"/>
                <w:szCs w:val="21"/>
                <w:u w:val="single"/>
              </w:rPr>
              <w:fldChar w:fldCharType="separate"/>
            </w:r>
            <w:r w:rsidR="003D19AC">
              <w:rPr>
                <w:sz w:val="20"/>
                <w:u w:val="single"/>
              </w:rPr>
              <w:t>2.1.3</w:t>
            </w:r>
            <w:r w:rsidRPr="001D6414">
              <w:rPr>
                <w:sz w:val="20"/>
                <w:szCs w:val="21"/>
                <w:u w:val="single"/>
              </w:rPr>
              <w:fldChar w:fldCharType="end"/>
            </w:r>
            <w:r w:rsidRPr="001D6414">
              <w:rPr>
                <w:sz w:val="20"/>
              </w:rPr>
              <w:t xml:space="preserve"> of </w:t>
            </w:r>
            <w:r w:rsidRPr="001D6414">
              <w:rPr>
                <w:sz w:val="20"/>
                <w:u w:val="single"/>
              </w:rPr>
              <w:t>Part B</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Short-listed Proposer</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_Ref403427578 \w \h  \* MERGEFORMAT </w:instrText>
            </w:r>
            <w:r w:rsidRPr="001D6414">
              <w:rPr>
                <w:sz w:val="20"/>
              </w:rPr>
              <w:fldChar w:fldCharType="separate"/>
            </w:r>
            <w:r w:rsidRPr="003D19AC" w:rsidR="003D19AC">
              <w:rPr>
                <w:sz w:val="20"/>
                <w:u w:val="single"/>
              </w:rPr>
              <w:t>2.1.a.ii</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has the meaning given to it in </w:t>
            </w:r>
            <w:r w:rsidRPr="001D6414">
              <w:rPr>
                <w:rFonts w:cs="Arial"/>
                <w:sz w:val="20"/>
                <w:szCs w:val="20"/>
                <w:u w:val="single"/>
              </w:rPr>
              <w:t xml:space="preserve">Section </w:t>
            </w:r>
            <w:r w:rsidRPr="001D6414">
              <w:rPr>
                <w:rFonts w:cs="Arial"/>
                <w:sz w:val="20"/>
                <w:szCs w:val="20"/>
              </w:rPr>
              <w:fldChar w:fldCharType="begin"/>
            </w:r>
            <w:r w:rsidRPr="001D6414">
              <w:rPr>
                <w:rFonts w:cs="Arial"/>
                <w:sz w:val="20"/>
                <w:szCs w:val="20"/>
              </w:rPr>
              <w:instrText xml:space="preserve"> REF _Ref403427576 \w \h  \* MERGEFORMAT </w:instrText>
            </w:r>
            <w:r w:rsidRPr="001D6414">
              <w:rPr>
                <w:rFonts w:cs="Arial"/>
                <w:sz w:val="20"/>
                <w:szCs w:val="20"/>
              </w:rPr>
              <w:fldChar w:fldCharType="separate"/>
            </w:r>
            <w:r w:rsidRPr="003D19AC" w:rsidR="003D19AC">
              <w:rPr>
                <w:rFonts w:cs="Arial"/>
                <w:sz w:val="20"/>
                <w:szCs w:val="20"/>
                <w:u w:val="single"/>
              </w:rPr>
              <w:t>2.1.a.i</w:t>
            </w:r>
            <w:r w:rsidRPr="001D6414">
              <w:rPr>
                <w:rFonts w:cs="Arial"/>
                <w:sz w:val="20"/>
                <w:szCs w:val="20"/>
              </w:rPr>
              <w:fldChar w:fldCharType="end"/>
            </w:r>
            <w:r w:rsidRPr="001D6414">
              <w:rPr>
                <w:rFonts w:cs="Arial"/>
                <w:sz w:val="20"/>
                <w:szCs w:val="20"/>
              </w:rPr>
              <w:t xml:space="preserve"> of the </w:t>
            </w:r>
            <w:r w:rsidRPr="001D6414">
              <w:rPr>
                <w:rFonts w:cs="Arial"/>
                <w:sz w:val="20"/>
                <w:szCs w:val="20"/>
                <w:u w:val="single"/>
              </w:rPr>
              <w:t>Executive Summary</w:t>
            </w:r>
            <w:r w:rsidRPr="001D6414">
              <w:rPr>
                <w:rFonts w:cs="Arial"/>
                <w:sz w:val="20"/>
                <w:szCs w:val="20"/>
              </w:rPr>
              <w:t>.</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 Deadline</w:t>
            </w:r>
            <w:r w:rsidRPr="001D6414">
              <w:rPr>
                <w:rFonts w:cs="Arial"/>
                <w:sz w:val="20"/>
                <w:szCs w:val="20"/>
              </w:rPr>
              <w:t xml:space="preserve">” </w:t>
            </w:r>
          </w:p>
        </w:tc>
        <w:tc>
          <w:tcPr>
            <w:tcW w:w="6498" w:type="dxa"/>
          </w:tcPr>
          <w:p w:rsidR="009C0F84" w:rsidRPr="001D6414" w:rsidP="009C0F84">
            <w:pPr>
              <w:spacing w:after="120"/>
              <w:rPr>
                <w:rFonts w:cs="Arial"/>
                <w:sz w:val="20"/>
                <w:szCs w:val="20"/>
              </w:rPr>
            </w:pPr>
            <w:r w:rsidRPr="001D6414">
              <w:rPr>
                <w:rFonts w:cs="Arial"/>
                <w:sz w:val="20"/>
                <w:szCs w:val="20"/>
              </w:rPr>
              <w:t>has the meaning given to it in the Procurement Schedule.</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 Submission Location</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has the meaning given to it in </w:t>
            </w:r>
            <w:r w:rsidRPr="001D6414">
              <w:rPr>
                <w:rFonts w:cs="Arial"/>
                <w:sz w:val="20"/>
                <w:szCs w:val="20"/>
                <w:u w:val="single"/>
              </w:rPr>
              <w:t xml:space="preserve">Section </w:t>
            </w:r>
            <w:r w:rsidRPr="001D6414">
              <w:rPr>
                <w:rFonts w:cs="Arial"/>
                <w:sz w:val="20"/>
                <w:szCs w:val="20"/>
              </w:rPr>
              <w:fldChar w:fldCharType="begin"/>
            </w:r>
            <w:r w:rsidRPr="001D6414">
              <w:rPr>
                <w:rFonts w:cs="Arial"/>
                <w:sz w:val="20"/>
                <w:szCs w:val="20"/>
              </w:rPr>
              <w:instrText xml:space="preserve"> REF _Ref403461945 \w \h  \* MERGEFORMAT </w:instrText>
            </w:r>
            <w:r w:rsidRPr="001D6414">
              <w:rPr>
                <w:rFonts w:cs="Arial"/>
                <w:sz w:val="20"/>
                <w:szCs w:val="20"/>
              </w:rPr>
              <w:fldChar w:fldCharType="separate"/>
            </w:r>
            <w:r w:rsidRPr="003D19AC" w:rsidR="003D19AC">
              <w:rPr>
                <w:rFonts w:cs="Arial"/>
                <w:sz w:val="20"/>
                <w:szCs w:val="20"/>
                <w:u w:val="single"/>
              </w:rPr>
              <w:t>6.1.1.a</w:t>
            </w:r>
            <w:r w:rsidRPr="001D6414">
              <w:rPr>
                <w:rFonts w:cs="Arial"/>
                <w:sz w:val="20"/>
                <w:szCs w:val="20"/>
              </w:rPr>
              <w:fldChar w:fldCharType="end"/>
            </w:r>
            <w:r w:rsidRPr="001D6414">
              <w:rPr>
                <w:rFonts w:cs="Arial"/>
                <w:sz w:val="20"/>
                <w:szCs w:val="20"/>
              </w:rPr>
              <w:t xml:space="preserve"> of </w:t>
            </w:r>
            <w:r w:rsidRPr="001D6414">
              <w:rPr>
                <w:rFonts w:cs="Arial"/>
                <w:sz w:val="20"/>
                <w:szCs w:val="20"/>
                <w:u w:val="single"/>
              </w:rPr>
              <w:t>Part B</w:t>
            </w:r>
            <w:r w:rsidRPr="001D6414">
              <w:rPr>
                <w:rFonts w:cs="Arial"/>
                <w:sz w:val="20"/>
                <w:szCs w:val="20"/>
              </w:rPr>
              <w:t>.</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 Submission Public Statement</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has the meaning given to it in </w:t>
            </w:r>
            <w:r w:rsidRPr="001D6414">
              <w:rPr>
                <w:rFonts w:cs="Arial"/>
                <w:sz w:val="20"/>
                <w:szCs w:val="20"/>
                <w:u w:val="single"/>
              </w:rPr>
              <w:t xml:space="preserve">Section </w:t>
            </w:r>
            <w:r w:rsidRPr="001D6414">
              <w:rPr>
                <w:rFonts w:cs="Arial"/>
                <w:sz w:val="20"/>
                <w:szCs w:val="20"/>
                <w:u w:val="single"/>
              </w:rPr>
              <w:fldChar w:fldCharType="begin"/>
            </w:r>
            <w:r w:rsidRPr="001D6414">
              <w:rPr>
                <w:rFonts w:cs="Arial"/>
                <w:sz w:val="20"/>
                <w:szCs w:val="20"/>
                <w:u w:val="single"/>
              </w:rPr>
              <w:instrText xml:space="preserve"> REF _Ref404247741 \r \h  \* MERGEFORMAT </w:instrText>
            </w:r>
            <w:r w:rsidRPr="001D6414">
              <w:rPr>
                <w:rFonts w:cs="Arial"/>
                <w:sz w:val="20"/>
                <w:szCs w:val="20"/>
                <w:u w:val="single"/>
              </w:rPr>
              <w:fldChar w:fldCharType="separate"/>
            </w:r>
            <w:r w:rsidR="003D19AC">
              <w:rPr>
                <w:rFonts w:cs="Arial"/>
                <w:sz w:val="20"/>
                <w:szCs w:val="20"/>
                <w:u w:val="single"/>
              </w:rPr>
              <w:t>5.7.2.iv</w:t>
            </w:r>
            <w:r w:rsidRPr="001D6414">
              <w:rPr>
                <w:rFonts w:cs="Arial"/>
                <w:sz w:val="20"/>
                <w:szCs w:val="20"/>
                <w:u w:val="single"/>
              </w:rPr>
              <w:fldChar w:fldCharType="end"/>
            </w:r>
            <w:r w:rsidRPr="001D6414">
              <w:rPr>
                <w:rFonts w:cs="Arial"/>
                <w:sz w:val="20"/>
                <w:szCs w:val="20"/>
              </w:rPr>
              <w:t xml:space="preserve"> of </w:t>
            </w:r>
            <w:r w:rsidRPr="001D6414">
              <w:rPr>
                <w:rFonts w:cs="Arial"/>
                <w:sz w:val="20"/>
                <w:szCs w:val="20"/>
                <w:u w:val="single"/>
              </w:rPr>
              <w:t>Part B</w:t>
            </w:r>
            <w:r w:rsidRPr="001D6414">
              <w:rPr>
                <w:rFonts w:cs="Arial"/>
                <w:sz w:val="20"/>
                <w:szCs w:val="20"/>
              </w:rPr>
              <w:t>.</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 Submission Requirements</w:t>
            </w:r>
            <w:r w:rsidRPr="001D6414">
              <w:rPr>
                <w:rFonts w:cs="Arial"/>
                <w:sz w:val="20"/>
                <w:szCs w:val="20"/>
              </w:rPr>
              <w:t>”</w:t>
            </w:r>
          </w:p>
        </w:tc>
        <w:tc>
          <w:tcPr>
            <w:tcW w:w="6498" w:type="dxa"/>
          </w:tcPr>
          <w:p w:rsidR="009C0F84" w:rsidRPr="001D6414" w:rsidP="003769EB">
            <w:pPr>
              <w:spacing w:after="120"/>
              <w:rPr>
                <w:rFonts w:cs="Arial"/>
                <w:sz w:val="20"/>
                <w:szCs w:val="20"/>
              </w:rPr>
            </w:pPr>
            <w:r w:rsidRPr="001D6414">
              <w:rPr>
                <w:rFonts w:cs="Arial"/>
                <w:sz w:val="20"/>
                <w:szCs w:val="20"/>
              </w:rPr>
              <w:t>means the Volume 1 Requirements</w:t>
            </w:r>
            <w:r w:rsidR="003769EB">
              <w:rPr>
                <w:rFonts w:cs="Arial"/>
                <w:sz w:val="20"/>
                <w:szCs w:val="20"/>
              </w:rPr>
              <w:t xml:space="preserve"> and</w:t>
            </w:r>
            <w:r w:rsidRPr="001D6414">
              <w:rPr>
                <w:rFonts w:cs="Arial"/>
                <w:sz w:val="20"/>
                <w:szCs w:val="20"/>
              </w:rPr>
              <w:t xml:space="preserve"> the Volume 2 Requirements.</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State</w:t>
            </w:r>
            <w:r w:rsidRPr="001D6414">
              <w:rPr>
                <w:rFonts w:cs="Arial"/>
                <w:sz w:val="20"/>
                <w:szCs w:val="20"/>
              </w:rPr>
              <w:t xml:space="preserve">” </w:t>
            </w:r>
          </w:p>
        </w:tc>
        <w:tc>
          <w:tcPr>
            <w:tcW w:w="6498" w:type="dxa"/>
          </w:tcPr>
          <w:p w:rsidR="009C0F84" w:rsidRPr="001D6414" w:rsidP="00C37D56">
            <w:pPr>
              <w:spacing w:after="120"/>
              <w:rPr>
                <w:rFonts w:cs="Arial"/>
                <w:sz w:val="20"/>
                <w:szCs w:val="20"/>
              </w:rPr>
            </w:pPr>
            <w:r w:rsidRPr="001D6414">
              <w:rPr>
                <w:rFonts w:cs="Arial"/>
                <w:sz w:val="20"/>
                <w:szCs w:val="20"/>
              </w:rPr>
              <w:t xml:space="preserve">has the meaning given to it in </w:t>
            </w:r>
            <w:r w:rsidRPr="001D6414">
              <w:rPr>
                <w:rFonts w:cs="Arial"/>
                <w:sz w:val="20"/>
                <w:szCs w:val="20"/>
                <w:u w:val="single"/>
              </w:rPr>
              <w:t xml:space="preserve">Section </w:t>
            </w:r>
            <w:r w:rsidR="003F5310">
              <w:rPr>
                <w:rFonts w:cs="Arial"/>
                <w:sz w:val="20"/>
                <w:szCs w:val="20"/>
                <w:u w:val="single"/>
              </w:rPr>
              <w:fldChar w:fldCharType="begin"/>
            </w:r>
            <w:r w:rsidR="003F5310">
              <w:rPr>
                <w:rFonts w:cs="Arial"/>
                <w:sz w:val="20"/>
                <w:szCs w:val="20"/>
                <w:u w:val="single"/>
              </w:rPr>
              <w:instrText xml:space="preserve"> REF _Ref275122481 \r \h </w:instrText>
            </w:r>
            <w:r w:rsidR="003F5310">
              <w:rPr>
                <w:rFonts w:cs="Arial"/>
                <w:sz w:val="20"/>
                <w:szCs w:val="20"/>
                <w:u w:val="single"/>
              </w:rPr>
              <w:fldChar w:fldCharType="separate"/>
            </w:r>
            <w:r w:rsidR="003D19AC">
              <w:rPr>
                <w:rFonts w:cs="Arial"/>
                <w:sz w:val="20"/>
                <w:szCs w:val="20"/>
                <w:u w:val="single"/>
              </w:rPr>
              <w:t>1.1</w:t>
            </w:r>
            <w:r w:rsidR="003F5310">
              <w:rPr>
                <w:rFonts w:cs="Arial"/>
                <w:sz w:val="20"/>
                <w:szCs w:val="20"/>
                <w:u w:val="single"/>
              </w:rPr>
              <w:fldChar w:fldCharType="end"/>
            </w:r>
            <w:r w:rsidRPr="001D6414">
              <w:rPr>
                <w:rFonts w:cs="Arial"/>
                <w:sz w:val="20"/>
                <w:szCs w:val="20"/>
              </w:rPr>
              <w:t xml:space="preserve"> of the</w:t>
            </w:r>
            <w:r w:rsidR="003F5310">
              <w:rPr>
                <w:rFonts w:cs="Arial"/>
                <w:sz w:val="20"/>
                <w:szCs w:val="20"/>
              </w:rPr>
              <w:t xml:space="preserve"> </w:t>
            </w:r>
            <w:r w:rsidRPr="003F5310" w:rsidR="003F5310">
              <w:rPr>
                <w:rFonts w:cs="Arial"/>
                <w:sz w:val="20"/>
                <w:szCs w:val="20"/>
                <w:u w:val="single"/>
              </w:rPr>
              <w:t>Executive Summary</w:t>
            </w:r>
            <w:r w:rsidRPr="001D6414">
              <w:rPr>
                <w:rFonts w:cs="Arial"/>
                <w:sz w:val="20"/>
                <w:szCs w:val="20"/>
              </w:rPr>
              <w:t>.</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Submittal Letter</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means the letter submitted by a Proposer in accordance with </w:t>
            </w:r>
            <w:r w:rsidRPr="001D6414">
              <w:rPr>
                <w:rFonts w:cs="Arial"/>
                <w:sz w:val="20"/>
                <w:szCs w:val="20"/>
                <w:u w:val="single"/>
              </w:rPr>
              <w:t xml:space="preserve">Section </w:t>
            </w:r>
            <w:r w:rsidRPr="001D6414">
              <w:rPr>
                <w:rFonts w:cs="Arial"/>
                <w:sz w:val="20"/>
                <w:szCs w:val="20"/>
                <w:u w:val="single"/>
              </w:rPr>
              <w:fldChar w:fldCharType="begin"/>
            </w:r>
            <w:r w:rsidRPr="001D6414">
              <w:rPr>
                <w:rFonts w:cs="Arial"/>
                <w:sz w:val="20"/>
                <w:szCs w:val="20"/>
                <w:u w:val="single"/>
              </w:rPr>
              <w:instrText xml:space="preserve"> REF _Ref405234522 \r \h  \* MERGEFORMAT </w:instrText>
            </w:r>
            <w:r w:rsidRPr="001D6414">
              <w:rPr>
                <w:rFonts w:cs="Arial"/>
                <w:sz w:val="20"/>
                <w:szCs w:val="20"/>
                <w:u w:val="single"/>
              </w:rPr>
              <w:fldChar w:fldCharType="separate"/>
            </w:r>
            <w:r w:rsidR="003D19AC">
              <w:rPr>
                <w:rFonts w:cs="Arial"/>
                <w:sz w:val="20"/>
                <w:szCs w:val="20"/>
                <w:u w:val="single"/>
              </w:rPr>
              <w:t>1.1</w:t>
            </w:r>
            <w:r w:rsidRPr="001D6414">
              <w:rPr>
                <w:rFonts w:cs="Arial"/>
                <w:sz w:val="20"/>
                <w:szCs w:val="20"/>
                <w:u w:val="single"/>
              </w:rPr>
              <w:fldChar w:fldCharType="end"/>
            </w:r>
            <w:r w:rsidRPr="001D6414">
              <w:rPr>
                <w:rFonts w:cs="Arial"/>
                <w:sz w:val="20"/>
                <w:szCs w:val="20"/>
              </w:rPr>
              <w:t xml:space="preserve"> of the </w:t>
            </w:r>
            <w:r w:rsidRPr="001D6414">
              <w:rPr>
                <w:rFonts w:cs="Arial"/>
                <w:sz w:val="20"/>
                <w:szCs w:val="20"/>
                <w:u w:val="single"/>
              </w:rPr>
              <w:t>Volume 1 Requirements</w:t>
            </w:r>
            <w:r w:rsidRPr="001D6414">
              <w:rPr>
                <w:rFonts w:cs="Arial"/>
                <w:sz w:val="20"/>
                <w:szCs w:val="20"/>
              </w:rPr>
              <w:t>.</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Substantive Evaluation</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means the evaluation and scoring of SOQs to be conducted by </w:t>
            </w:r>
            <w:r w:rsidRPr="001D6414">
              <w:rPr>
                <w:sz w:val="20"/>
              </w:rPr>
              <w:t xml:space="preserve">the Procuring Authorities </w:t>
            </w:r>
            <w:r w:rsidRPr="001D6414">
              <w:rPr>
                <w:rFonts w:cs="Arial"/>
                <w:sz w:val="20"/>
                <w:szCs w:val="20"/>
              </w:rPr>
              <w:t xml:space="preserve">in accordance with </w:t>
            </w:r>
            <w:r w:rsidRPr="001D6414">
              <w:rPr>
                <w:rFonts w:cs="Arial"/>
                <w:sz w:val="20"/>
                <w:szCs w:val="20"/>
                <w:u w:val="single"/>
              </w:rPr>
              <w:t xml:space="preserve">Section </w:t>
            </w:r>
            <w:r w:rsidRPr="001D6414">
              <w:rPr>
                <w:rFonts w:cs="Arial"/>
                <w:sz w:val="20"/>
                <w:szCs w:val="20"/>
              </w:rPr>
              <w:fldChar w:fldCharType="begin"/>
            </w:r>
            <w:r w:rsidRPr="001D6414">
              <w:rPr>
                <w:rFonts w:cs="Arial"/>
                <w:sz w:val="20"/>
                <w:szCs w:val="20"/>
              </w:rPr>
              <w:instrText xml:space="preserve"> REF _Ref403381303 \r \h  \* MERGEFORMAT </w:instrText>
            </w:r>
            <w:r w:rsidRPr="001D6414">
              <w:rPr>
                <w:rFonts w:cs="Arial"/>
                <w:sz w:val="20"/>
                <w:szCs w:val="20"/>
              </w:rPr>
              <w:fldChar w:fldCharType="separate"/>
            </w:r>
            <w:r w:rsidRPr="003D19AC" w:rsidR="003D19AC">
              <w:rPr>
                <w:rFonts w:cs="Arial"/>
                <w:sz w:val="20"/>
                <w:szCs w:val="20"/>
                <w:u w:val="single"/>
              </w:rPr>
              <w:t>7.1.1.b</w:t>
            </w:r>
            <w:r w:rsidRPr="001D6414">
              <w:rPr>
                <w:rFonts w:cs="Arial"/>
                <w:sz w:val="20"/>
                <w:szCs w:val="20"/>
              </w:rPr>
              <w:fldChar w:fldCharType="end"/>
            </w:r>
            <w:r w:rsidRPr="001D6414">
              <w:rPr>
                <w:rFonts w:cs="Arial"/>
                <w:sz w:val="20"/>
                <w:szCs w:val="20"/>
              </w:rPr>
              <w:t xml:space="preserve"> of </w:t>
            </w:r>
            <w:r w:rsidRPr="001D6414">
              <w:rPr>
                <w:rFonts w:cs="Arial"/>
                <w:sz w:val="20"/>
                <w:szCs w:val="20"/>
                <w:u w:val="single"/>
              </w:rPr>
              <w:t>Part B</w:t>
            </w:r>
            <w:r w:rsidRPr="001D6414">
              <w:rPr>
                <w:rFonts w:cs="Arial"/>
                <w:sz w:val="20"/>
                <w:szCs w:val="20"/>
              </w:rPr>
              <w:t>.</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Substantive Evaluation Criteria</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means the Substantive Evaluation criteria set out in </w:t>
            </w:r>
            <w:r w:rsidRPr="001D6414">
              <w:rPr>
                <w:rFonts w:cs="Arial"/>
                <w:sz w:val="20"/>
                <w:szCs w:val="20"/>
                <w:u w:val="single"/>
              </w:rPr>
              <w:t>Part C</w:t>
            </w:r>
            <w:r w:rsidRPr="001D6414">
              <w:rPr>
                <w:rFonts w:cs="Arial"/>
                <w:sz w:val="20"/>
                <w:szCs w:val="20"/>
              </w:rPr>
              <w:t>.</w:t>
            </w:r>
          </w:p>
        </w:tc>
      </w:tr>
      <w:tr w:rsidTr="009C0F84">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Technical Proposal Deadline</w:t>
            </w:r>
            <w:r w:rsidRPr="001D6414">
              <w:rPr>
                <w:sz w:val="20"/>
              </w:rPr>
              <w:t xml:space="preserve">” </w:t>
            </w:r>
          </w:p>
        </w:tc>
        <w:tc>
          <w:tcPr>
            <w:tcW w:w="6498" w:type="dxa"/>
          </w:tcPr>
          <w:p w:rsidR="009C0F84" w:rsidRPr="001D6414" w:rsidP="009C0F84">
            <w:pPr>
              <w:spacing w:after="120"/>
              <w:rPr>
                <w:sz w:val="20"/>
              </w:rPr>
            </w:pPr>
            <w:r w:rsidRPr="001D6414">
              <w:rPr>
                <w:sz w:val="20"/>
              </w:rPr>
              <w:t>has the meaning given to it in the Procurement Schedule.</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Transportation Commission</w:t>
            </w:r>
            <w:r w:rsidRPr="001D6414">
              <w:rPr>
                <w:rFonts w:cs="Arial"/>
                <w:sz w:val="20"/>
                <w:szCs w:val="20"/>
              </w:rPr>
              <w:t xml:space="preserve">” </w:t>
            </w:r>
          </w:p>
        </w:tc>
        <w:tc>
          <w:tcPr>
            <w:tcW w:w="6498" w:type="dxa"/>
          </w:tcPr>
          <w:p w:rsidR="009C0F84" w:rsidRPr="001D6414" w:rsidP="009C0F84">
            <w:pPr>
              <w:spacing w:after="120"/>
              <w:rPr>
                <w:rFonts w:cs="Arial"/>
                <w:sz w:val="20"/>
                <w:szCs w:val="20"/>
              </w:rPr>
            </w:pPr>
            <w:r w:rsidRPr="001D6414">
              <w:rPr>
                <w:rFonts w:cs="Arial"/>
                <w:sz w:val="20"/>
                <w:szCs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_Ref275122488 \r \h  \* MERGEFORMAT </w:instrText>
            </w:r>
            <w:r w:rsidRPr="001D6414">
              <w:rPr>
                <w:sz w:val="20"/>
              </w:rPr>
              <w:fldChar w:fldCharType="separate"/>
            </w:r>
            <w:r w:rsidRPr="003D19AC" w:rsidR="003D19AC">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rFonts w:cs="Arial"/>
                <w:sz w:val="20"/>
                <w:szCs w:val="20"/>
              </w:rPr>
              <w:t>.</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US DOT</w:t>
            </w:r>
            <w:r w:rsidRPr="001D6414">
              <w:rPr>
                <w:rFonts w:cs="Arial"/>
                <w:sz w:val="20"/>
                <w:szCs w:val="20"/>
              </w:rPr>
              <w:t xml:space="preserve">” </w:t>
            </w:r>
          </w:p>
        </w:tc>
        <w:tc>
          <w:tcPr>
            <w:tcW w:w="6498" w:type="dxa"/>
          </w:tcPr>
          <w:p w:rsidR="009C0F84" w:rsidRPr="001D6414" w:rsidP="009C0F84">
            <w:pPr>
              <w:spacing w:after="120"/>
              <w:rPr>
                <w:rFonts w:cs="Arial"/>
                <w:sz w:val="20"/>
                <w:szCs w:val="20"/>
              </w:rPr>
            </w:pPr>
            <w:r w:rsidRPr="001D6414">
              <w:rPr>
                <w:rFonts w:cs="Arial"/>
                <w:sz w:val="20"/>
                <w:szCs w:val="20"/>
              </w:rPr>
              <w:t>means the United States Department of Transportation.</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Volume 1</w:t>
            </w:r>
            <w:r w:rsidRPr="001D6414">
              <w:rPr>
                <w:rFonts w:cs="Arial"/>
                <w:sz w:val="20"/>
                <w:szCs w:val="20"/>
              </w:rPr>
              <w:t xml:space="preserve">” </w:t>
            </w:r>
          </w:p>
        </w:tc>
        <w:tc>
          <w:tcPr>
            <w:tcW w:w="6498" w:type="dxa"/>
          </w:tcPr>
          <w:p w:rsidR="009C0F84" w:rsidRPr="001D6414" w:rsidP="009C0F84">
            <w:pPr>
              <w:spacing w:after="120"/>
              <w:rPr>
                <w:rFonts w:cs="Arial"/>
                <w:sz w:val="20"/>
                <w:szCs w:val="20"/>
              </w:rPr>
            </w:pPr>
            <w:r w:rsidRPr="001D6414">
              <w:rPr>
                <w:rFonts w:cs="Arial"/>
                <w:sz w:val="20"/>
                <w:szCs w:val="20"/>
              </w:rPr>
              <w:t>means that portion of a SOQ prepared in accordance with the Volume 1 Requirements.</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Volume 1 Requirements</w:t>
            </w:r>
            <w:r w:rsidRPr="001D6414">
              <w:rPr>
                <w:rFonts w:cs="Arial"/>
                <w:sz w:val="20"/>
                <w:szCs w:val="20"/>
              </w:rPr>
              <w:t xml:space="preserve">” </w:t>
            </w:r>
          </w:p>
        </w:tc>
        <w:tc>
          <w:tcPr>
            <w:tcW w:w="6498" w:type="dxa"/>
          </w:tcPr>
          <w:p w:rsidR="009C0F84" w:rsidRPr="001D6414" w:rsidP="009C0F84">
            <w:pPr>
              <w:spacing w:after="120"/>
              <w:rPr>
                <w:rFonts w:cs="Arial"/>
                <w:sz w:val="20"/>
                <w:szCs w:val="20"/>
              </w:rPr>
            </w:pPr>
            <w:r w:rsidRPr="001D6414">
              <w:rPr>
                <w:rFonts w:cs="Arial"/>
                <w:sz w:val="20"/>
                <w:szCs w:val="20"/>
              </w:rPr>
              <w:t xml:space="preserve">means the requirements set out in </w:t>
            </w:r>
            <w:r w:rsidRPr="001D6414">
              <w:rPr>
                <w:rFonts w:cs="Arial"/>
                <w:sz w:val="20"/>
                <w:szCs w:val="20"/>
                <w:u w:val="single"/>
              </w:rPr>
              <w:t>Part D</w:t>
            </w:r>
            <w:r w:rsidRPr="001D6414">
              <w:rPr>
                <w:rFonts w:cs="Arial"/>
                <w:sz w:val="20"/>
                <w:szCs w:val="20"/>
              </w:rPr>
              <w:t xml:space="preserve"> under the heading “Volume 1 Requirements”.</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Volume 2</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means that portion of a SOQ prepared in accordance with the Volume 2 Requirements.</w:t>
            </w:r>
          </w:p>
        </w:tc>
      </w:tr>
      <w:tr w:rsidTr="009C0F84">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Volume 2 Requirements</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means the requirements set out in </w:t>
            </w:r>
            <w:r w:rsidRPr="001D6414">
              <w:rPr>
                <w:rFonts w:cs="Arial"/>
                <w:sz w:val="20"/>
                <w:szCs w:val="20"/>
                <w:u w:val="single"/>
              </w:rPr>
              <w:t>Part D</w:t>
            </w:r>
            <w:r w:rsidRPr="001D6414">
              <w:rPr>
                <w:rFonts w:cs="Arial"/>
                <w:sz w:val="20"/>
                <w:szCs w:val="20"/>
              </w:rPr>
              <w:t xml:space="preserve"> under the heading “Volume 2 Requirements”.</w:t>
            </w:r>
          </w:p>
        </w:tc>
      </w:tr>
    </w:tbl>
    <w:p w:rsidR="009C0F84" w:rsidRPr="001D6414" w:rsidP="009C0F84">
      <w:pPr>
        <w:pStyle w:val="Heading2"/>
        <w:keepLines/>
        <w:pageBreakBefore/>
        <w:widowControl w:val="0"/>
        <w:numPr>
          <w:ilvl w:val="0"/>
          <w:numId w:val="9"/>
        </w:numPr>
        <w:spacing w:after="40"/>
        <w:rPr>
          <w:rFonts w:ascii="Arial" w:hAnsi="Arial" w:cs="Arial"/>
          <w:szCs w:val="20"/>
        </w:rPr>
      </w:pPr>
      <w:bookmarkStart w:id="37" w:name="_Toc256000004"/>
      <w:bookmarkStart w:id="38" w:name="_Toc406587530"/>
      <w:bookmarkStart w:id="39" w:name="_Toc412240660"/>
      <w:bookmarkStart w:id="40" w:name="_Toc414970887"/>
      <w:r w:rsidRPr="001D6414">
        <w:rPr>
          <w:rFonts w:ascii="Arial" w:hAnsi="Arial" w:cs="Arial"/>
          <w:szCs w:val="20"/>
        </w:rPr>
        <w:t>Rules of Interpretation</w:t>
      </w:r>
      <w:bookmarkEnd w:id="37"/>
      <w:bookmarkEnd w:id="38"/>
      <w:bookmarkEnd w:id="39"/>
      <w:bookmarkEnd w:id="40"/>
      <w:r w:rsidR="003812D5">
        <w:rPr>
          <w:rFonts w:ascii="Arial" w:hAnsi="Arial" w:cs="Arial"/>
          <w:szCs w:val="20"/>
        </w:rPr>
        <w:t xml:space="preserve"> </w:t>
      </w:r>
    </w:p>
    <w:p w:rsidR="009C0F84" w:rsidRPr="001D6414" w:rsidP="009C0F84">
      <w:pPr>
        <w:tabs>
          <w:tab w:val="clear" w:pos="1440"/>
        </w:tabs>
        <w:spacing w:after="120" w:line="240" w:lineRule="auto"/>
        <w:ind w:firstLine="720"/>
        <w:jc w:val="left"/>
        <w:rPr>
          <w:rFonts w:cs="Arial"/>
          <w:sz w:val="20"/>
          <w:szCs w:val="20"/>
        </w:rPr>
      </w:pPr>
      <w:r w:rsidRPr="001D6414">
        <w:rPr>
          <w:rFonts w:cs="Arial"/>
          <w:sz w:val="20"/>
          <w:szCs w:val="20"/>
        </w:rPr>
        <w:t>In this RFQ:</w:t>
      </w:r>
    </w:p>
    <w:p w:rsidR="009C0F84" w:rsidRPr="001D6414" w:rsidP="009C0F84">
      <w:pPr>
        <w:pStyle w:val="Heading4"/>
        <w:widowControl w:val="0"/>
        <w:numPr>
          <w:ilvl w:val="3"/>
          <w:numId w:val="9"/>
        </w:numPr>
        <w:rPr>
          <w:sz w:val="20"/>
          <w:szCs w:val="20"/>
        </w:rPr>
      </w:pPr>
      <w:r w:rsidRPr="001D6414">
        <w:rPr>
          <w:sz w:val="20"/>
          <w:szCs w:val="20"/>
        </w:rPr>
        <w:t>the singular includes the plural and vice versa;</w:t>
      </w:r>
    </w:p>
    <w:p w:rsidR="009C0F84" w:rsidRPr="001D6414" w:rsidP="009C0F84">
      <w:pPr>
        <w:pStyle w:val="Heading4"/>
        <w:widowControl w:val="0"/>
        <w:numPr>
          <w:ilvl w:val="3"/>
          <w:numId w:val="9"/>
        </w:numPr>
        <w:rPr>
          <w:sz w:val="20"/>
          <w:szCs w:val="20"/>
        </w:rPr>
      </w:pPr>
      <w:r w:rsidRPr="001D6414">
        <w:rPr>
          <w:sz w:val="20"/>
          <w:szCs w:val="20"/>
        </w:rPr>
        <w:t xml:space="preserve">the headings are inserted for convenience only and shall not affect interpretation of this RFQ; </w:t>
      </w:r>
    </w:p>
    <w:p w:rsidR="009C0F84" w:rsidRPr="001D6414" w:rsidP="009C0F84">
      <w:pPr>
        <w:pStyle w:val="Heading4"/>
        <w:widowControl w:val="0"/>
        <w:numPr>
          <w:ilvl w:val="3"/>
          <w:numId w:val="9"/>
        </w:numPr>
        <w:rPr>
          <w:sz w:val="20"/>
          <w:szCs w:val="20"/>
        </w:rPr>
      </w:pPr>
      <w:r w:rsidRPr="001D6414">
        <w:rPr>
          <w:sz w:val="20"/>
          <w:szCs w:val="20"/>
        </w:rPr>
        <w:t>a reference to any Section, Part, Form or Annex:</w:t>
      </w:r>
    </w:p>
    <w:p w:rsidR="009C0F84" w:rsidRPr="001D6414" w:rsidP="009C0F84">
      <w:pPr>
        <w:pStyle w:val="Heading4"/>
        <w:widowControl w:val="0"/>
        <w:numPr>
          <w:ilvl w:val="4"/>
          <w:numId w:val="9"/>
        </w:numPr>
        <w:rPr>
          <w:sz w:val="20"/>
          <w:szCs w:val="20"/>
        </w:rPr>
      </w:pPr>
      <w:r w:rsidRPr="001D6414">
        <w:rPr>
          <w:sz w:val="20"/>
          <w:szCs w:val="20"/>
        </w:rPr>
        <w:t xml:space="preserve">within this RFQ, is a reference to such Section, Part, Form or </w:t>
      </w:r>
      <w:r w:rsidR="003812D5">
        <w:rPr>
          <w:sz w:val="20"/>
          <w:szCs w:val="20"/>
        </w:rPr>
        <w:t>A</w:t>
      </w:r>
      <w:r w:rsidRPr="001D6414">
        <w:rPr>
          <w:sz w:val="20"/>
          <w:szCs w:val="20"/>
        </w:rPr>
        <w:t>nnex of or to this RFQ; and</w:t>
      </w:r>
    </w:p>
    <w:p w:rsidR="009C0F84" w:rsidRPr="001D6414" w:rsidP="009C0F84">
      <w:pPr>
        <w:pStyle w:val="Heading4"/>
        <w:widowControl w:val="0"/>
        <w:numPr>
          <w:ilvl w:val="4"/>
          <w:numId w:val="9"/>
        </w:numPr>
        <w:rPr>
          <w:sz w:val="20"/>
          <w:szCs w:val="20"/>
        </w:rPr>
      </w:pPr>
      <w:r w:rsidRPr="001D6414">
        <w:rPr>
          <w:sz w:val="20"/>
          <w:szCs w:val="20"/>
        </w:rPr>
        <w:t>within a Form, is to a Section or annex of or to that Form,</w:t>
      </w:r>
    </w:p>
    <w:p w:rsidR="009C0F84" w:rsidRPr="001D6414" w:rsidP="009C0F84">
      <w:pPr>
        <w:pStyle w:val="Heading4"/>
        <w:widowControl w:val="0"/>
        <w:numPr>
          <w:ilvl w:val="0"/>
          <w:numId w:val="0"/>
        </w:numPr>
        <w:ind w:left="1080"/>
        <w:rPr>
          <w:sz w:val="20"/>
          <w:szCs w:val="20"/>
        </w:rPr>
      </w:pPr>
      <w:r w:rsidRPr="001D6414">
        <w:rPr>
          <w:sz w:val="20"/>
          <w:szCs w:val="20"/>
        </w:rPr>
        <w:t xml:space="preserve">in each case except where expressly stated to the contrary; </w:t>
      </w:r>
    </w:p>
    <w:p w:rsidR="009C0F84" w:rsidRPr="001D6414" w:rsidP="009C0F84">
      <w:pPr>
        <w:pStyle w:val="Heading4"/>
        <w:widowControl w:val="0"/>
        <w:numPr>
          <w:ilvl w:val="3"/>
          <w:numId w:val="9"/>
        </w:numPr>
        <w:rPr>
          <w:sz w:val="20"/>
          <w:szCs w:val="20"/>
        </w:rPr>
      </w:pPr>
      <w:bookmarkStart w:id="41" w:name="_Ref287808479"/>
      <w:r w:rsidRPr="001D6414">
        <w:rPr>
          <w:sz w:val="20"/>
          <w:szCs w:val="20"/>
        </w:rPr>
        <w:t>when there are references with general words followed by a list</w:t>
      </w:r>
      <w:r w:rsidR="008742B7">
        <w:rPr>
          <w:sz w:val="20"/>
          <w:szCs w:val="20"/>
        </w:rPr>
        <w:t>,</w:t>
      </w:r>
      <w:r w:rsidR="001817A4">
        <w:rPr>
          <w:sz w:val="20"/>
          <w:szCs w:val="20"/>
        </w:rPr>
        <w:t xml:space="preserve"> or a reference to a list</w:t>
      </w:r>
      <w:r w:rsidR="008742B7">
        <w:rPr>
          <w:sz w:val="20"/>
          <w:szCs w:val="20"/>
        </w:rPr>
        <w:t>,</w:t>
      </w:r>
      <w:r w:rsidRPr="001D6414">
        <w:rPr>
          <w:sz w:val="20"/>
          <w:szCs w:val="20"/>
        </w:rPr>
        <w:t xml:space="preserve"> to make it clear that those general words “include” the matters set out in that list, then the contents of the list shall not, and shall not be deemed to, limit the generality of those general words;</w:t>
      </w:r>
      <w:bookmarkEnd w:id="41"/>
    </w:p>
    <w:p w:rsidR="009C0F84" w:rsidRPr="001D6414" w:rsidP="009C0F84">
      <w:pPr>
        <w:pStyle w:val="Heading4"/>
        <w:widowControl w:val="0"/>
        <w:numPr>
          <w:ilvl w:val="3"/>
          <w:numId w:val="9"/>
        </w:numPr>
        <w:rPr>
          <w:sz w:val="20"/>
          <w:szCs w:val="20"/>
        </w:rPr>
      </w:pPr>
      <w:r w:rsidRPr="001D6414">
        <w:rPr>
          <w:sz w:val="20"/>
          <w:szCs w:val="20"/>
        </w:rPr>
        <w:t>except as otherwise expressly provided in this RFQ, words not otherwise defined that have well-known technical or construction industry meanings are used in accordance with such recognized meanings;</w:t>
      </w:r>
    </w:p>
    <w:p w:rsidR="009C0F84" w:rsidRPr="001D6414" w:rsidP="009C0F84">
      <w:pPr>
        <w:pStyle w:val="Heading4"/>
        <w:widowControl w:val="0"/>
        <w:numPr>
          <w:ilvl w:val="3"/>
          <w:numId w:val="9"/>
        </w:numPr>
        <w:rPr>
          <w:sz w:val="20"/>
          <w:szCs w:val="20"/>
        </w:rPr>
      </w:pPr>
      <w:r w:rsidRPr="001D6414">
        <w:rPr>
          <w:sz w:val="20"/>
          <w:szCs w:val="20"/>
        </w:rPr>
        <w:t>except as otherwise expressly provided in this RFQ, all terms of an accounting or financial nature shall be construed in accordance with GAAP;</w:t>
      </w:r>
    </w:p>
    <w:p w:rsidR="009C0F84" w:rsidRPr="001D6414" w:rsidP="009C0F84">
      <w:pPr>
        <w:pStyle w:val="Heading4"/>
        <w:widowControl w:val="0"/>
        <w:numPr>
          <w:ilvl w:val="3"/>
          <w:numId w:val="9"/>
        </w:numPr>
        <w:rPr>
          <w:sz w:val="20"/>
          <w:szCs w:val="20"/>
        </w:rPr>
      </w:pPr>
      <w:r w:rsidRPr="001D6414">
        <w:rPr>
          <w:sz w:val="20"/>
          <w:szCs w:val="20"/>
        </w:rPr>
        <w:t>any reference to any law, enactment, order, regulation or other similar instrument shall be construed as a reference to the law, enactment, order, regulation or instrument as amended, replaced, consolidated or re-enacted; and</w:t>
      </w:r>
    </w:p>
    <w:p w:rsidR="009C0F84" w:rsidRPr="001D6414" w:rsidP="009C0F84">
      <w:pPr>
        <w:pStyle w:val="Heading4"/>
        <w:widowControl w:val="0"/>
        <w:numPr>
          <w:ilvl w:val="3"/>
          <w:numId w:val="9"/>
        </w:numPr>
        <w:rPr>
          <w:sz w:val="20"/>
          <w:szCs w:val="20"/>
        </w:rPr>
      </w:pPr>
      <w:r w:rsidRPr="001D6414">
        <w:rPr>
          <w:sz w:val="20"/>
          <w:szCs w:val="20"/>
        </w:rPr>
        <w:t xml:space="preserve">any reference to </w:t>
      </w:r>
      <w:r w:rsidRPr="001D6414">
        <w:rPr>
          <w:sz w:val="20"/>
        </w:rPr>
        <w:t xml:space="preserve">the Procuring Authorities’ </w:t>
      </w:r>
      <w:r w:rsidRPr="001D6414">
        <w:rPr>
          <w:sz w:val="20"/>
          <w:szCs w:val="20"/>
        </w:rPr>
        <w:t xml:space="preserve">“discretion” means </w:t>
      </w:r>
      <w:r w:rsidRPr="001D6414">
        <w:rPr>
          <w:sz w:val="20"/>
        </w:rPr>
        <w:t xml:space="preserve">the Procuring Authorities (including either one of them acting on behalf of both of them) </w:t>
      </w:r>
      <w:r w:rsidRPr="001D6414">
        <w:rPr>
          <w:sz w:val="20"/>
          <w:szCs w:val="20"/>
        </w:rPr>
        <w:t>exercising their sole and absolute discretion in regards to a particular decision or action, including the ability to refrain from taking any action and the ability (where appropriate) to impose any conditions in the exercise of such discretion.</w:t>
      </w:r>
    </w:p>
    <w:p w:rsidR="009C0F84" w:rsidRPr="001D6414" w:rsidP="009C0F84">
      <w:pPr>
        <w:rPr>
          <w:sz w:val="20"/>
        </w:rPr>
      </w:pPr>
    </w:p>
    <w:p w:rsidR="009C0F84" w:rsidRPr="001D6414" w:rsidP="009C0F84">
      <w:pPr>
        <w:pStyle w:val="Heading1"/>
        <w:ind w:left="1440" w:hanging="1440"/>
      </w:pPr>
      <w:bookmarkStart w:id="42" w:name="_Toc256000005"/>
      <w:bookmarkStart w:id="43" w:name="_Toc406587531"/>
      <w:bookmarkStart w:id="44" w:name="_Toc412240661"/>
      <w:bookmarkStart w:id="45" w:name="_Toc414970888"/>
      <w:r w:rsidRPr="001D6414">
        <w:rPr/>
        <w:t>PART B:</w:t>
      </w:r>
      <w:r w:rsidRPr="001D6414">
        <w:rPr/>
        <w:tab/>
        <w:t>PROJECT INFORMATION AND INSTRUCTIONS TO PROPOSERS</w:t>
      </w:r>
      <w:bookmarkEnd w:id="42"/>
      <w:bookmarkEnd w:id="43"/>
      <w:bookmarkEnd w:id="44"/>
      <w:bookmarkEnd w:id="45"/>
    </w:p>
    <w:p w:rsidR="009C0F84" w:rsidRPr="001D6414" w:rsidP="009C0F84">
      <w:pPr>
        <w:pStyle w:val="Heading2"/>
        <w:numPr>
          <w:ilvl w:val="0"/>
          <w:numId w:val="24"/>
        </w:numPr>
      </w:pPr>
      <w:bookmarkStart w:id="46" w:name="_Toc256000006"/>
      <w:bookmarkStart w:id="47" w:name="_Ref403127306"/>
      <w:bookmarkStart w:id="48" w:name="_Toc406587532"/>
      <w:bookmarkStart w:id="49" w:name="_Toc412240662"/>
      <w:bookmarkStart w:id="50" w:name="_Toc414970889"/>
      <w:r w:rsidRPr="001D6414">
        <w:t>Background Information</w:t>
      </w:r>
      <w:bookmarkEnd w:id="46"/>
      <w:bookmarkEnd w:id="47"/>
      <w:bookmarkEnd w:id="48"/>
      <w:bookmarkEnd w:id="49"/>
      <w:bookmarkEnd w:id="50"/>
    </w:p>
    <w:p w:rsidR="009C0F84" w:rsidRPr="001D6414" w:rsidP="009C0F84">
      <w:pPr>
        <w:pStyle w:val="Heading3"/>
      </w:pPr>
      <w:bookmarkStart w:id="51" w:name="_Toc256000007"/>
      <w:bookmarkStart w:id="52" w:name="_Toc406587533"/>
      <w:bookmarkStart w:id="53" w:name="_Ref408501541"/>
      <w:bookmarkStart w:id="54" w:name="_Toc412240663"/>
      <w:bookmarkStart w:id="55" w:name="_Toc414970890"/>
      <w:r w:rsidRPr="001D6414">
        <w:t>Overview</w:t>
      </w:r>
      <w:bookmarkEnd w:id="51"/>
      <w:bookmarkEnd w:id="52"/>
      <w:bookmarkEnd w:id="53"/>
      <w:bookmarkEnd w:id="54"/>
      <w:bookmarkEnd w:id="55"/>
    </w:p>
    <w:p w:rsidR="009C0F84" w:rsidRPr="001D6414" w:rsidP="009C0F84">
      <w:pPr>
        <w:pStyle w:val="Heading4"/>
        <w:numPr>
          <w:ilvl w:val="0"/>
          <w:numId w:val="0"/>
        </w:numPr>
        <w:ind w:left="720"/>
        <w:rPr>
          <w:sz w:val="20"/>
        </w:rPr>
      </w:pPr>
      <w:r w:rsidRPr="001D6414">
        <w:rPr>
          <w:sz w:val="20"/>
        </w:rPr>
        <w:t xml:space="preserve">The Project is anticipated to include a significant portion of the overall scope of the Partial Cover Lowered Alternative, as such scope of work may be modified and enhanced (in compliance with relevant approvals) through the procurement process for the Project and the ongoing NEPA process. </w:t>
      </w:r>
      <w:r w:rsidRPr="001D6414">
        <w:rPr>
          <w:sz w:val="20"/>
          <w:u w:val="single"/>
        </w:rPr>
        <w:t xml:space="preserve">Section </w:t>
      </w:r>
      <w:r w:rsidRPr="001D6414">
        <w:rPr>
          <w:sz w:val="20"/>
        </w:rPr>
        <w:fldChar w:fldCharType="begin"/>
      </w:r>
      <w:r w:rsidRPr="001D6414">
        <w:rPr>
          <w:sz w:val="20"/>
        </w:rPr>
        <w:instrText xml:space="preserve"> REF _Ref401139156 \r \h  \* MERGEFORMAT </w:instrText>
      </w:r>
      <w:r w:rsidRPr="001D6414">
        <w:rPr>
          <w:sz w:val="20"/>
        </w:rPr>
        <w:fldChar w:fldCharType="separate"/>
      </w:r>
      <w:r w:rsidRPr="003D19AC" w:rsidR="003D19AC">
        <w:rPr>
          <w:sz w:val="20"/>
          <w:u w:val="single"/>
        </w:rPr>
        <w:t>2.1</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provides an overview of the Project’s currently anticipated scope of work. </w:t>
      </w:r>
      <w:r w:rsidRPr="001D6414">
        <w:rPr>
          <w:sz w:val="20"/>
          <w:u w:val="single"/>
        </w:rPr>
        <w:t xml:space="preserve">Sections </w:t>
      </w:r>
      <w:r w:rsidRPr="001D6414">
        <w:rPr>
          <w:sz w:val="20"/>
          <w:u w:val="single"/>
        </w:rPr>
        <w:fldChar w:fldCharType="begin"/>
      </w:r>
      <w:r w:rsidRPr="001D6414">
        <w:rPr>
          <w:sz w:val="20"/>
          <w:u w:val="single"/>
        </w:rPr>
        <w:instrText xml:space="preserve"> REF _Ref408314967 \r \h </w:instrText>
      </w:r>
      <w:r>
        <w:rPr>
          <w:sz w:val="20"/>
          <w:u w:val="single"/>
        </w:rPr>
        <w:instrText xml:space="preserve"> \* MERGEFORMAT </w:instrText>
      </w:r>
      <w:r w:rsidRPr="001D6414">
        <w:rPr>
          <w:sz w:val="20"/>
          <w:u w:val="single"/>
        </w:rPr>
        <w:fldChar w:fldCharType="separate"/>
      </w:r>
      <w:r w:rsidR="003D19AC">
        <w:rPr>
          <w:sz w:val="20"/>
          <w:u w:val="single"/>
        </w:rPr>
        <w:t>2.1</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_Ref405180801 \r \h </w:instrText>
      </w:r>
      <w:r>
        <w:rPr>
          <w:sz w:val="20"/>
          <w:u w:val="single"/>
        </w:rPr>
        <w:instrText xml:space="preserve"> \* MERGEFORMAT </w:instrText>
      </w:r>
      <w:r w:rsidRPr="001D6414">
        <w:rPr>
          <w:sz w:val="20"/>
          <w:u w:val="single"/>
        </w:rPr>
        <w:fldChar w:fldCharType="separate"/>
      </w:r>
      <w:r w:rsidR="003D19AC">
        <w:rPr>
          <w:sz w:val="20"/>
          <w:u w:val="single"/>
        </w:rPr>
        <w:t>2.2.7</w:t>
      </w:r>
      <w:r w:rsidRPr="001D6414">
        <w:rPr>
          <w:sz w:val="20"/>
          <w:u w:val="single"/>
        </w:rPr>
        <w:fldChar w:fldCharType="end"/>
      </w:r>
      <w:r w:rsidRPr="001D6414">
        <w:rPr>
          <w:sz w:val="20"/>
        </w:rPr>
        <w:t xml:space="preserve"> of this </w:t>
      </w:r>
      <w:r w:rsidRPr="001D6414">
        <w:rPr>
          <w:sz w:val="20"/>
          <w:u w:val="single"/>
        </w:rPr>
        <w:t>Part B</w:t>
      </w:r>
      <w:r w:rsidRPr="001D6414">
        <w:rPr>
          <w:sz w:val="20"/>
        </w:rPr>
        <w:t xml:space="preserve"> explain the conditional nature of such scope pending completion of the ongoing environmental review process and other factors referred to in such Sections.</w:t>
      </w:r>
    </w:p>
    <w:p w:rsidR="009C0F84" w:rsidRPr="001D6414" w:rsidP="009C0F84">
      <w:pPr>
        <w:pStyle w:val="Heading3"/>
      </w:pPr>
      <w:bookmarkStart w:id="56" w:name="_Toc256000008"/>
      <w:bookmarkStart w:id="57" w:name="_Ref402976583"/>
      <w:bookmarkStart w:id="58" w:name="_Ref403230035"/>
      <w:bookmarkStart w:id="59" w:name="_Ref403237499"/>
      <w:bookmarkStart w:id="60" w:name="_Toc406587535"/>
      <w:bookmarkStart w:id="61" w:name="_Toc412240664"/>
      <w:bookmarkStart w:id="62" w:name="_Toc414970891"/>
      <w:r w:rsidRPr="001D6414">
        <w:t>Stakeholder Engagement and Dialogue</w:t>
      </w:r>
      <w:bookmarkEnd w:id="56"/>
      <w:bookmarkEnd w:id="57"/>
      <w:bookmarkEnd w:id="58"/>
      <w:bookmarkEnd w:id="59"/>
      <w:bookmarkEnd w:id="60"/>
      <w:bookmarkEnd w:id="61"/>
      <w:bookmarkEnd w:id="62"/>
    </w:p>
    <w:p w:rsidR="009C0F84" w:rsidRPr="001D6414" w:rsidP="009C0F84">
      <w:pPr>
        <w:pStyle w:val="Heading4"/>
        <w:rPr>
          <w:sz w:val="20"/>
        </w:rPr>
      </w:pPr>
      <w:r w:rsidRPr="001D6414">
        <w:rPr>
          <w:sz w:val="20"/>
        </w:rPr>
        <w:t>CDOT has spent more than a decade studying the long-term needs of the I-70 East Corridor. This process has involved a community engagement process far exceeding any otherwise similar initiative in CDOT history. Because the reconstruction of the I-70 East Corridor most directly impacts the neighborhoods of Swansea, Elyria and Globeville, CDOT’s engagement has focused on residents, business owners and other key stakeholders from these neighborhoods.</w:t>
      </w:r>
    </w:p>
    <w:p w:rsidR="009C0F84" w:rsidRPr="001D6414" w:rsidP="009C0F84">
      <w:pPr>
        <w:pStyle w:val="Heading4"/>
        <w:keepNext/>
        <w:keepLines/>
        <w:rPr>
          <w:sz w:val="20"/>
        </w:rPr>
      </w:pPr>
      <w:r w:rsidRPr="001D6414">
        <w:rPr>
          <w:sz w:val="20"/>
        </w:rPr>
        <w:t>CDOT’s engagement activities since 2003 are summarized in the diagram below:</w:t>
      </w:r>
    </w:p>
    <w:p w:rsidR="009C0F84" w:rsidRPr="001D6414" w:rsidP="009C0F84">
      <w:pPr>
        <w:pStyle w:val="BodyText"/>
        <w:keepNext/>
        <w:keepLines/>
        <w:jc w:val="center"/>
        <w:rPr>
          <w:b/>
          <w:u w:val="single"/>
        </w:rPr>
      </w:pPr>
      <w:r w:rsidRPr="001D6414">
        <w:rPr>
          <w:b/>
          <w:u w:val="single"/>
        </w:rPr>
        <w:t>Public Involvement in the I-70 East Corridor Planning Process</w:t>
      </w:r>
    </w:p>
    <w:p w:rsidR="009C0F84" w:rsidRPr="001D6414" w:rsidP="009C0F84">
      <w:pPr>
        <w:keepNext/>
        <w:keepLines/>
        <w:ind w:left="720"/>
        <w:jc w:val="center"/>
        <w:rPr>
          <w:sz w:val="20"/>
        </w:rPr>
      </w:pPr>
      <w:r>
        <w:rPr>
          <w:noProof/>
          <w:sz w:val="20"/>
          <w:lang w:eastAsia="en-US"/>
        </w:rPr>
        <w:drawing>
          <wp:inline distT="0" distB="0" distL="0" distR="0">
            <wp:extent cx="5479576" cy="3653051"/>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Schedule for RFQ (1) (2).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486269" cy="3657513"/>
                    </a:xfrm>
                    <a:prstGeom prst="rect">
                      <a:avLst/>
                    </a:prstGeom>
                  </pic:spPr>
                </pic:pic>
              </a:graphicData>
            </a:graphic>
          </wp:inline>
        </w:drawing>
      </w:r>
    </w:p>
    <w:p w:rsidR="009C0F84" w:rsidRPr="001D6414" w:rsidP="009C0F84">
      <w:pPr>
        <w:tabs>
          <w:tab w:val="left" w:pos="720"/>
          <w:tab w:val="clear" w:pos="1440"/>
        </w:tabs>
        <w:rPr>
          <w:sz w:val="20"/>
        </w:rPr>
      </w:pPr>
    </w:p>
    <w:p w:rsidR="009C0F84" w:rsidRPr="001D6414" w:rsidP="00D235AE">
      <w:pPr>
        <w:pStyle w:val="Heading3"/>
        <w:keepLines/>
      </w:pPr>
      <w:bookmarkStart w:id="63" w:name="_Toc256000009"/>
      <w:bookmarkStart w:id="64" w:name="_Ref401148204"/>
      <w:bookmarkStart w:id="65" w:name="_Ref275105596"/>
      <w:bookmarkStart w:id="66" w:name="_Toc406587536"/>
      <w:bookmarkStart w:id="67" w:name="_Toc412240665"/>
      <w:bookmarkStart w:id="68" w:name="_Toc414970892"/>
      <w:bookmarkStart w:id="69" w:name="_Ref402804470"/>
      <w:r w:rsidRPr="001D6414">
        <w:t>Project Goals</w:t>
      </w:r>
      <w:bookmarkEnd w:id="63"/>
      <w:bookmarkEnd w:id="64"/>
      <w:bookmarkEnd w:id="65"/>
      <w:bookmarkEnd w:id="66"/>
      <w:bookmarkEnd w:id="67"/>
      <w:bookmarkEnd w:id="68"/>
      <w:r w:rsidRPr="001D6414">
        <w:t xml:space="preserve"> </w:t>
      </w:r>
      <w:bookmarkEnd w:id="69"/>
    </w:p>
    <w:p w:rsidR="009C0F84" w:rsidRPr="001D6414" w:rsidP="00D235AE">
      <w:pPr>
        <w:pStyle w:val="Heading4"/>
        <w:keepNext/>
        <w:keepLines/>
        <w:numPr>
          <w:ilvl w:val="0"/>
          <w:numId w:val="0"/>
        </w:numPr>
        <w:ind w:left="720"/>
        <w:rPr>
          <w:sz w:val="20"/>
        </w:rPr>
      </w:pPr>
      <w:r w:rsidRPr="001D6414">
        <w:rPr>
          <w:sz w:val="20"/>
        </w:rPr>
        <w:t>Reflecting the multi-year planning process that has led to this RFQ, the Procuring Authorities and CDOT have established the following goals (which are not listed in order of priority or importance) for this Project:</w:t>
      </w:r>
    </w:p>
    <w:p w:rsidR="009C0F84" w:rsidRPr="001D6414" w:rsidP="009C0F84">
      <w:pPr>
        <w:pStyle w:val="Heading4"/>
        <w:numPr>
          <w:ilvl w:val="3"/>
          <w:numId w:val="1"/>
        </w:numPr>
        <w:rPr>
          <w:sz w:val="20"/>
        </w:rPr>
      </w:pPr>
      <w:r>
        <w:rPr>
          <w:sz w:val="20"/>
        </w:rPr>
        <w:t>Optim</w:t>
      </w:r>
      <w:r w:rsidRPr="001D6414" w:rsidR="006E3C8F">
        <w:rPr>
          <w:sz w:val="20"/>
        </w:rPr>
        <w:t>ize the scope of the transportation, and supporting, infrastructure delivered through the Project in order to promote corridor-wide economic and community vitality.</w:t>
      </w:r>
    </w:p>
    <w:p w:rsidR="009C0F84" w:rsidRPr="001D6414" w:rsidP="009C0F84">
      <w:pPr>
        <w:pStyle w:val="Heading4"/>
        <w:numPr>
          <w:ilvl w:val="3"/>
          <w:numId w:val="1"/>
        </w:numPr>
        <w:rPr>
          <w:sz w:val="20"/>
        </w:rPr>
      </w:pPr>
      <w:r w:rsidRPr="001D6414">
        <w:rPr>
          <w:sz w:val="20"/>
        </w:rPr>
        <w:t>Optimize operating and life cycle maintenance costs by delivering a Project using quality design, materials and techniques.</w:t>
      </w:r>
    </w:p>
    <w:p w:rsidR="009C0F84" w:rsidRPr="001D6414" w:rsidP="009C0F84">
      <w:pPr>
        <w:pStyle w:val="Heading4"/>
        <w:numPr>
          <w:ilvl w:val="3"/>
          <w:numId w:val="1"/>
        </w:numPr>
        <w:rPr>
          <w:sz w:val="20"/>
        </w:rPr>
      </w:pPr>
      <w:r w:rsidRPr="001D6414">
        <w:rPr>
          <w:sz w:val="20"/>
        </w:rPr>
        <w:t>Minimize impacts to the traveling public, businesses and nearby communities during and after construction.</w:t>
      </w:r>
    </w:p>
    <w:p w:rsidR="009C0F84" w:rsidRPr="001D6414" w:rsidP="009C0F84">
      <w:pPr>
        <w:pStyle w:val="Heading4"/>
        <w:numPr>
          <w:ilvl w:val="3"/>
          <w:numId w:val="1"/>
        </w:numPr>
        <w:rPr>
          <w:sz w:val="20"/>
        </w:rPr>
      </w:pPr>
      <w:r w:rsidRPr="001D6414">
        <w:rPr>
          <w:sz w:val="20"/>
        </w:rPr>
        <w:t xml:space="preserve">Once operational, ensure reliable travel speeds in the tolled </w:t>
      </w:r>
      <w:r w:rsidR="003812D5">
        <w:rPr>
          <w:sz w:val="20"/>
        </w:rPr>
        <w:t>e</w:t>
      </w:r>
      <w:r w:rsidRPr="001D6414">
        <w:rPr>
          <w:sz w:val="20"/>
        </w:rPr>
        <w:t>xpress/</w:t>
      </w:r>
      <w:r w:rsidR="003812D5">
        <w:rPr>
          <w:sz w:val="20"/>
        </w:rPr>
        <w:t>high occupancy vehicle (</w:t>
      </w:r>
      <w:r w:rsidRPr="001D6414">
        <w:rPr>
          <w:sz w:val="20"/>
        </w:rPr>
        <w:t>HOV</w:t>
      </w:r>
      <w:r w:rsidR="003812D5">
        <w:rPr>
          <w:sz w:val="20"/>
        </w:rPr>
        <w:t>)</w:t>
      </w:r>
      <w:r w:rsidRPr="001D6414">
        <w:rPr>
          <w:sz w:val="20"/>
        </w:rPr>
        <w:t xml:space="preserve"> </w:t>
      </w:r>
      <w:r w:rsidR="003812D5">
        <w:rPr>
          <w:sz w:val="20"/>
        </w:rPr>
        <w:t>l</w:t>
      </w:r>
      <w:r w:rsidRPr="001D6414">
        <w:rPr>
          <w:sz w:val="20"/>
        </w:rPr>
        <w:t xml:space="preserve">anes and, for all lanes, a minimum </w:t>
      </w:r>
      <w:r w:rsidR="003812D5">
        <w:rPr>
          <w:sz w:val="20"/>
        </w:rPr>
        <w:t xml:space="preserve">appropriate </w:t>
      </w:r>
      <w:r w:rsidRPr="001D6414">
        <w:rPr>
          <w:sz w:val="20"/>
        </w:rPr>
        <w:t>standard of maintenance.</w:t>
      </w:r>
    </w:p>
    <w:p w:rsidR="009C0F84" w:rsidRPr="001D6414" w:rsidP="009C0F84">
      <w:pPr>
        <w:pStyle w:val="Heading4"/>
        <w:numPr>
          <w:ilvl w:val="3"/>
          <w:numId w:val="1"/>
        </w:numPr>
        <w:rPr>
          <w:sz w:val="20"/>
        </w:rPr>
      </w:pPr>
      <w:r w:rsidRPr="001D6414">
        <w:rPr>
          <w:sz w:val="20"/>
        </w:rPr>
        <w:t>Utilize a collaborative process to enhance community values and Project benefits.</w:t>
      </w:r>
    </w:p>
    <w:p w:rsidR="009C0F84" w:rsidRPr="001D6414" w:rsidP="009C0F84">
      <w:pPr>
        <w:pStyle w:val="Heading4"/>
        <w:numPr>
          <w:ilvl w:val="3"/>
          <w:numId w:val="1"/>
        </w:numPr>
        <w:rPr>
          <w:sz w:val="20"/>
        </w:rPr>
      </w:pPr>
      <w:r w:rsidRPr="001D6414">
        <w:rPr>
          <w:sz w:val="20"/>
        </w:rPr>
        <w:t>Protect the safety of the workforce and public.</w:t>
      </w:r>
    </w:p>
    <w:p w:rsidR="009C0F84" w:rsidRPr="001D6414" w:rsidP="009C0F84">
      <w:pPr>
        <w:pStyle w:val="Heading3"/>
      </w:pPr>
      <w:bookmarkStart w:id="70" w:name="_Toc256000010"/>
      <w:bookmarkStart w:id="71" w:name="_Ref401148211"/>
      <w:bookmarkStart w:id="72" w:name="_Toc406587537"/>
      <w:bookmarkStart w:id="73" w:name="_Toc412240666"/>
      <w:bookmarkStart w:id="74" w:name="_Toc414970893"/>
      <w:r w:rsidRPr="001D6414">
        <w:t>Additional Project Related Information</w:t>
      </w:r>
      <w:bookmarkEnd w:id="70"/>
      <w:bookmarkEnd w:id="71"/>
      <w:bookmarkEnd w:id="72"/>
      <w:bookmarkEnd w:id="73"/>
      <w:bookmarkEnd w:id="74"/>
    </w:p>
    <w:p w:rsidR="009C0F84" w:rsidRPr="001D6414" w:rsidP="009C0F84">
      <w:pPr>
        <w:pStyle w:val="Heading4"/>
      </w:pPr>
      <w:bookmarkStart w:id="75" w:name="_Ref402208722"/>
      <w:bookmarkStart w:id="76" w:name="_Ref403207349"/>
      <w:r w:rsidRPr="001D6414">
        <w:rPr>
          <w:sz w:val="20"/>
        </w:rPr>
        <w:t xml:space="preserve">The Procuring Authorities </w:t>
      </w:r>
      <w:r w:rsidRPr="001D6414">
        <w:t xml:space="preserve">have assembled documents and information relating to this RFQ and the Project, which will be made available to Proposers and the public at: </w:t>
      </w:r>
      <w:r>
        <w:t>www.coloradodot.info/projects/i70east</w:t>
      </w:r>
      <w:r w:rsidRPr="001D6414">
        <w:rPr>
          <w:sz w:val="20"/>
        </w:rPr>
        <w:t xml:space="preserve"> </w:t>
      </w:r>
      <w:r w:rsidRPr="001D6414">
        <w:t>(the “</w:t>
      </w:r>
      <w:r w:rsidRPr="001D6414">
        <w:rPr>
          <w:u w:val="single"/>
        </w:rPr>
        <w:t>Project Website</w:t>
      </w:r>
      <w:r w:rsidRPr="001D6414">
        <w:t>”).</w:t>
      </w:r>
    </w:p>
    <w:p w:rsidR="009C0F84" w:rsidRPr="001D6414" w:rsidP="009C0F84">
      <w:pPr>
        <w:pStyle w:val="Heading4"/>
        <w:rPr>
          <w:sz w:val="20"/>
        </w:rPr>
      </w:pPr>
      <w:bookmarkStart w:id="77" w:name="_Ref403207351"/>
      <w:bookmarkStart w:id="78" w:name="_Ref403208474"/>
      <w:r w:rsidRPr="001D6414">
        <w:rPr>
          <w:sz w:val="20"/>
        </w:rPr>
        <w:t xml:space="preserve">Notwithstanding the public nature of the Project Website, the Procuring Authorities recognize that a competitive and secure procurement process may require confidential communications and disclosures </w:t>
      </w:r>
      <w:r w:rsidR="00E73772">
        <w:rPr>
          <w:sz w:val="20"/>
        </w:rPr>
        <w:t xml:space="preserve">with and </w:t>
      </w:r>
      <w:r w:rsidRPr="001D6414">
        <w:rPr>
          <w:sz w:val="20"/>
        </w:rPr>
        <w:t>to Proposers</w:t>
      </w:r>
      <w:r w:rsidR="00E73772">
        <w:rPr>
          <w:sz w:val="20"/>
        </w:rPr>
        <w:t xml:space="preserve">, </w:t>
      </w:r>
      <w:r w:rsidRPr="001D6414">
        <w:rPr>
          <w:sz w:val="20"/>
        </w:rPr>
        <w:t>any Short-listed Proposers</w:t>
      </w:r>
      <w:r w:rsidR="00E73772">
        <w:rPr>
          <w:sz w:val="20"/>
        </w:rPr>
        <w:t xml:space="preserve"> and the Preferred Proposer</w:t>
      </w:r>
      <w:r w:rsidRPr="001D6414">
        <w:rPr>
          <w:sz w:val="20"/>
        </w:rPr>
        <w:t>. As such, to the extent necessary to preserve confidentiality for such purposes, the Procuring Authorities reserve the right to establish a limited-access website and/or conduct direct written or oral communications with Proposers</w:t>
      </w:r>
      <w:r w:rsidR="00E73772">
        <w:rPr>
          <w:sz w:val="20"/>
        </w:rPr>
        <w:t>,</w:t>
      </w:r>
      <w:r w:rsidRPr="001D6414">
        <w:rPr>
          <w:sz w:val="20"/>
        </w:rPr>
        <w:t xml:space="preserve"> Short-listed Proposers</w:t>
      </w:r>
      <w:r w:rsidR="00E73772">
        <w:rPr>
          <w:sz w:val="20"/>
        </w:rPr>
        <w:t xml:space="preserve"> and the Preferred Proposer</w:t>
      </w:r>
      <w:r w:rsidRPr="001D6414">
        <w:rPr>
          <w:sz w:val="20"/>
        </w:rPr>
        <w:t xml:space="preserve"> in compliance with CORA. Information regarding such a resource will be provided to Proposers</w:t>
      </w:r>
      <w:r w:rsidR="000C47C5">
        <w:rPr>
          <w:sz w:val="20"/>
        </w:rPr>
        <w:t xml:space="preserve"> </w:t>
      </w:r>
      <w:r w:rsidRPr="001D6414">
        <w:rPr>
          <w:sz w:val="20"/>
        </w:rPr>
        <w:t>as necessary.</w:t>
      </w:r>
      <w:bookmarkEnd w:id="77"/>
    </w:p>
    <w:p w:rsidR="009C0F84" w:rsidRPr="001D6414" w:rsidP="009C0F84">
      <w:pPr>
        <w:pStyle w:val="Heading4"/>
        <w:rPr>
          <w:sz w:val="20"/>
        </w:rPr>
      </w:pPr>
      <w:bookmarkStart w:id="79" w:name="_Ref403323269"/>
      <w:r w:rsidRPr="001D6414">
        <w:rPr>
          <w:sz w:val="20"/>
        </w:rPr>
        <w:t>Neither of the Procuring Authorities makes any representation or warranty as to the accuracy, utility, completeness or relevance of any of the documents and information made available on the Project Website, referred to in this RFQ or otherwise made available by either Procuring</w:t>
      </w:r>
      <w:r w:rsidR="00E73772">
        <w:rPr>
          <w:sz w:val="20"/>
        </w:rPr>
        <w:t xml:space="preserve"> Authority</w:t>
      </w:r>
      <w:r w:rsidRPr="001D6414">
        <w:rPr>
          <w:sz w:val="20"/>
        </w:rPr>
        <w:t>, CDOT</w:t>
      </w:r>
      <w:r w:rsidR="00E73772">
        <w:rPr>
          <w:sz w:val="20"/>
        </w:rPr>
        <w:t>,</w:t>
      </w:r>
      <w:r w:rsidRPr="001D6414">
        <w:rPr>
          <w:sz w:val="20"/>
        </w:rPr>
        <w:t xml:space="preserve"> the State </w:t>
      </w:r>
      <w:r w:rsidR="00E73772">
        <w:rPr>
          <w:sz w:val="20"/>
        </w:rPr>
        <w:t xml:space="preserve">or any other public body or organization </w:t>
      </w:r>
      <w:r w:rsidRPr="001D6414">
        <w:rPr>
          <w:sz w:val="20"/>
        </w:rPr>
        <w:t xml:space="preserve">to Proposers in connection with this Project (including as contemplated in </w:t>
      </w:r>
      <w:r w:rsidRPr="001D6414">
        <w:rPr>
          <w:sz w:val="20"/>
          <w:u w:val="single"/>
        </w:rPr>
        <w:t xml:space="preserve">Section </w:t>
      </w:r>
      <w:r w:rsidRPr="001D6414">
        <w:rPr>
          <w:sz w:val="20"/>
          <w:u w:val="single"/>
        </w:rPr>
        <w:fldChar w:fldCharType="begin"/>
      </w:r>
      <w:r w:rsidRPr="001D6414">
        <w:rPr>
          <w:sz w:val="20"/>
          <w:u w:val="single"/>
        </w:rPr>
        <w:instrText xml:space="preserve"> REF _Ref403207351 \r \h  \* MERGEFORMAT </w:instrText>
      </w:r>
      <w:r w:rsidRPr="001D6414">
        <w:rPr>
          <w:sz w:val="20"/>
          <w:u w:val="single"/>
        </w:rPr>
        <w:fldChar w:fldCharType="separate"/>
      </w:r>
      <w:r w:rsidR="003D19AC">
        <w:rPr>
          <w:sz w:val="20"/>
          <w:u w:val="single"/>
        </w:rPr>
        <w:t>1.4.2</w:t>
      </w:r>
      <w:r w:rsidRPr="001D6414">
        <w:rPr>
          <w:sz w:val="20"/>
          <w:u w:val="single"/>
        </w:rPr>
        <w:fldChar w:fldCharType="end"/>
      </w:r>
      <w:r w:rsidRPr="001D6414">
        <w:rPr>
          <w:sz w:val="20"/>
        </w:rPr>
        <w:t xml:space="preserve"> of this </w:t>
      </w:r>
      <w:r w:rsidRPr="001D6414">
        <w:rPr>
          <w:sz w:val="20"/>
          <w:u w:val="single"/>
        </w:rPr>
        <w:t>Part B</w:t>
      </w:r>
      <w:r w:rsidRPr="001D6414">
        <w:rPr>
          <w:sz w:val="20"/>
        </w:rPr>
        <w:t>) and no Proposer shall be entitled to rely, nor be deemed to have relied, on any such documents or information</w:t>
      </w:r>
      <w:bookmarkEnd w:id="79"/>
      <w:r w:rsidRPr="001D6414">
        <w:rPr>
          <w:sz w:val="20"/>
        </w:rPr>
        <w:t>.</w:t>
      </w:r>
    </w:p>
    <w:p w:rsidR="009C0F84" w:rsidRPr="001D6414" w:rsidP="009C0F84">
      <w:pPr>
        <w:pStyle w:val="Heading3"/>
        <w:rPr>
          <w:szCs w:val="20"/>
        </w:rPr>
      </w:pPr>
      <w:bookmarkStart w:id="80" w:name="_Toc256000011"/>
      <w:bookmarkStart w:id="81" w:name="_Ref275105592"/>
      <w:bookmarkStart w:id="82" w:name="_Ref275200745"/>
      <w:bookmarkStart w:id="83" w:name="_Toc406587538"/>
      <w:bookmarkStart w:id="84" w:name="_Toc412240667"/>
      <w:bookmarkStart w:id="85" w:name="_Ref413763514"/>
      <w:bookmarkStart w:id="86" w:name="_Ref413763528"/>
      <w:bookmarkStart w:id="87" w:name="_Toc414970894"/>
      <w:bookmarkEnd w:id="75"/>
      <w:bookmarkEnd w:id="76"/>
      <w:bookmarkEnd w:id="78"/>
      <w:r w:rsidRPr="001D6414">
        <w:rPr>
          <w:szCs w:val="20"/>
        </w:rPr>
        <w:t>Statement of Commitment to Transparency</w:t>
      </w:r>
      <w:bookmarkEnd w:id="80"/>
      <w:bookmarkEnd w:id="81"/>
      <w:bookmarkEnd w:id="82"/>
      <w:bookmarkEnd w:id="83"/>
      <w:bookmarkEnd w:id="84"/>
      <w:bookmarkEnd w:id="85"/>
      <w:bookmarkEnd w:id="86"/>
      <w:bookmarkEnd w:id="87"/>
    </w:p>
    <w:p w:rsidR="009C0F84" w:rsidRPr="001D6414" w:rsidP="009C0F84">
      <w:pPr>
        <w:pStyle w:val="Heading4"/>
        <w:rPr>
          <w:sz w:val="20"/>
          <w:szCs w:val="20"/>
        </w:rPr>
      </w:pPr>
      <w:bookmarkStart w:id="88" w:name="_Ref403435587"/>
      <w:bookmarkStart w:id="89" w:name="_Ref401148218"/>
      <w:bookmarkStart w:id="90" w:name="_Ref275094220"/>
      <w:bookmarkStart w:id="91" w:name="_Ref403228822"/>
      <w:r w:rsidRPr="001D6414">
        <w:rPr>
          <w:sz w:val="20"/>
          <w:szCs w:val="20"/>
        </w:rPr>
        <w:t>The Procuring Authorities have committed themselves to being transparent during the procurement process for the I-70 East Project. In particular, in 2014, Gov. John Hickenlooper signed Executive Order D2014</w:t>
      </w:r>
      <w:r w:rsidRPr="001D6414">
        <w:rPr>
          <w:sz w:val="20"/>
          <w:szCs w:val="20"/>
        </w:rPr>
        <w:noBreakHyphen/>
        <w:t>010 directing HPTE to adopt additional transparency measures in transportation infrastructure public-private partnerships. Reflecting this, HPTE’s board adopted its own policy (the “</w:t>
      </w:r>
      <w:r w:rsidRPr="001D6414">
        <w:rPr>
          <w:sz w:val="20"/>
          <w:szCs w:val="20"/>
          <w:u w:val="single"/>
        </w:rPr>
        <w:t>HPTE Transparency Policy</w:t>
      </w:r>
      <w:r w:rsidRPr="001D6414">
        <w:rPr>
          <w:sz w:val="20"/>
          <w:szCs w:val="20"/>
        </w:rPr>
        <w:t>”) to ensure transparency and accountability for, and public participation in, any public-private partnership entered into by HPTE.</w:t>
      </w:r>
      <w:r>
        <w:rPr>
          <w:rStyle w:val="FootnoteReference"/>
          <w:sz w:val="20"/>
          <w:szCs w:val="20"/>
        </w:rPr>
        <w:footnoteReference w:id="4"/>
      </w:r>
      <w:bookmarkEnd w:id="88"/>
      <w:r w:rsidRPr="001D6414">
        <w:rPr>
          <w:sz w:val="20"/>
          <w:szCs w:val="20"/>
        </w:rPr>
        <w:t xml:space="preserve"> </w:t>
      </w:r>
      <w:r w:rsidR="00E601F9">
        <w:rPr>
          <w:sz w:val="20"/>
          <w:szCs w:val="20"/>
        </w:rPr>
        <w:t xml:space="preserve">In addition, </w:t>
      </w:r>
      <w:r w:rsidR="00C37A51">
        <w:rPr>
          <w:sz w:val="20"/>
          <w:szCs w:val="20"/>
        </w:rPr>
        <w:t xml:space="preserve">BE has chosen to follow the HPTE Transparency Policy for purposes of </w:t>
      </w:r>
      <w:r w:rsidRPr="001D6414">
        <w:rPr>
          <w:sz w:val="20"/>
        </w:rPr>
        <w:t xml:space="preserve">the </w:t>
      </w:r>
      <w:r w:rsidR="00E73772">
        <w:rPr>
          <w:sz w:val="20"/>
        </w:rPr>
        <w:t>p</w:t>
      </w:r>
      <w:r w:rsidRPr="001D6414">
        <w:rPr>
          <w:sz w:val="20"/>
        </w:rPr>
        <w:t>rocurement of this Project.</w:t>
      </w:r>
      <w:r w:rsidR="00BC1648">
        <w:rPr>
          <w:sz w:val="20"/>
        </w:rPr>
        <w:t xml:space="preserve"> </w:t>
      </w:r>
    </w:p>
    <w:p w:rsidR="009C0F84" w:rsidRPr="001D6414" w:rsidP="009C0F84">
      <w:pPr>
        <w:pStyle w:val="Heading4"/>
        <w:rPr>
          <w:sz w:val="20"/>
          <w:szCs w:val="20"/>
        </w:rPr>
      </w:pPr>
      <w:r w:rsidRPr="001D6414">
        <w:rPr>
          <w:sz w:val="20"/>
          <w:szCs w:val="20"/>
        </w:rPr>
        <w:t xml:space="preserve">The </w:t>
      </w:r>
      <w:r w:rsidRPr="001D6414">
        <w:rPr>
          <w:sz w:val="20"/>
        </w:rPr>
        <w:t>Procuring Authorities</w:t>
      </w:r>
      <w:r w:rsidRPr="001D6414">
        <w:rPr>
          <w:sz w:val="20"/>
          <w:szCs w:val="20"/>
        </w:rPr>
        <w:t xml:space="preserve"> have already taken steps to prioritize transparency and accountability in the development and implementation of the Project. For example, please see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_Ref403230035 \w \h  \* MERGEFORMAT </w:instrText>
      </w:r>
      <w:r w:rsidRPr="001D6414">
        <w:rPr>
          <w:sz w:val="20"/>
          <w:szCs w:val="20"/>
          <w:u w:val="single"/>
        </w:rPr>
        <w:fldChar w:fldCharType="separate"/>
      </w:r>
      <w:r w:rsidR="003D19AC">
        <w:rPr>
          <w:sz w:val="20"/>
          <w:szCs w:val="20"/>
          <w:u w:val="single"/>
        </w:rPr>
        <w:t>1.2</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for an overview of the community </w:t>
      </w:r>
      <w:r w:rsidRPr="001D6414">
        <w:rPr>
          <w:sz w:val="20"/>
        </w:rPr>
        <w:t xml:space="preserve">engagement </w:t>
      </w:r>
      <w:r w:rsidRPr="001D6414">
        <w:rPr>
          <w:sz w:val="20"/>
          <w:szCs w:val="20"/>
        </w:rPr>
        <w:t xml:space="preserve">and dialogue initiatives that have been undertaken to date. </w:t>
      </w:r>
      <w:r w:rsidRPr="001D6414">
        <w:rPr>
          <w:sz w:val="20"/>
        </w:rPr>
        <w:t xml:space="preserve">The Procuring Authorities </w:t>
      </w:r>
      <w:r w:rsidRPr="001D6414">
        <w:rPr>
          <w:sz w:val="20"/>
          <w:szCs w:val="20"/>
        </w:rPr>
        <w:t xml:space="preserve">expect to continue to reflect this commitment to transparency throughout the procurement process for the Project, as for example shown by the </w:t>
      </w:r>
      <w:r w:rsidRPr="001D6414">
        <w:rPr>
          <w:sz w:val="20"/>
          <w:szCs w:val="20"/>
        </w:rPr>
        <w:t xml:space="preserve">requirement that SOQs shall comply with certain public information requirements in accordance with </w:t>
      </w:r>
      <w:r w:rsidRPr="001D6414">
        <w:rPr>
          <w:sz w:val="20"/>
          <w:szCs w:val="20"/>
          <w:u w:val="single"/>
        </w:rPr>
        <w:t>Section </w:t>
      </w:r>
      <w:r w:rsidRPr="001D6414">
        <w:rPr>
          <w:sz w:val="20"/>
          <w:szCs w:val="20"/>
          <w:u w:val="single"/>
        </w:rPr>
        <w:fldChar w:fldCharType="begin"/>
      </w:r>
      <w:r w:rsidRPr="001D6414">
        <w:rPr>
          <w:sz w:val="20"/>
          <w:szCs w:val="20"/>
          <w:u w:val="single"/>
        </w:rPr>
        <w:instrText xml:space="preserve"> REF _Ref405212245 \w \h  \* MERGEFORMAT </w:instrText>
      </w:r>
      <w:r w:rsidRPr="001D6414">
        <w:rPr>
          <w:sz w:val="20"/>
          <w:szCs w:val="20"/>
          <w:u w:val="single"/>
        </w:rPr>
        <w:fldChar w:fldCharType="separate"/>
      </w:r>
      <w:r w:rsidR="003D19AC">
        <w:rPr>
          <w:sz w:val="20"/>
          <w:szCs w:val="20"/>
          <w:u w:val="single"/>
        </w:rPr>
        <w:t>5.7</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w:t>
      </w:r>
    </w:p>
    <w:p w:rsidR="009C0F84" w:rsidRPr="001D6414" w:rsidP="009C0F84">
      <w:pPr>
        <w:pStyle w:val="Heading4"/>
        <w:rPr>
          <w:sz w:val="20"/>
          <w:szCs w:val="20"/>
        </w:rPr>
      </w:pPr>
      <w:bookmarkStart w:id="92" w:name="_Ref404625370"/>
      <w:r w:rsidRPr="001D6414">
        <w:rPr>
          <w:sz w:val="20"/>
          <w:szCs w:val="20"/>
        </w:rPr>
        <w:t>The HPTE Transparency Policy calls for HPTE, in coordination with interested local governments, to hold a minimum of three public town hall meetings</w:t>
      </w:r>
      <w:r w:rsidR="00C76662">
        <w:rPr>
          <w:sz w:val="20"/>
          <w:szCs w:val="20"/>
        </w:rPr>
        <w:t xml:space="preserve"> </w:t>
      </w:r>
      <w:r w:rsidRPr="001D6414">
        <w:rPr>
          <w:sz w:val="20"/>
          <w:szCs w:val="20"/>
        </w:rPr>
        <w:t xml:space="preserve">in relation to a potential project such as the I-70 East Project. </w:t>
      </w:r>
      <w:r w:rsidR="00E601F9">
        <w:rPr>
          <w:sz w:val="20"/>
          <w:szCs w:val="20"/>
        </w:rPr>
        <w:t>Consistent with t</w:t>
      </w:r>
      <w:r w:rsidRPr="001D6414">
        <w:rPr>
          <w:sz w:val="20"/>
          <w:szCs w:val="20"/>
        </w:rPr>
        <w:t>he HPTE Transparency Policy</w:t>
      </w:r>
      <w:r w:rsidR="00E601F9">
        <w:rPr>
          <w:sz w:val="20"/>
          <w:szCs w:val="20"/>
        </w:rPr>
        <w:t>, the Procuring Authorities</w:t>
      </w:r>
      <w:r w:rsidRPr="001D6414">
        <w:rPr>
          <w:sz w:val="20"/>
          <w:szCs w:val="20"/>
        </w:rPr>
        <w:t xml:space="preserve"> </w:t>
      </w:r>
      <w:r w:rsidR="00E601F9">
        <w:rPr>
          <w:sz w:val="20"/>
          <w:szCs w:val="20"/>
        </w:rPr>
        <w:t>have held or intend to hold</w:t>
      </w:r>
      <w:r w:rsidRPr="001D6414">
        <w:rPr>
          <w:sz w:val="20"/>
          <w:szCs w:val="20"/>
        </w:rPr>
        <w:t xml:space="preserve"> the </w:t>
      </w:r>
      <w:r w:rsidR="00E601F9">
        <w:rPr>
          <w:sz w:val="20"/>
          <w:szCs w:val="20"/>
        </w:rPr>
        <w:t xml:space="preserve">following </w:t>
      </w:r>
      <w:r w:rsidRPr="001D6414">
        <w:rPr>
          <w:sz w:val="20"/>
          <w:szCs w:val="20"/>
        </w:rPr>
        <w:t>public town hall meetings:</w:t>
      </w:r>
      <w:bookmarkEnd w:id="92"/>
      <w:r w:rsidRPr="001D6414">
        <w:rPr>
          <w:sz w:val="20"/>
          <w:szCs w:val="20"/>
        </w:rPr>
        <w:t xml:space="preserve"> </w:t>
      </w:r>
    </w:p>
    <w:tbl>
      <w:tblPr>
        <w:tblStyle w:val="TableGrid"/>
        <w:tblW w:w="8640" w:type="dxa"/>
        <w:tblInd w:w="828" w:type="dxa"/>
        <w:tblLook w:val="01E0"/>
      </w:tblPr>
      <w:tblGrid>
        <w:gridCol w:w="4320"/>
        <w:gridCol w:w="4320"/>
      </w:tblGrid>
      <w:tr w:rsidTr="009C0F84">
        <w:tblPrEx>
          <w:tblW w:w="8640" w:type="dxa"/>
          <w:tblInd w:w="828" w:type="dxa"/>
          <w:tblLook w:val="01E0"/>
        </w:tblPrEx>
        <w:trPr>
          <w:trHeight w:val="305"/>
        </w:trPr>
        <w:tc>
          <w:tcPr>
            <w:tcW w:w="4320" w:type="dxa"/>
            <w:tcBorders>
              <w:bottom w:val="single" w:sz="4" w:space="0" w:color="auto"/>
            </w:tcBorders>
            <w:shd w:val="pct25" w:color="auto" w:fill="FFFFFF" w:themeFill="background1"/>
          </w:tcPr>
          <w:p w:rsidR="009C0F84" w:rsidRPr="001D6414" w:rsidP="009C0F84">
            <w:pPr>
              <w:keepNext/>
              <w:keepLines/>
              <w:jc w:val="left"/>
              <w:rPr>
                <w:b/>
                <w:sz w:val="20"/>
                <w:szCs w:val="20"/>
              </w:rPr>
            </w:pPr>
            <w:r w:rsidRPr="001D6414">
              <w:rPr>
                <w:b/>
                <w:sz w:val="20"/>
                <w:szCs w:val="20"/>
              </w:rPr>
              <w:t>HPTE Meeting Requirements</w:t>
            </w:r>
          </w:p>
        </w:tc>
        <w:tc>
          <w:tcPr>
            <w:tcW w:w="4320" w:type="dxa"/>
            <w:tcBorders>
              <w:bottom w:val="single" w:sz="4" w:space="0" w:color="auto"/>
            </w:tcBorders>
            <w:shd w:val="pct25" w:color="auto" w:fill="FFFFFF" w:themeFill="background1"/>
          </w:tcPr>
          <w:p w:rsidR="009C0F84" w:rsidRPr="001D6414" w:rsidP="009C0F84">
            <w:pPr>
              <w:keepNext/>
              <w:keepLines/>
              <w:jc w:val="left"/>
              <w:rPr>
                <w:b/>
                <w:sz w:val="20"/>
                <w:szCs w:val="20"/>
              </w:rPr>
            </w:pPr>
            <w:r w:rsidRPr="001D6414">
              <w:rPr>
                <w:b/>
                <w:sz w:val="20"/>
                <w:szCs w:val="20"/>
              </w:rPr>
              <w:t>Status for the I-70 East Project</w:t>
            </w:r>
          </w:p>
        </w:tc>
      </w:tr>
      <w:tr w:rsidTr="009C0F84">
        <w:tblPrEx>
          <w:tblW w:w="8640" w:type="dxa"/>
          <w:tblInd w:w="828" w:type="dxa"/>
          <w:tblLook w:val="01E0"/>
        </w:tblPrEx>
        <w:trPr>
          <w:trHeight w:val="387"/>
          <w:tblHeader/>
        </w:trPr>
        <w:tc>
          <w:tcPr>
            <w:tcW w:w="4320" w:type="dxa"/>
          </w:tcPr>
          <w:p w:rsidR="009C0F84" w:rsidRPr="001D6414" w:rsidP="009C0F84">
            <w:pPr>
              <w:pStyle w:val="Default"/>
              <w:keepNext/>
              <w:keepLines/>
              <w:rPr>
                <w:sz w:val="20"/>
                <w:szCs w:val="20"/>
                <w:u w:val="single"/>
              </w:rPr>
            </w:pPr>
            <w:r w:rsidRPr="001D6414">
              <w:rPr>
                <w:sz w:val="20"/>
                <w:szCs w:val="20"/>
                <w:u w:val="single"/>
              </w:rPr>
              <w:t>First Meeting</w:t>
            </w:r>
          </w:p>
          <w:p w:rsidR="009C0F84" w:rsidRPr="001D6414" w:rsidP="009C0F84">
            <w:pPr>
              <w:pStyle w:val="Default"/>
              <w:keepNext/>
              <w:keepLines/>
              <w:rPr>
                <w:sz w:val="20"/>
                <w:szCs w:val="20"/>
              </w:rPr>
            </w:pPr>
            <w:r w:rsidRPr="001D6414">
              <w:rPr>
                <w:sz w:val="20"/>
                <w:szCs w:val="20"/>
              </w:rPr>
              <w:t>During the "visioning" stage of the Project.</w:t>
            </w:r>
          </w:p>
        </w:tc>
        <w:tc>
          <w:tcPr>
            <w:tcW w:w="4320" w:type="dxa"/>
          </w:tcPr>
          <w:p w:rsidR="009C0F84" w:rsidRPr="001D6414" w:rsidP="009C0F84">
            <w:pPr>
              <w:pStyle w:val="BodyText"/>
              <w:keepNext/>
              <w:keepLines/>
              <w:widowControl w:val="0"/>
              <w:tabs>
                <w:tab w:val="clear" w:pos="1440"/>
              </w:tabs>
              <w:spacing w:after="40"/>
              <w:jc w:val="left"/>
              <w:rPr>
                <w:rFonts w:cs="Arial"/>
                <w:szCs w:val="20"/>
              </w:rPr>
            </w:pPr>
            <w:r w:rsidRPr="001D6414">
              <w:rPr>
                <w:rFonts w:cs="Arial"/>
                <w:szCs w:val="20"/>
              </w:rPr>
              <w:t>HPTE held a telephone town hall</w:t>
            </w:r>
            <w:r w:rsidR="00CA3A25">
              <w:rPr>
                <w:rFonts w:cs="Arial"/>
                <w:szCs w:val="20"/>
              </w:rPr>
              <w:t xml:space="preserve"> meeting</w:t>
            </w:r>
            <w:r w:rsidRPr="001D6414">
              <w:rPr>
                <w:rFonts w:cs="Arial"/>
                <w:szCs w:val="20"/>
              </w:rPr>
              <w:t xml:space="preserve"> on June 25, 2014 and a town hall on July 8, 2014.</w:t>
            </w:r>
          </w:p>
        </w:tc>
      </w:tr>
      <w:tr w:rsidTr="009C0F84">
        <w:tblPrEx>
          <w:tblW w:w="8640" w:type="dxa"/>
          <w:tblInd w:w="828" w:type="dxa"/>
          <w:tblLook w:val="01E0"/>
        </w:tblPrEx>
        <w:trPr>
          <w:trHeight w:val="387"/>
          <w:tblHeader/>
        </w:trPr>
        <w:tc>
          <w:tcPr>
            <w:tcW w:w="4320" w:type="dxa"/>
          </w:tcPr>
          <w:p w:rsidR="009C0F84" w:rsidRPr="001D6414" w:rsidP="009C0F84">
            <w:pPr>
              <w:pStyle w:val="Default"/>
              <w:rPr>
                <w:sz w:val="20"/>
                <w:szCs w:val="20"/>
                <w:u w:val="single"/>
              </w:rPr>
            </w:pPr>
            <w:r w:rsidRPr="001D6414">
              <w:rPr>
                <w:sz w:val="20"/>
                <w:szCs w:val="20"/>
                <w:u w:val="single"/>
              </w:rPr>
              <w:t>Second Meeting</w:t>
            </w:r>
          </w:p>
          <w:p w:rsidR="009C0F84" w:rsidRPr="001D6414" w:rsidP="00C77BF9">
            <w:pPr>
              <w:pStyle w:val="Default"/>
              <w:rPr>
                <w:sz w:val="20"/>
                <w:szCs w:val="20"/>
              </w:rPr>
            </w:pPr>
            <w:r w:rsidRPr="001D6414">
              <w:rPr>
                <w:sz w:val="20"/>
                <w:szCs w:val="20"/>
              </w:rPr>
              <w:t>Before HPTE issues a draft RFQ for the Project.</w:t>
            </w:r>
          </w:p>
        </w:tc>
        <w:tc>
          <w:tcPr>
            <w:tcW w:w="4320" w:type="dxa"/>
          </w:tcPr>
          <w:p w:rsidR="009C0F84" w:rsidRPr="001D6414" w:rsidP="00D44303">
            <w:pPr>
              <w:pStyle w:val="BodyText"/>
              <w:widowControl w:val="0"/>
              <w:tabs>
                <w:tab w:val="clear" w:pos="1440"/>
              </w:tabs>
              <w:spacing w:after="40"/>
              <w:jc w:val="left"/>
              <w:rPr>
                <w:rFonts w:cs="Arial"/>
                <w:szCs w:val="20"/>
              </w:rPr>
            </w:pPr>
            <w:r w:rsidRPr="001D6414">
              <w:t xml:space="preserve">HPTE held a telephone town hall </w:t>
            </w:r>
            <w:r w:rsidR="00CA3A25">
              <w:rPr>
                <w:rFonts w:cs="Arial"/>
                <w:szCs w:val="20"/>
              </w:rPr>
              <w:t>meeting</w:t>
            </w:r>
            <w:r w:rsidRPr="001D6414" w:rsidR="00CA3A25">
              <w:t xml:space="preserve"> </w:t>
            </w:r>
            <w:r w:rsidRPr="001D6414">
              <w:t>on October 16, 2014 and a public meeting on November 5, 2014.</w:t>
            </w:r>
          </w:p>
        </w:tc>
      </w:tr>
      <w:tr w:rsidTr="009C0F84">
        <w:tblPrEx>
          <w:tblW w:w="8640" w:type="dxa"/>
          <w:tblInd w:w="828" w:type="dxa"/>
          <w:tblLook w:val="01E0"/>
        </w:tblPrEx>
        <w:trPr>
          <w:trHeight w:val="387"/>
          <w:tblHeader/>
        </w:trPr>
        <w:tc>
          <w:tcPr>
            <w:tcW w:w="4320" w:type="dxa"/>
          </w:tcPr>
          <w:p w:rsidR="00412A40" w:rsidP="009C0F84">
            <w:pPr>
              <w:pStyle w:val="Default"/>
              <w:rPr>
                <w:sz w:val="20"/>
                <w:szCs w:val="20"/>
                <w:u w:val="single"/>
              </w:rPr>
            </w:pPr>
            <w:r>
              <w:rPr>
                <w:sz w:val="20"/>
                <w:szCs w:val="20"/>
                <w:u w:val="single"/>
              </w:rPr>
              <w:t>Third Meeting</w:t>
            </w:r>
          </w:p>
          <w:p w:rsidR="00412A40" w:rsidRPr="00412A40">
            <w:pPr>
              <w:pStyle w:val="Default"/>
              <w:rPr>
                <w:sz w:val="20"/>
                <w:szCs w:val="20"/>
              </w:rPr>
            </w:pPr>
            <w:r w:rsidRPr="00412A40">
              <w:rPr>
                <w:sz w:val="20"/>
                <w:szCs w:val="20"/>
              </w:rPr>
              <w:t xml:space="preserve">Before HPTE issues a draft </w:t>
            </w:r>
            <w:r w:rsidR="00E601F9">
              <w:rPr>
                <w:sz w:val="20"/>
                <w:szCs w:val="20"/>
              </w:rPr>
              <w:t xml:space="preserve">RFP </w:t>
            </w:r>
            <w:r w:rsidRPr="00412A40">
              <w:rPr>
                <w:sz w:val="20"/>
                <w:szCs w:val="20"/>
              </w:rPr>
              <w:t>for a public-private partnership</w:t>
            </w:r>
            <w:r>
              <w:rPr>
                <w:sz w:val="20"/>
                <w:szCs w:val="20"/>
              </w:rPr>
              <w:t>.</w:t>
            </w:r>
          </w:p>
        </w:tc>
        <w:tc>
          <w:tcPr>
            <w:tcW w:w="4320" w:type="dxa"/>
          </w:tcPr>
          <w:p w:rsidR="00412A40" w:rsidRPr="001D6414">
            <w:pPr>
              <w:pStyle w:val="BodyText"/>
              <w:widowControl w:val="0"/>
              <w:tabs>
                <w:tab w:val="clear" w:pos="1440"/>
              </w:tabs>
              <w:spacing w:after="40"/>
              <w:jc w:val="left"/>
            </w:pPr>
            <w:r w:rsidRPr="001D6414">
              <w:rPr>
                <w:rFonts w:cs="Arial"/>
                <w:szCs w:val="20"/>
              </w:rPr>
              <w:t>To be conducted at the appropriate time.</w:t>
            </w:r>
          </w:p>
        </w:tc>
      </w:tr>
      <w:tr w:rsidTr="009C0F84">
        <w:tblPrEx>
          <w:tblW w:w="8640" w:type="dxa"/>
          <w:tblInd w:w="828" w:type="dxa"/>
          <w:tblLook w:val="01E0"/>
        </w:tblPrEx>
        <w:trPr>
          <w:trHeight w:val="387"/>
          <w:tblHeader/>
        </w:trPr>
        <w:tc>
          <w:tcPr>
            <w:tcW w:w="4320" w:type="dxa"/>
          </w:tcPr>
          <w:p w:rsidR="009C0F84" w:rsidRPr="001D6414" w:rsidP="009C0F84">
            <w:pPr>
              <w:pStyle w:val="BodyText"/>
              <w:widowControl w:val="0"/>
              <w:tabs>
                <w:tab w:val="clear" w:pos="1440"/>
              </w:tabs>
              <w:spacing w:after="40"/>
              <w:jc w:val="left"/>
              <w:rPr>
                <w:szCs w:val="20"/>
                <w:u w:val="single"/>
              </w:rPr>
            </w:pPr>
            <w:r>
              <w:rPr>
                <w:szCs w:val="20"/>
                <w:u w:val="single"/>
              </w:rPr>
              <w:t>Fourth</w:t>
            </w:r>
            <w:r w:rsidRPr="001D6414" w:rsidR="006E3C8F">
              <w:rPr>
                <w:szCs w:val="20"/>
                <w:u w:val="single"/>
              </w:rPr>
              <w:t xml:space="preserve"> Meeting</w:t>
            </w:r>
          </w:p>
          <w:p w:rsidR="009C0F84" w:rsidRPr="001D6414" w:rsidP="009C0F84">
            <w:pPr>
              <w:pStyle w:val="BodyText"/>
              <w:widowControl w:val="0"/>
              <w:tabs>
                <w:tab w:val="clear" w:pos="1440"/>
              </w:tabs>
              <w:spacing w:after="40"/>
              <w:jc w:val="left"/>
              <w:rPr>
                <w:szCs w:val="20"/>
              </w:rPr>
            </w:pPr>
            <w:r w:rsidRPr="001D6414">
              <w:rPr>
                <w:szCs w:val="20"/>
              </w:rPr>
              <w:t>After preparation of, but prior to issuance of, a final RFP for the Project.</w:t>
            </w:r>
          </w:p>
        </w:tc>
        <w:tc>
          <w:tcPr>
            <w:tcW w:w="432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To be conducted at the appropriate time.</w:t>
            </w:r>
          </w:p>
        </w:tc>
      </w:tr>
    </w:tbl>
    <w:p w:rsidR="009C0F84" w:rsidRPr="001D6414" w:rsidP="009C0F84">
      <w:pPr>
        <w:spacing w:line="240" w:lineRule="auto"/>
      </w:pPr>
    </w:p>
    <w:p w:rsidR="009C0F84" w:rsidRPr="001D6414" w:rsidP="009C0F84">
      <w:pPr>
        <w:pStyle w:val="Heading4"/>
        <w:numPr>
          <w:ilvl w:val="0"/>
          <w:numId w:val="0"/>
        </w:numPr>
        <w:ind w:left="720"/>
        <w:rPr>
          <w:sz w:val="20"/>
          <w:szCs w:val="20"/>
        </w:rPr>
      </w:pPr>
      <w:r w:rsidRPr="001D6414">
        <w:rPr>
          <w:sz w:val="20"/>
          <w:szCs w:val="20"/>
        </w:rPr>
        <w:t xml:space="preserve">The Procuring Authorities consider the meetings specified above as the required minimum and therefore has engaged in additional public </w:t>
      </w:r>
      <w:r w:rsidRPr="001D6414">
        <w:rPr>
          <w:sz w:val="20"/>
        </w:rPr>
        <w:t xml:space="preserve">engagement </w:t>
      </w:r>
      <w:r w:rsidRPr="001D6414">
        <w:rPr>
          <w:sz w:val="20"/>
          <w:szCs w:val="20"/>
        </w:rPr>
        <w:t xml:space="preserve">activities. These have included HPTE holding telephone town hall meetings on June 25, 2014 and October 16, 2014 and another in person town hall meeting on November 5, 2014. HPTE has also conducted related online surveys. </w:t>
      </w:r>
    </w:p>
    <w:p w:rsidR="009C0F84" w:rsidRPr="001D6414" w:rsidP="009C0F84">
      <w:pPr>
        <w:pStyle w:val="Heading4"/>
        <w:rPr>
          <w:sz w:val="20"/>
          <w:szCs w:val="20"/>
        </w:rPr>
      </w:pPr>
      <w:r w:rsidRPr="001D6414">
        <w:rPr>
          <w:sz w:val="20"/>
          <w:szCs w:val="20"/>
        </w:rPr>
        <w:t>The above types of meetings have been and will:</w:t>
      </w:r>
    </w:p>
    <w:p w:rsidR="009C0F84" w:rsidRPr="001D6414" w:rsidP="009C0F84">
      <w:pPr>
        <w:pStyle w:val="Heading4"/>
        <w:numPr>
          <w:ilvl w:val="3"/>
          <w:numId w:val="1"/>
        </w:numPr>
        <w:rPr>
          <w:sz w:val="20"/>
          <w:szCs w:val="20"/>
        </w:rPr>
      </w:pPr>
      <w:r w:rsidRPr="001D6414">
        <w:rPr>
          <w:sz w:val="20"/>
          <w:szCs w:val="20"/>
        </w:rPr>
        <w:t>be held either at a location near the primary communities expected to be affected by the Project and at such other forums as HPTE (in consultation with CDOT and BE) may deem appropriate to provide access to the public;</w:t>
      </w:r>
    </w:p>
    <w:p w:rsidR="009C0F84" w:rsidRPr="001D6414" w:rsidP="009C0F84">
      <w:pPr>
        <w:pStyle w:val="Heading4"/>
        <w:numPr>
          <w:ilvl w:val="3"/>
          <w:numId w:val="1"/>
        </w:numPr>
        <w:rPr>
          <w:sz w:val="20"/>
          <w:szCs w:val="20"/>
        </w:rPr>
      </w:pPr>
      <w:r w:rsidRPr="001D6414">
        <w:rPr>
          <w:sz w:val="20"/>
          <w:szCs w:val="20"/>
        </w:rPr>
        <w:t>allow for comment, input and questions from the public and response from HPTE board members and/or HPTE staff; and</w:t>
      </w:r>
    </w:p>
    <w:p w:rsidR="009C0F84" w:rsidRPr="001D6414" w:rsidP="009C0F84">
      <w:pPr>
        <w:pStyle w:val="Heading4"/>
        <w:numPr>
          <w:ilvl w:val="3"/>
          <w:numId w:val="1"/>
        </w:numPr>
        <w:rPr>
          <w:sz w:val="20"/>
          <w:szCs w:val="20"/>
        </w:rPr>
      </w:pPr>
      <w:r w:rsidRPr="001D6414">
        <w:rPr>
          <w:sz w:val="20"/>
          <w:szCs w:val="20"/>
        </w:rPr>
        <w:t>update the public on additional developments regarding the Project and other information as required by, or consistent with, the HPTE Transparency Policy.</w:t>
      </w:r>
    </w:p>
    <w:p w:rsidR="009C0F84" w:rsidRPr="001D6414" w:rsidP="009C0F84">
      <w:pPr>
        <w:pStyle w:val="Heading4"/>
        <w:rPr>
          <w:sz w:val="20"/>
          <w:szCs w:val="20"/>
        </w:rPr>
      </w:pPr>
      <w:bookmarkStart w:id="93" w:name="_Ref404625365"/>
      <w:r w:rsidRPr="001D6414">
        <w:rPr>
          <w:sz w:val="20"/>
          <w:szCs w:val="20"/>
        </w:rPr>
        <w:t>All meetings required by the HPTE Transparency Policy have been or will be preceded by full and timely notice. This inclu</w:t>
      </w:r>
      <w:r w:rsidR="007B44D0">
        <w:rPr>
          <w:sz w:val="20"/>
          <w:szCs w:val="20"/>
        </w:rPr>
        <w:t>des posting notice on the Project W</w:t>
      </w:r>
      <w:r w:rsidRPr="001D6414">
        <w:rPr>
          <w:sz w:val="20"/>
          <w:szCs w:val="20"/>
        </w:rPr>
        <w:t>ebsite</w:t>
      </w:r>
      <w:r w:rsidR="00E73772">
        <w:rPr>
          <w:sz w:val="20"/>
          <w:szCs w:val="20"/>
        </w:rPr>
        <w:t xml:space="preserve"> </w:t>
      </w:r>
      <w:r w:rsidRPr="001D6414">
        <w:rPr>
          <w:sz w:val="20"/>
          <w:szCs w:val="20"/>
        </w:rPr>
        <w:t>and providing notice to appropriate media, to members of the General Assembly whose districts include any geographic area located within the expected boundaries of the Project and to the county/municipal governing bodies of those geographic areas.</w:t>
      </w:r>
      <w:bookmarkEnd w:id="93"/>
    </w:p>
    <w:p w:rsidR="009C0F84" w:rsidRPr="001D6414" w:rsidP="009C0F84">
      <w:pPr>
        <w:pStyle w:val="Heading4"/>
        <w:rPr>
          <w:sz w:val="20"/>
          <w:szCs w:val="20"/>
        </w:rPr>
      </w:pPr>
      <w:bookmarkStart w:id="94" w:name="_Ref404771828"/>
      <w:r w:rsidRPr="001D6414">
        <w:rPr>
          <w:sz w:val="20"/>
          <w:szCs w:val="20"/>
        </w:rPr>
        <w:t>Further, in accordance with the HPTE Transparency Policy:</w:t>
      </w:r>
      <w:bookmarkEnd w:id="94"/>
    </w:p>
    <w:p w:rsidR="009C0F84" w:rsidRPr="001D6414" w:rsidP="009C0F84">
      <w:pPr>
        <w:pStyle w:val="Heading4"/>
        <w:numPr>
          <w:ilvl w:val="3"/>
          <w:numId w:val="1"/>
        </w:numPr>
        <w:rPr>
          <w:sz w:val="20"/>
          <w:szCs w:val="20"/>
        </w:rPr>
      </w:pPr>
      <w:bookmarkStart w:id="95" w:name="_Ref405212342"/>
      <w:r w:rsidRPr="001D6414">
        <w:rPr>
          <w:sz w:val="20"/>
        </w:rPr>
        <w:t xml:space="preserve">the Procuring Authorities have included provisions in </w:t>
      </w:r>
      <w:r w:rsidRPr="001D6414">
        <w:rPr>
          <w:sz w:val="20"/>
          <w:u w:val="single"/>
        </w:rPr>
        <w:t xml:space="preserve">Section </w:t>
      </w:r>
      <w:r w:rsidRPr="001D6414">
        <w:rPr>
          <w:sz w:val="20"/>
        </w:rPr>
        <w:fldChar w:fldCharType="begin"/>
      </w:r>
      <w:r w:rsidRPr="001D6414">
        <w:rPr>
          <w:sz w:val="20"/>
          <w:u w:val="single"/>
        </w:rPr>
        <w:instrText xml:space="preserve"> REF _Ref405051002 \r \h </w:instrText>
      </w:r>
      <w:r w:rsidRPr="001D6414">
        <w:rPr>
          <w:sz w:val="20"/>
        </w:rPr>
        <w:instrText xml:space="preserve"> \* MERGEFORMAT </w:instrText>
      </w:r>
      <w:r w:rsidRPr="001D6414">
        <w:rPr>
          <w:sz w:val="20"/>
        </w:rPr>
        <w:fldChar w:fldCharType="separate"/>
      </w:r>
      <w:r w:rsidR="003D19AC">
        <w:rPr>
          <w:sz w:val="20"/>
          <w:u w:val="single"/>
        </w:rPr>
        <w:t>5.7</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to facilitate the public disclosure of information provided by Proposers;</w:t>
      </w:r>
      <w:bookmarkEnd w:id="95"/>
    </w:p>
    <w:p w:rsidR="009C0F84" w:rsidRPr="001D6414" w:rsidP="00D44303">
      <w:pPr>
        <w:pStyle w:val="Heading4"/>
        <w:numPr>
          <w:ilvl w:val="3"/>
          <w:numId w:val="1"/>
        </w:numPr>
        <w:rPr>
          <w:sz w:val="20"/>
          <w:szCs w:val="20"/>
        </w:rPr>
      </w:pPr>
      <w:r w:rsidRPr="001D6414">
        <w:rPr>
          <w:sz w:val="20"/>
          <w:szCs w:val="20"/>
        </w:rPr>
        <w:t xml:space="preserve">along with the notice described in </w:t>
      </w:r>
      <w:r w:rsidRPr="001D6414">
        <w:rPr>
          <w:sz w:val="20"/>
          <w:szCs w:val="20"/>
          <w:u w:val="single"/>
        </w:rPr>
        <w:t>Section </w:t>
      </w:r>
      <w:r w:rsidRPr="001D6414">
        <w:rPr>
          <w:sz w:val="20"/>
          <w:szCs w:val="20"/>
          <w:u w:val="single"/>
        </w:rPr>
        <w:fldChar w:fldCharType="begin"/>
      </w:r>
      <w:r w:rsidRPr="001D6414">
        <w:rPr>
          <w:sz w:val="20"/>
          <w:szCs w:val="20"/>
          <w:u w:val="single"/>
        </w:rPr>
        <w:instrText xml:space="preserve"> REF _Ref404625365 \w \h  \* MERGEFORMAT </w:instrText>
      </w:r>
      <w:r w:rsidRPr="001D6414">
        <w:rPr>
          <w:sz w:val="20"/>
          <w:szCs w:val="20"/>
          <w:u w:val="single"/>
        </w:rPr>
        <w:fldChar w:fldCharType="separate"/>
      </w:r>
      <w:r w:rsidR="003D19AC">
        <w:rPr>
          <w:sz w:val="20"/>
          <w:szCs w:val="20"/>
          <w:u w:val="single"/>
        </w:rPr>
        <w:t>1.5.5</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w:t>
      </w:r>
      <w:r w:rsidRPr="001D6414">
        <w:rPr>
          <w:sz w:val="20"/>
        </w:rPr>
        <w:t xml:space="preserve">the Procuring Authorities </w:t>
      </w:r>
      <w:r w:rsidRPr="001D6414">
        <w:rPr>
          <w:sz w:val="20"/>
          <w:szCs w:val="20"/>
        </w:rPr>
        <w:t xml:space="preserve">will make available other relevant information relating to the Project that will assist the public in considering meaningful comments, including, in the case of the third meeting described in </w:t>
      </w:r>
      <w:r w:rsidRPr="001D6414">
        <w:rPr>
          <w:sz w:val="20"/>
          <w:szCs w:val="20"/>
          <w:u w:val="single"/>
        </w:rPr>
        <w:t>Section </w:t>
      </w:r>
      <w:r w:rsidRPr="001D6414">
        <w:rPr>
          <w:sz w:val="20"/>
          <w:szCs w:val="20"/>
          <w:u w:val="single"/>
        </w:rPr>
        <w:fldChar w:fldCharType="begin"/>
      </w:r>
      <w:r w:rsidRPr="001D6414">
        <w:rPr>
          <w:sz w:val="20"/>
          <w:szCs w:val="20"/>
          <w:u w:val="single"/>
        </w:rPr>
        <w:instrText xml:space="preserve"> REF _Ref404625370 \w \h  \* MERGEFORMAT </w:instrText>
      </w:r>
      <w:r w:rsidRPr="001D6414">
        <w:rPr>
          <w:sz w:val="20"/>
          <w:szCs w:val="20"/>
          <w:u w:val="single"/>
        </w:rPr>
        <w:fldChar w:fldCharType="separate"/>
      </w:r>
      <w:r w:rsidR="003D19AC">
        <w:rPr>
          <w:sz w:val="20"/>
          <w:szCs w:val="20"/>
          <w:u w:val="single"/>
        </w:rPr>
        <w:t>1.5.3</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posting on the HPTE website the final RFP; </w:t>
      </w:r>
      <w:r w:rsidR="00D44303">
        <w:rPr>
          <w:sz w:val="20"/>
          <w:szCs w:val="20"/>
        </w:rPr>
        <w:t>and</w:t>
      </w:r>
    </w:p>
    <w:p w:rsidR="009C0F84" w:rsidRPr="001D6414" w:rsidP="009C0F84">
      <w:pPr>
        <w:pStyle w:val="Heading4"/>
        <w:numPr>
          <w:ilvl w:val="3"/>
          <w:numId w:val="1"/>
        </w:numPr>
        <w:rPr>
          <w:sz w:val="20"/>
          <w:szCs w:val="20"/>
        </w:rPr>
      </w:pPr>
      <w:r w:rsidRPr="001D6414">
        <w:rPr>
          <w:sz w:val="20"/>
          <w:szCs w:val="20"/>
        </w:rPr>
        <w:t xml:space="preserve">when the Project Agreement </w:t>
      </w:r>
      <w:r w:rsidR="00D44303">
        <w:rPr>
          <w:sz w:val="20"/>
          <w:szCs w:val="20"/>
        </w:rPr>
        <w:t>is executed</w:t>
      </w:r>
      <w:r w:rsidRPr="001D6414">
        <w:rPr>
          <w:sz w:val="20"/>
          <w:szCs w:val="20"/>
        </w:rPr>
        <w:t xml:space="preserve">, </w:t>
      </w:r>
      <w:r w:rsidRPr="001D6414">
        <w:rPr>
          <w:sz w:val="20"/>
        </w:rPr>
        <w:t xml:space="preserve">the Procuring Authorities </w:t>
      </w:r>
      <w:r w:rsidRPr="001D6414">
        <w:rPr>
          <w:sz w:val="20"/>
          <w:szCs w:val="20"/>
        </w:rPr>
        <w:t xml:space="preserve">will post on </w:t>
      </w:r>
      <w:r w:rsidR="00BC1648">
        <w:rPr>
          <w:sz w:val="20"/>
          <w:szCs w:val="20"/>
        </w:rPr>
        <w:t>the Project’s W</w:t>
      </w:r>
      <w:r w:rsidRPr="001D6414">
        <w:rPr>
          <w:sz w:val="20"/>
          <w:szCs w:val="20"/>
        </w:rPr>
        <w:t>ebsite the fully executed agreement</w:t>
      </w:r>
      <w:r w:rsidR="00D44303">
        <w:rPr>
          <w:sz w:val="20"/>
          <w:szCs w:val="20"/>
        </w:rPr>
        <w:t xml:space="preserve"> together with </w:t>
      </w:r>
      <w:r w:rsidRPr="001D6414" w:rsidR="00D44303">
        <w:rPr>
          <w:sz w:val="20"/>
          <w:szCs w:val="20"/>
        </w:rPr>
        <w:t xml:space="preserve">a summary of the </w:t>
      </w:r>
      <w:r w:rsidR="00D44303">
        <w:rPr>
          <w:sz w:val="20"/>
          <w:szCs w:val="20"/>
        </w:rPr>
        <w:t xml:space="preserve">key </w:t>
      </w:r>
      <w:r w:rsidRPr="001D6414" w:rsidR="00D44303">
        <w:rPr>
          <w:sz w:val="20"/>
          <w:szCs w:val="20"/>
        </w:rPr>
        <w:t>terms of such agreement</w:t>
      </w:r>
      <w:r w:rsidRPr="001D6414">
        <w:rPr>
          <w:sz w:val="20"/>
          <w:szCs w:val="20"/>
        </w:rPr>
        <w:t xml:space="preserve">, </w:t>
      </w:r>
      <w:r w:rsidR="00D44303">
        <w:rPr>
          <w:sz w:val="20"/>
          <w:szCs w:val="20"/>
        </w:rPr>
        <w:t xml:space="preserve">in each case </w:t>
      </w:r>
      <w:r w:rsidRPr="001D6414">
        <w:rPr>
          <w:sz w:val="20"/>
          <w:szCs w:val="20"/>
        </w:rPr>
        <w:t xml:space="preserve">subject to the safeguards referred to in </w:t>
      </w:r>
      <w:r w:rsidRPr="001D6414">
        <w:rPr>
          <w:sz w:val="20"/>
          <w:szCs w:val="20"/>
          <w:u w:val="single"/>
        </w:rPr>
        <w:t>Section </w:t>
      </w:r>
      <w:r w:rsidRPr="001D6414">
        <w:rPr>
          <w:sz w:val="20"/>
          <w:szCs w:val="20"/>
          <w:u w:val="single"/>
        </w:rPr>
        <w:fldChar w:fldCharType="begin"/>
      </w:r>
      <w:r w:rsidRPr="001D6414">
        <w:rPr>
          <w:sz w:val="20"/>
          <w:szCs w:val="20"/>
          <w:u w:val="single"/>
        </w:rPr>
        <w:instrText xml:space="preserve"> REF _Ref405051002 \r \h </w:instrText>
      </w:r>
      <w:r>
        <w:rPr>
          <w:sz w:val="20"/>
          <w:szCs w:val="20"/>
          <w:u w:val="single"/>
        </w:rPr>
        <w:instrText xml:space="preserve"> \* MERGEFORMAT </w:instrText>
      </w:r>
      <w:r w:rsidRPr="001D6414">
        <w:rPr>
          <w:sz w:val="20"/>
          <w:szCs w:val="20"/>
          <w:u w:val="single"/>
        </w:rPr>
        <w:fldChar w:fldCharType="separate"/>
      </w:r>
      <w:r w:rsidR="003D19AC">
        <w:rPr>
          <w:sz w:val="20"/>
          <w:szCs w:val="20"/>
          <w:u w:val="single"/>
        </w:rPr>
        <w:t>5.7</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w:t>
      </w:r>
    </w:p>
    <w:p w:rsidR="009C0F84" w:rsidRPr="001D6414" w:rsidP="009C0F84"/>
    <w:p w:rsidR="009C0F84" w:rsidRPr="001D6414" w:rsidP="009C0F84">
      <w:pPr>
        <w:pStyle w:val="Heading2"/>
        <w:numPr>
          <w:ilvl w:val="0"/>
          <w:numId w:val="1"/>
        </w:numPr>
        <w:rPr>
          <w:szCs w:val="20"/>
        </w:rPr>
      </w:pPr>
      <w:bookmarkStart w:id="96" w:name="_Toc256000012"/>
      <w:bookmarkStart w:id="97" w:name="_Ref404623045"/>
      <w:bookmarkStart w:id="98" w:name="_Toc406587539"/>
      <w:bookmarkStart w:id="99" w:name="_Toc412240668"/>
      <w:bookmarkStart w:id="100" w:name="_Toc414970895"/>
      <w:r w:rsidRPr="001D6414">
        <w:rPr>
          <w:szCs w:val="20"/>
        </w:rPr>
        <w:t>Project Briefing</w:t>
      </w:r>
      <w:bookmarkEnd w:id="89"/>
      <w:bookmarkEnd w:id="90"/>
      <w:bookmarkEnd w:id="91"/>
      <w:bookmarkEnd w:id="96"/>
      <w:bookmarkEnd w:id="97"/>
      <w:bookmarkEnd w:id="98"/>
      <w:bookmarkEnd w:id="99"/>
      <w:bookmarkEnd w:id="100"/>
      <w:r w:rsidR="009A54CA">
        <w:rPr>
          <w:szCs w:val="20"/>
        </w:rPr>
        <w:t xml:space="preserve"> </w:t>
      </w:r>
    </w:p>
    <w:p w:rsidR="009C0F84" w:rsidRPr="001D6414" w:rsidP="009C0F84">
      <w:pPr>
        <w:pStyle w:val="Heading3"/>
        <w:rPr>
          <w:szCs w:val="20"/>
        </w:rPr>
      </w:pPr>
      <w:bookmarkStart w:id="101" w:name="_Toc256000013"/>
      <w:bookmarkStart w:id="102" w:name="_Ref408314879"/>
      <w:bookmarkStart w:id="103" w:name="_Ref408314967"/>
      <w:bookmarkStart w:id="104" w:name="_Toc412240669"/>
      <w:bookmarkStart w:id="105" w:name="_Toc414970896"/>
      <w:bookmarkStart w:id="106" w:name="_Ref401139156"/>
      <w:r w:rsidRPr="001D6414">
        <w:rPr>
          <w:szCs w:val="20"/>
        </w:rPr>
        <w:t>The NEPA Process</w:t>
      </w:r>
      <w:bookmarkEnd w:id="101"/>
      <w:bookmarkEnd w:id="102"/>
      <w:bookmarkEnd w:id="103"/>
      <w:bookmarkEnd w:id="104"/>
      <w:bookmarkEnd w:id="105"/>
    </w:p>
    <w:p w:rsidR="009C0F84" w:rsidRPr="001D6414" w:rsidP="009C0F84">
      <w:pPr>
        <w:pStyle w:val="Heading4"/>
        <w:rPr>
          <w:sz w:val="20"/>
        </w:rPr>
      </w:pPr>
      <w:bookmarkStart w:id="107" w:name="_Ref407119819"/>
      <w:bookmarkStart w:id="108" w:name="_Ref402805235"/>
      <w:r w:rsidRPr="001D6414">
        <w:rPr>
          <w:sz w:val="20"/>
        </w:rPr>
        <w:t>NEPA requires the preparation of an Environmental Impact Statement (“</w:t>
      </w:r>
      <w:r w:rsidRPr="001D6414">
        <w:rPr>
          <w:sz w:val="20"/>
          <w:u w:val="single"/>
        </w:rPr>
        <w:t>EIS</w:t>
      </w:r>
      <w:r w:rsidRPr="001D6414">
        <w:rPr>
          <w:sz w:val="20"/>
        </w:rPr>
        <w:t>”) for projects that could have a significant impact on the environment. The EIS process is a method of decision-making through which various “alternatives” are considered from environmental, community and other perspectives. Once a “preferred alternative” has been identified by CDOT, the outcomes of an EIS process are formalized in one or more Records of Decision (“</w:t>
      </w:r>
      <w:r w:rsidRPr="001D6414">
        <w:rPr>
          <w:sz w:val="20"/>
          <w:u w:val="single"/>
        </w:rPr>
        <w:t>ROD</w:t>
      </w:r>
      <w:r w:rsidRPr="001D6414">
        <w:rPr>
          <w:sz w:val="20"/>
        </w:rPr>
        <w:t>”). Only once a ROD is issued may a project proceed.</w:t>
      </w:r>
      <w:bookmarkEnd w:id="107"/>
    </w:p>
    <w:p w:rsidR="009C0F84" w:rsidRPr="001D6414" w:rsidP="009C0F84">
      <w:pPr>
        <w:pStyle w:val="Heading4"/>
        <w:rPr>
          <w:sz w:val="20"/>
        </w:rPr>
      </w:pPr>
      <w:bookmarkStart w:id="109" w:name="_Ref407119822"/>
      <w:r w:rsidRPr="001D6414">
        <w:rPr>
          <w:sz w:val="20"/>
        </w:rPr>
        <w:t>During the past several years CDOT has been working to progress the EIS process for the I-70 East Corridor. The following map illustrates the area that has been the subject of review during this process:</w:t>
      </w:r>
      <w:r w:rsidR="005C45B7">
        <w:rPr>
          <w:sz w:val="20"/>
        </w:rPr>
        <w:t xml:space="preserve"> </w:t>
      </w:r>
    </w:p>
    <w:tbl>
      <w:tblPr>
        <w:tblStyle w:val="TableGrid"/>
        <w:tblW w:w="0" w:type="auto"/>
        <w:tblInd w:w="720" w:type="dxa"/>
        <w:tblBorders>
          <w:top w:val="nil"/>
          <w:left w:val="nil"/>
          <w:bottom w:val="nil"/>
          <w:right w:val="nil"/>
          <w:insideH w:val="nil"/>
          <w:insideV w:val="nil"/>
        </w:tblBorders>
        <w:tblLook w:val="04A0"/>
      </w:tblPr>
      <w:tblGrid>
        <w:gridCol w:w="8856"/>
      </w:tblGrid>
      <w:tr w:rsidTr="009C0F84">
        <w:tblPrEx>
          <w:tblW w:w="0" w:type="auto"/>
          <w:tblInd w:w="720" w:type="dxa"/>
          <w:tblBorders>
            <w:top w:val="nil"/>
            <w:left w:val="nil"/>
            <w:bottom w:val="nil"/>
            <w:right w:val="nil"/>
            <w:insideH w:val="nil"/>
            <w:insideV w:val="nil"/>
          </w:tblBorders>
          <w:tblLook w:val="04A0"/>
        </w:tblPrEx>
        <w:tc>
          <w:tcPr>
            <w:tcW w:w="8856" w:type="dxa"/>
          </w:tcPr>
          <w:p w:rsidR="009C0F84" w:rsidRPr="001D6414" w:rsidP="00FC2215">
            <w:pPr>
              <w:pStyle w:val="Heading4"/>
              <w:keepNext/>
              <w:keepLines/>
              <w:numPr>
                <w:ilvl w:val="0"/>
                <w:numId w:val="0"/>
              </w:numPr>
              <w:jc w:val="center"/>
              <w:outlineLvl w:val="3"/>
              <w:rPr>
                <w:b/>
                <w:sz w:val="20"/>
                <w:u w:val="single"/>
              </w:rPr>
            </w:pPr>
            <w:r w:rsidRPr="001D6414">
              <w:rPr>
                <w:b/>
                <w:sz w:val="20"/>
                <w:u w:val="single"/>
              </w:rPr>
              <w:t>The I-70 East Corridor and the NEPA Project Limits</w:t>
            </w:r>
          </w:p>
        </w:tc>
      </w:tr>
      <w:tr w:rsidTr="009C0F84">
        <w:tblPrEx>
          <w:tblW w:w="0" w:type="auto"/>
          <w:tblInd w:w="720" w:type="dxa"/>
          <w:tblLook w:val="04A0"/>
        </w:tblPrEx>
        <w:tc>
          <w:tcPr>
            <w:tcW w:w="8856" w:type="dxa"/>
          </w:tcPr>
          <w:p w:rsidR="009C0F84" w:rsidRPr="001D6414" w:rsidP="009C0F84">
            <w:pPr>
              <w:pStyle w:val="Heading4"/>
              <w:keepNext/>
              <w:keepLines/>
              <w:numPr>
                <w:ilvl w:val="0"/>
                <w:numId w:val="0"/>
              </w:numPr>
              <w:jc w:val="center"/>
              <w:outlineLvl w:val="3"/>
              <w:rPr>
                <w:sz w:val="20"/>
              </w:rPr>
            </w:pPr>
            <w:r>
              <w:rPr>
                <w:noProof/>
                <w:sz w:val="20"/>
                <w:lang w:eastAsia="en-US"/>
              </w:rPr>
              <w:drawing>
                <wp:inline distT="0" distB="0" distL="0" distR="0">
                  <wp:extent cx="5451894" cy="3096626"/>
                  <wp:effectExtent l="0" t="0" r="0" b="8890"/>
                  <wp:docPr id="1" name="Picture 1" descr="C:\Users\agiuliano\AppData\Local\Microsoft\Windows\Temporary Internet Files\Content.Outlook\7MW0AASU\NEPA Projec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iuliano\AppData\Local\Microsoft\Windows\Temporary Internet Files\Content.Outlook\7MW0AASU\NEPA Project Area.jpg"/>
                          <pic:cNvPicPr>
                            <a:picLocks noChangeAspect="1" noChangeArrowheads="1"/>
                          </pic:cNvPicPr>
                        </pic:nvPicPr>
                        <pic:blipFill>
                          <a:blip xmlns:r="http://schemas.openxmlformats.org/officeDocument/2006/relationships" r:embed="rId12">
                            <a:extLst>
                              <a:ext uri="{28A0092B-C50C-407E-A947-70E740481C1C}">
                                <a14:useLocalDpi xmlns:a14="http://schemas.microsoft.com/office/drawing/2010/main" val="0"/>
                              </a:ext>
                            </a:extLst>
                          </a:blip>
                          <a:srcRect/>
                          <a:stretch>
                            <a:fillRect/>
                          </a:stretch>
                        </pic:blipFill>
                        <pic:spPr bwMode="auto">
                          <a:xfrm>
                            <a:off x="0" y="0"/>
                            <a:ext cx="5456053" cy="3098988"/>
                          </a:xfrm>
                          <a:prstGeom prst="rect">
                            <a:avLst/>
                          </a:prstGeom>
                          <a:noFill/>
                          <a:ln>
                            <a:noFill/>
                          </a:ln>
                        </pic:spPr>
                      </pic:pic>
                    </a:graphicData>
                  </a:graphic>
                </wp:inline>
              </w:drawing>
            </w:r>
          </w:p>
        </w:tc>
      </w:tr>
    </w:tbl>
    <w:p w:rsidR="009C0F84" w:rsidRPr="001D6414" w:rsidP="009C0F84">
      <w:pPr>
        <w:pStyle w:val="Heading4"/>
        <w:rPr>
          <w:sz w:val="20"/>
        </w:rPr>
      </w:pPr>
      <w:bookmarkStart w:id="110" w:name="_Ref408329530"/>
      <w:r w:rsidRPr="001D6414">
        <w:rPr>
          <w:sz w:val="20"/>
        </w:rPr>
        <w:t>In August 2014, CDOT released a Supplemental Draft EIS (the “</w:t>
      </w:r>
      <w:r w:rsidRPr="001D6414">
        <w:rPr>
          <w:sz w:val="20"/>
          <w:u w:val="single"/>
        </w:rPr>
        <w:t>SDEIS</w:t>
      </w:r>
      <w:r w:rsidRPr="001D6414">
        <w:rPr>
          <w:sz w:val="20"/>
        </w:rPr>
        <w:t xml:space="preserve">”) for the I-70 East Corridor. The SDEIS, and prior NEPA process reports, are available at: </w:t>
      </w:r>
      <w:r>
        <w:t>www.i-70east.com/reports.html</w:t>
      </w:r>
      <w:r w:rsidRPr="001D6414">
        <w:rPr>
          <w:sz w:val="20"/>
        </w:rPr>
        <w:t>.</w:t>
      </w:r>
      <w:bookmarkEnd w:id="110"/>
      <w:r w:rsidRPr="001D6414">
        <w:rPr>
          <w:sz w:val="20"/>
        </w:rPr>
        <w:t xml:space="preserve"> </w:t>
      </w:r>
    </w:p>
    <w:p w:rsidR="004C7D19" w:rsidRPr="00C93A5A" w:rsidP="009C0F84">
      <w:pPr>
        <w:pStyle w:val="Heading4"/>
        <w:rPr>
          <w:sz w:val="20"/>
        </w:rPr>
      </w:pPr>
      <w:bookmarkStart w:id="111" w:name="_Ref413764815"/>
      <w:r w:rsidRPr="001D6414">
        <w:rPr>
          <w:sz w:val="20"/>
        </w:rPr>
        <w:t xml:space="preserve">The SDEIS built upon prior work and added a new alternative for consideration – the Partial Cover Lowered Alternative. The Partial Cover Lowered Alternative has been </w:t>
      </w:r>
      <w:r w:rsidRPr="001D6414">
        <w:rPr>
          <w:i/>
          <w:sz w:val="20"/>
        </w:rPr>
        <w:t>preliminarily</w:t>
      </w:r>
      <w:r w:rsidRPr="001D6414">
        <w:rPr>
          <w:sz w:val="20"/>
        </w:rPr>
        <w:t xml:space="preserve"> identified by CDOT as the “preferred alternative” for proceeding under NEPA. </w:t>
      </w:r>
      <w:r w:rsidRPr="001D6414">
        <w:rPr>
          <w:sz w:val="20"/>
          <w:szCs w:val="20"/>
        </w:rPr>
        <w:t>CDOT is still reviewing the comments received on the SDEIS.</w:t>
      </w:r>
      <w:r>
        <w:rPr>
          <w:rStyle w:val="FootnoteReference"/>
          <w:sz w:val="20"/>
          <w:szCs w:val="20"/>
        </w:rPr>
        <w:footnoteReference w:id="5"/>
      </w:r>
      <w:bookmarkEnd w:id="109"/>
      <w:r w:rsidRPr="001D6414">
        <w:t xml:space="preserve"> </w:t>
      </w:r>
    </w:p>
    <w:p w:rsidR="009C0F84" w:rsidRPr="001D6414" w:rsidP="009C0F84">
      <w:pPr>
        <w:pStyle w:val="Heading4"/>
        <w:rPr>
          <w:sz w:val="20"/>
        </w:rPr>
      </w:pPr>
      <w:bookmarkStart w:id="112" w:name="_Ref413764902"/>
      <w:r>
        <w:t xml:space="preserve">Completion of the NEPA process </w:t>
      </w:r>
      <w:r w:rsidR="00E601F9">
        <w:t>will</w:t>
      </w:r>
      <w:r>
        <w:t xml:space="preserve"> involve the issuance of a Final EIS (the “</w:t>
      </w:r>
      <w:r>
        <w:rPr>
          <w:u w:val="single"/>
        </w:rPr>
        <w:t>FEIS</w:t>
      </w:r>
      <w:r>
        <w:t xml:space="preserve">”), which may include a recommendation to proceed with one of the alternatives </w:t>
      </w:r>
      <w:r w:rsidR="00E601F9">
        <w:t xml:space="preserve">considered </w:t>
      </w:r>
      <w:r>
        <w:t>in the SDEIS.</w:t>
      </w:r>
      <w:bookmarkEnd w:id="111"/>
      <w:r w:rsidRPr="004C7D19">
        <w:rPr>
          <w:sz w:val="20"/>
          <w:szCs w:val="20"/>
        </w:rPr>
        <w:t xml:space="preserve"> </w:t>
      </w:r>
      <w:r w:rsidRPr="00C76662">
        <w:rPr>
          <w:sz w:val="20"/>
          <w:szCs w:val="20"/>
        </w:rPr>
        <w:t xml:space="preserve">The Procuring Authorities have chosen to proceed with the procurement process </w:t>
      </w:r>
      <w:r w:rsidR="00E601F9">
        <w:rPr>
          <w:sz w:val="20"/>
          <w:szCs w:val="20"/>
        </w:rPr>
        <w:t xml:space="preserve">contemplated by this RFQ </w:t>
      </w:r>
      <w:r w:rsidRPr="00C76662">
        <w:rPr>
          <w:sz w:val="20"/>
          <w:szCs w:val="20"/>
        </w:rPr>
        <w:t>concurrently with the preparation of an FEIS. They have chosen this approach in order to potentially expedite construction once the NEPA process is complete.</w:t>
      </w:r>
      <w:bookmarkEnd w:id="112"/>
      <w:r w:rsidRPr="00C76662">
        <w:rPr>
          <w:sz w:val="20"/>
          <w:szCs w:val="20"/>
        </w:rPr>
        <w:t xml:space="preserve"> </w:t>
      </w:r>
    </w:p>
    <w:p w:rsidR="009C0F84" w:rsidRPr="001D6414" w:rsidP="00C76662">
      <w:pPr>
        <w:pStyle w:val="Heading4"/>
      </w:pPr>
      <w:bookmarkStart w:id="113" w:name="_Ref407119823"/>
      <w:r w:rsidRPr="001D6414">
        <w:t>Notwithstanding the steps that have been taken to date</w:t>
      </w:r>
      <w:r w:rsidR="004C7D19">
        <w:t xml:space="preserve"> (including the issuance of this RFQ)</w:t>
      </w:r>
      <w:r w:rsidRPr="001D6414">
        <w:t xml:space="preserve">, </w:t>
      </w:r>
      <w:r>
        <w:t xml:space="preserve">CDOT does not commit to any alternative currently being evaluated in the I-70 East NEPA process, including the preliminary identified “preferred alternative” in the </w:t>
      </w:r>
      <w:r w:rsidR="00545C3A">
        <w:t>SDEIS</w:t>
      </w:r>
      <w:r>
        <w:t xml:space="preserve"> – the Partial </w:t>
      </w:r>
      <w:r>
        <w:t>Covered Lowered Alternative. A</w:t>
      </w:r>
      <w:r w:rsidRPr="001D6414">
        <w:t xml:space="preserve"> final </w:t>
      </w:r>
      <w:r>
        <w:t>selection of an</w:t>
      </w:r>
      <w:r w:rsidRPr="001D6414">
        <w:t xml:space="preserve"> alternative will not be made until the issuance of a ROD. </w:t>
      </w:r>
      <w:r>
        <w:t>Since a ROD has not been issued for this Project, all the information provided in this RFQ or otherwise is preliminary. Furthermore, providing preliminary information in this RFQ will not prejudice the I-70 East NEPA process. In particular, the ROD could select a no build alternative or another build alternative</w:t>
      </w:r>
      <w:r w:rsidRPr="001D6414" w:rsidR="006E3C8F">
        <w:t xml:space="preserve">. </w:t>
      </w:r>
    </w:p>
    <w:p w:rsidR="009C0F84" w:rsidRPr="001D6414" w:rsidP="009C0F84">
      <w:pPr>
        <w:pStyle w:val="Heading4"/>
        <w:rPr>
          <w:sz w:val="20"/>
          <w:szCs w:val="20"/>
        </w:rPr>
      </w:pPr>
      <w:bookmarkStart w:id="114" w:name="_Ref413764681"/>
      <w:r w:rsidRPr="001D6414">
        <w:rPr>
          <w:sz w:val="20"/>
          <w:szCs w:val="20"/>
        </w:rPr>
        <w:t>In any case, following the issuance of the FEIS, one or more RODs may be issued for all or a portion of the preferred alternative. A ROD will be issued only with the approval</w:t>
      </w:r>
      <w:r w:rsidR="00292CF2">
        <w:rPr>
          <w:sz w:val="20"/>
          <w:szCs w:val="20"/>
        </w:rPr>
        <w:t xml:space="preserve"> of FHWA (as the relevant lead </w:t>
      </w:r>
      <w:r w:rsidR="000F2998">
        <w:rPr>
          <w:sz w:val="20"/>
          <w:szCs w:val="20"/>
        </w:rPr>
        <w:t>Federal</w:t>
      </w:r>
      <w:r w:rsidRPr="001D6414">
        <w:rPr>
          <w:sz w:val="20"/>
          <w:szCs w:val="20"/>
        </w:rPr>
        <w:t xml:space="preserve"> agency). The RFP will update Short-listed Proposers regarding the process for securing a ROD in relation to the Project.</w:t>
      </w:r>
      <w:bookmarkEnd w:id="113"/>
      <w:bookmarkEnd w:id="114"/>
      <w:r w:rsidRPr="001D6414">
        <w:rPr>
          <w:sz w:val="20"/>
          <w:szCs w:val="20"/>
        </w:rPr>
        <w:t xml:space="preserve"> </w:t>
      </w:r>
    </w:p>
    <w:p w:rsidR="009C0F84" w:rsidRPr="001D6414" w:rsidP="009C0F84">
      <w:pPr>
        <w:pStyle w:val="Heading3"/>
        <w:rPr>
          <w:szCs w:val="20"/>
        </w:rPr>
      </w:pPr>
      <w:bookmarkStart w:id="115" w:name="_Toc256000014"/>
      <w:bookmarkStart w:id="116" w:name="_Ref407113915"/>
      <w:bookmarkStart w:id="117" w:name="_Toc412240670"/>
      <w:bookmarkStart w:id="118" w:name="_Toc414970897"/>
      <w:bookmarkEnd w:id="108"/>
      <w:r w:rsidRPr="001D6414">
        <w:rPr>
          <w:szCs w:val="20"/>
        </w:rPr>
        <w:t>Project Scope</w:t>
      </w:r>
      <w:bookmarkEnd w:id="106"/>
      <w:r w:rsidRPr="001D6414">
        <w:rPr>
          <w:szCs w:val="20"/>
        </w:rPr>
        <w:t xml:space="preserve"> to be undertaken by Developer</w:t>
      </w:r>
      <w:bookmarkEnd w:id="115"/>
      <w:bookmarkEnd w:id="116"/>
      <w:bookmarkEnd w:id="117"/>
      <w:bookmarkEnd w:id="118"/>
      <w:r w:rsidRPr="001D6414">
        <w:rPr>
          <w:rStyle w:val="FootnoteReference"/>
          <w:sz w:val="20"/>
          <w:szCs w:val="20"/>
        </w:rPr>
        <w:t xml:space="preserve"> </w:t>
      </w:r>
    </w:p>
    <w:p w:rsidR="009C0F84" w:rsidRPr="001D6414" w:rsidP="009C0F84">
      <w:pPr>
        <w:pStyle w:val="Heading4"/>
        <w:rPr>
          <w:sz w:val="20"/>
        </w:rPr>
      </w:pPr>
      <w:r w:rsidRPr="001D6414">
        <w:rPr>
          <w:sz w:val="20"/>
          <w:szCs w:val="20"/>
        </w:rPr>
        <w:t xml:space="preserve">The NEPA process will identify the key components of the ultimate improvements for the entire project corridor between I-25 and Tower Road. Due to funding constraints, it is anticipated that the FEIS and ROD will follow a phased approach. </w:t>
      </w:r>
      <w:r w:rsidRPr="001D6414">
        <w:rPr>
          <w:sz w:val="20"/>
        </w:rPr>
        <w:t xml:space="preserve">The outer physical boundaries of the area of the Partial Cover Lowered Alternative as reflected in the SDEIS therefore include areas that could be beyond the scope of the Project as described in this </w:t>
      </w:r>
      <w:r w:rsidRPr="001D6414">
        <w:rPr>
          <w:sz w:val="20"/>
          <w:u w:val="single"/>
        </w:rPr>
        <w:t xml:space="preserve">Section </w:t>
      </w:r>
      <w:r w:rsidRPr="001D6414">
        <w:rPr>
          <w:sz w:val="20"/>
        </w:rPr>
        <w:fldChar w:fldCharType="begin"/>
      </w:r>
      <w:r w:rsidRPr="001D6414">
        <w:rPr>
          <w:sz w:val="20"/>
          <w:u w:val="single"/>
        </w:rPr>
        <w:instrText xml:space="preserve"> REF _Ref407113915 \r \h </w:instrText>
      </w:r>
      <w:r>
        <w:rPr>
          <w:sz w:val="20"/>
        </w:rPr>
        <w:instrText xml:space="preserve"> \* MERGEFORMAT </w:instrText>
      </w:r>
      <w:r w:rsidRPr="001D6414">
        <w:rPr>
          <w:sz w:val="20"/>
        </w:rPr>
        <w:fldChar w:fldCharType="separate"/>
      </w:r>
      <w:r w:rsidR="003D19AC">
        <w:rPr>
          <w:sz w:val="20"/>
          <w:u w:val="single"/>
        </w:rPr>
        <w:t>2.2</w:t>
      </w:r>
      <w:r w:rsidRPr="001D6414">
        <w:rPr>
          <w:sz w:val="20"/>
        </w:rPr>
        <w:fldChar w:fldCharType="end"/>
      </w:r>
      <w:r w:rsidRPr="001D6414">
        <w:rPr>
          <w:sz w:val="20"/>
        </w:rPr>
        <w:t xml:space="preserve"> of this </w:t>
      </w:r>
      <w:r w:rsidRPr="001D6414">
        <w:rPr>
          <w:sz w:val="20"/>
          <w:u w:val="single"/>
        </w:rPr>
        <w:t>Part B</w:t>
      </w:r>
      <w:r w:rsidRPr="001D6414">
        <w:rPr>
          <w:sz w:val="20"/>
        </w:rPr>
        <w:t>. The analysis of the fuller scope reflects various considerations, including the long-term planning benefits that CDOT has identified in considering a broader scope of work than it might procure in the near term.</w:t>
      </w:r>
    </w:p>
    <w:p w:rsidR="00FC2215" w:rsidP="009C0F84">
      <w:pPr>
        <w:pStyle w:val="Heading4"/>
        <w:rPr>
          <w:sz w:val="20"/>
          <w:szCs w:val="20"/>
        </w:rPr>
      </w:pPr>
      <w:bookmarkStart w:id="119" w:name="_Ref406329435"/>
      <w:r w:rsidRPr="001D6414">
        <w:rPr>
          <w:sz w:val="20"/>
          <w:szCs w:val="20"/>
        </w:rPr>
        <w:t xml:space="preserve">With respect to design and construction, the Project scope of work will match the ROD “Phase I” project and may be subject to change, including for the reasons explained in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_Ref405180801 \r \h  \* MERGEFORMAT </w:instrText>
      </w:r>
      <w:r w:rsidRPr="001D6414">
        <w:rPr>
          <w:sz w:val="20"/>
          <w:szCs w:val="20"/>
          <w:u w:val="single"/>
        </w:rPr>
        <w:fldChar w:fldCharType="separate"/>
      </w:r>
      <w:r w:rsidR="003D19AC">
        <w:rPr>
          <w:sz w:val="20"/>
          <w:szCs w:val="20"/>
          <w:u w:val="single"/>
        </w:rPr>
        <w:t>2.2.7</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w:t>
      </w:r>
      <w:r w:rsidRPr="001D6414" w:rsidR="00830BF9">
        <w:rPr>
          <w:sz w:val="20"/>
        </w:rPr>
        <w:t xml:space="preserve">The following map illustrates the </w:t>
      </w:r>
      <w:r w:rsidR="00830BF9">
        <w:rPr>
          <w:sz w:val="20"/>
        </w:rPr>
        <w:t>anticipated Project limits and major divisions within the scope of work:</w:t>
      </w:r>
    </w:p>
    <w:tbl>
      <w:tblPr>
        <w:tblStyle w:val="TableGrid"/>
        <w:tblW w:w="0" w:type="auto"/>
        <w:tblInd w:w="720" w:type="dxa"/>
        <w:tblBorders>
          <w:top w:val="nil"/>
          <w:left w:val="nil"/>
          <w:bottom w:val="nil"/>
          <w:right w:val="nil"/>
          <w:insideH w:val="nil"/>
          <w:insideV w:val="nil"/>
        </w:tblBorders>
        <w:tblLook w:val="04A0"/>
      </w:tblPr>
      <w:tblGrid>
        <w:gridCol w:w="8856"/>
      </w:tblGrid>
      <w:tr w:rsidTr="008742B7">
        <w:tblPrEx>
          <w:tblW w:w="0" w:type="auto"/>
          <w:tblInd w:w="720" w:type="dxa"/>
          <w:tblBorders>
            <w:top w:val="nil"/>
            <w:left w:val="nil"/>
            <w:bottom w:val="nil"/>
            <w:right w:val="nil"/>
            <w:insideH w:val="nil"/>
            <w:insideV w:val="nil"/>
          </w:tblBorders>
          <w:tblLook w:val="04A0"/>
        </w:tblPrEx>
        <w:tc>
          <w:tcPr>
            <w:tcW w:w="8856" w:type="dxa"/>
          </w:tcPr>
          <w:p w:rsidR="00FC2215" w:rsidRPr="001D6414" w:rsidP="00830BF9">
            <w:pPr>
              <w:pStyle w:val="Heading4"/>
              <w:keepNext/>
              <w:keepLines/>
              <w:numPr>
                <w:ilvl w:val="0"/>
                <w:numId w:val="0"/>
              </w:numPr>
              <w:jc w:val="center"/>
              <w:outlineLvl w:val="3"/>
              <w:rPr>
                <w:b/>
                <w:sz w:val="20"/>
                <w:u w:val="single"/>
              </w:rPr>
            </w:pPr>
            <w:r>
              <w:rPr>
                <w:b/>
                <w:sz w:val="20"/>
                <w:u w:val="single"/>
              </w:rPr>
              <w:t>Anticipated Project Scope of Work</w:t>
            </w:r>
          </w:p>
        </w:tc>
      </w:tr>
      <w:tr w:rsidTr="008742B7">
        <w:tblPrEx>
          <w:tblW w:w="0" w:type="auto"/>
          <w:tblInd w:w="720" w:type="dxa"/>
          <w:tblLook w:val="04A0"/>
        </w:tblPrEx>
        <w:tc>
          <w:tcPr>
            <w:tcW w:w="8856" w:type="dxa"/>
          </w:tcPr>
          <w:p w:rsidR="00FC2215" w:rsidRPr="001D6414" w:rsidP="008742B7">
            <w:pPr>
              <w:pStyle w:val="Heading4"/>
              <w:keepNext/>
              <w:keepLines/>
              <w:numPr>
                <w:ilvl w:val="0"/>
                <w:numId w:val="0"/>
              </w:numPr>
              <w:jc w:val="center"/>
              <w:outlineLvl w:val="3"/>
              <w:rPr>
                <w:sz w:val="20"/>
              </w:rPr>
            </w:pPr>
            <w:r>
              <w:rPr>
                <w:noProof/>
                <w:sz w:val="20"/>
                <w:lang w:eastAsia="en-US"/>
              </w:rPr>
              <w:drawing>
                <wp:inline distT="0" distB="0" distL="0" distR="0">
                  <wp:extent cx="5443268" cy="2696827"/>
                  <wp:effectExtent l="0" t="0" r="5080" b="8890"/>
                  <wp:docPr id="5" name="Picture 5" descr="C:\Users\agiuliano\AppData\Local\Microsoft\Windows\Temporary Internet Files\Content.Outlook\7MW0AASU\Phase One Project Map w-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iuliano\AppData\Local\Microsoft\Windows\Temporary Internet Files\Content.Outlook\7MW0AASU\Phase One Project Map w-Construction.jpg"/>
                          <pic:cNvPicPr>
                            <a:picLocks noChangeAspect="1" noChangeArrowheads="1"/>
                          </pic:cNvPicPr>
                        </pic:nvPicPr>
                        <pic:blipFill>
                          <a:blip xmlns:r="http://schemas.openxmlformats.org/officeDocument/2006/relationships" r:embed="rId13">
                            <a:extLst>
                              <a:ext uri="{28A0092B-C50C-407E-A947-70E740481C1C}">
                                <a14:useLocalDpi xmlns:a14="http://schemas.microsoft.com/office/drawing/2010/main" val="0"/>
                              </a:ext>
                            </a:extLst>
                          </a:blip>
                          <a:srcRect/>
                          <a:stretch>
                            <a:fillRect/>
                          </a:stretch>
                        </pic:blipFill>
                        <pic:spPr bwMode="auto">
                          <a:xfrm>
                            <a:off x="0" y="0"/>
                            <a:ext cx="5456343" cy="2703305"/>
                          </a:xfrm>
                          <a:prstGeom prst="rect">
                            <a:avLst/>
                          </a:prstGeom>
                          <a:noFill/>
                          <a:ln>
                            <a:noFill/>
                          </a:ln>
                        </pic:spPr>
                      </pic:pic>
                    </a:graphicData>
                  </a:graphic>
                </wp:inline>
              </w:drawing>
            </w:r>
          </w:p>
        </w:tc>
      </w:tr>
    </w:tbl>
    <w:p w:rsidR="00FC2215" w:rsidRPr="008742B7" w:rsidP="008742B7"/>
    <w:p w:rsidR="009C0F84" w:rsidRPr="001D6414" w:rsidP="009C0F84">
      <w:pPr>
        <w:pStyle w:val="Heading4"/>
        <w:rPr>
          <w:sz w:val="20"/>
          <w:szCs w:val="20"/>
        </w:rPr>
      </w:pPr>
      <w:r w:rsidRPr="001D6414">
        <w:rPr>
          <w:sz w:val="20"/>
          <w:szCs w:val="20"/>
        </w:rPr>
        <w:t>The Procuring Authorities anticipate that Developer’s scope of work will incorporate portions of the Partial Cover Lowered Alternative and include the following:</w:t>
      </w:r>
      <w:bookmarkEnd w:id="119"/>
    </w:p>
    <w:p w:rsidR="009C0F84" w:rsidRPr="001D6414" w:rsidP="009C0F84">
      <w:pPr>
        <w:pStyle w:val="Heading4"/>
        <w:numPr>
          <w:ilvl w:val="3"/>
          <w:numId w:val="1"/>
        </w:numPr>
        <w:rPr>
          <w:sz w:val="20"/>
          <w:szCs w:val="20"/>
        </w:rPr>
      </w:pPr>
      <w:bookmarkStart w:id="120" w:name="_Ref405216695"/>
      <w:r w:rsidRPr="001D6414">
        <w:rPr>
          <w:sz w:val="20"/>
          <w:szCs w:val="20"/>
        </w:rPr>
        <w:t>removal of the existing viaduct between Brighton Boulevard and Colorado Boulevard and then reconstruction of the I-70 along this segment below grade on the existing alignment, with the ultimate typical Project roadway configuration to be constructed through this segment</w:t>
      </w:r>
      <w:r w:rsidRPr="001D6414">
        <w:rPr>
          <w:rStyle w:val="FootnoteReference"/>
          <w:sz w:val="20"/>
          <w:szCs w:val="20"/>
        </w:rPr>
        <w:t xml:space="preserve"> </w:t>
      </w:r>
      <w:r w:rsidRPr="001D6414">
        <w:rPr>
          <w:sz w:val="20"/>
          <w:szCs w:val="20"/>
        </w:rPr>
        <w:t>to include:</w:t>
      </w:r>
      <w:r w:rsidRPr="001D6414">
        <w:rPr>
          <w:rStyle w:val="FootnoteReference"/>
          <w:sz w:val="20"/>
          <w:szCs w:val="20"/>
        </w:rPr>
        <w:t xml:space="preserve"> </w:t>
      </w:r>
      <w:bookmarkEnd w:id="120"/>
    </w:p>
    <w:p w:rsidR="009C0F84" w:rsidRPr="001D6414" w:rsidP="009C0F84">
      <w:pPr>
        <w:pStyle w:val="Heading4"/>
        <w:numPr>
          <w:ilvl w:val="4"/>
          <w:numId w:val="1"/>
        </w:numPr>
        <w:rPr>
          <w:sz w:val="20"/>
          <w:szCs w:val="20"/>
        </w:rPr>
      </w:pPr>
      <w:bookmarkStart w:id="121" w:name="_Ref405216698"/>
      <w:r w:rsidRPr="001D6414">
        <w:rPr>
          <w:sz w:val="20"/>
          <w:szCs w:val="20"/>
        </w:rPr>
        <w:t>to improve mobility, one managed lane to be striped in each of the eastbound and westbound directions, which configuration would include a wide inside shoulder in each direction that will then be striped in the future as a second managed lane;</w:t>
      </w:r>
      <w:bookmarkEnd w:id="121"/>
      <w:r w:rsidRPr="001D6414">
        <w:rPr>
          <w:rStyle w:val="FootnoteReference"/>
          <w:sz w:val="20"/>
          <w:szCs w:val="20"/>
        </w:rPr>
        <w:t xml:space="preserve"> </w:t>
      </w:r>
    </w:p>
    <w:p w:rsidR="009C0F84" w:rsidRPr="001D6414" w:rsidP="009C0F84">
      <w:pPr>
        <w:pStyle w:val="Heading4"/>
        <w:numPr>
          <w:ilvl w:val="4"/>
          <w:numId w:val="1"/>
        </w:numPr>
        <w:rPr>
          <w:sz w:val="20"/>
          <w:szCs w:val="20"/>
        </w:rPr>
      </w:pPr>
      <w:r w:rsidRPr="001D6414">
        <w:rPr>
          <w:sz w:val="20"/>
          <w:szCs w:val="20"/>
        </w:rPr>
        <w:t>elimination of access to I-70 at York Street;</w:t>
      </w:r>
    </w:p>
    <w:p w:rsidR="009C0F84" w:rsidRPr="001D6414" w:rsidP="009C0F84">
      <w:pPr>
        <w:pStyle w:val="Heading4"/>
        <w:numPr>
          <w:ilvl w:val="4"/>
          <w:numId w:val="1"/>
        </w:numPr>
        <w:rPr>
          <w:sz w:val="20"/>
          <w:szCs w:val="20"/>
        </w:rPr>
      </w:pPr>
      <w:r w:rsidRPr="001D6414">
        <w:rPr>
          <w:sz w:val="20"/>
          <w:szCs w:val="20"/>
        </w:rPr>
        <w:t>partial reconstruction of the Brighton Boulevard interchange;</w:t>
      </w:r>
    </w:p>
    <w:p w:rsidR="009C0F84" w:rsidRPr="001D6414" w:rsidP="009C0F84">
      <w:pPr>
        <w:pStyle w:val="Heading4"/>
        <w:numPr>
          <w:ilvl w:val="4"/>
          <w:numId w:val="1"/>
        </w:numPr>
        <w:rPr>
          <w:sz w:val="20"/>
          <w:szCs w:val="20"/>
        </w:rPr>
      </w:pPr>
      <w:r w:rsidRPr="001D6414">
        <w:rPr>
          <w:sz w:val="20"/>
          <w:szCs w:val="20"/>
        </w:rPr>
        <w:t>reconstruction of the Steele/Vasquez interchange and Colorado Boulevard interchange with a split diamond interchange</w:t>
      </w:r>
      <w:r w:rsidR="00FF6B82">
        <w:rPr>
          <w:sz w:val="20"/>
          <w:szCs w:val="20"/>
        </w:rPr>
        <w:t>, which will also include an eastbound bypass lane from the eastbound Steele/Vasquez/Colorado exit ramp to Colorado Boulevard, and a westbound slip ramp to I-70 from Colorado Boulevard (the slip ramp is currently designed as a separate entrance to westbound I-70 and would not be combined with the westbound Steele/Vasquez entrance ramp)</w:t>
      </w:r>
      <w:r w:rsidRPr="001D6414">
        <w:rPr>
          <w:sz w:val="20"/>
          <w:szCs w:val="20"/>
        </w:rPr>
        <w:t>;</w:t>
      </w:r>
    </w:p>
    <w:p w:rsidR="009C0F84" w:rsidRPr="001D6414" w:rsidP="009C0F84">
      <w:pPr>
        <w:pStyle w:val="Heading4"/>
        <w:numPr>
          <w:ilvl w:val="4"/>
          <w:numId w:val="1"/>
        </w:numPr>
        <w:rPr>
          <w:sz w:val="20"/>
          <w:szCs w:val="20"/>
        </w:rPr>
      </w:pPr>
      <w:r w:rsidRPr="001D6414">
        <w:rPr>
          <w:sz w:val="20"/>
          <w:szCs w:val="20"/>
        </w:rPr>
        <w:t>a landscaped cover over the highway, from west of Columbine Street to east of Clayton Street, next to Swansea Elementary School, which will reconnect the surrounding neighborhoods;</w:t>
      </w:r>
    </w:p>
    <w:p w:rsidR="009C0F84" w:rsidRPr="001D6414" w:rsidP="009C0F84">
      <w:pPr>
        <w:pStyle w:val="Heading4"/>
        <w:numPr>
          <w:ilvl w:val="4"/>
          <w:numId w:val="1"/>
        </w:numPr>
        <w:rPr>
          <w:sz w:val="20"/>
          <w:szCs w:val="20"/>
        </w:rPr>
      </w:pPr>
      <w:r w:rsidRPr="001D6414">
        <w:rPr>
          <w:sz w:val="20"/>
          <w:szCs w:val="20"/>
        </w:rPr>
        <w:t>maintenance of north-south connections at Brighton Boulevard as well as York Street, Josephine Street, Columbine Street, Clayton Street, Fillmore Street, Steele Street/Vasquez Boulevard and Colorado Boulevard over the lowered, reconstructed highway;</w:t>
      </w:r>
    </w:p>
    <w:p w:rsidR="009C0F84" w:rsidRPr="001D6414" w:rsidP="009C0F84">
      <w:pPr>
        <w:pStyle w:val="Heading4"/>
        <w:numPr>
          <w:ilvl w:val="4"/>
          <w:numId w:val="1"/>
        </w:numPr>
        <w:rPr>
          <w:sz w:val="20"/>
          <w:szCs w:val="20"/>
        </w:rPr>
      </w:pPr>
      <w:r w:rsidRPr="001D6414">
        <w:rPr>
          <w:sz w:val="20"/>
          <w:szCs w:val="20"/>
        </w:rPr>
        <w:t>the addition of north-south connections at Cook Street and Monroe Street;</w:t>
      </w:r>
    </w:p>
    <w:p w:rsidR="009C0F84" w:rsidRPr="001D6414" w:rsidP="009C0F84">
      <w:pPr>
        <w:pStyle w:val="Heading4"/>
        <w:numPr>
          <w:ilvl w:val="4"/>
          <w:numId w:val="1"/>
        </w:numPr>
        <w:rPr>
          <w:sz w:val="20"/>
          <w:szCs w:val="20"/>
        </w:rPr>
      </w:pPr>
      <w:r w:rsidRPr="001D6414">
        <w:rPr>
          <w:sz w:val="20"/>
          <w:szCs w:val="20"/>
        </w:rPr>
        <w:t>replacement of the existing Union Pacific Railroad bridge structure, which passes under the existing viaduct, with corresponding track work (e.g. the crossing of the I-70 mainline and East 46</w:t>
      </w:r>
      <w:r w:rsidRPr="001D6414">
        <w:rPr>
          <w:sz w:val="20"/>
          <w:szCs w:val="20"/>
          <w:vertAlign w:val="superscript"/>
        </w:rPr>
        <w:t>th</w:t>
      </w:r>
      <w:r w:rsidRPr="001D6414">
        <w:rPr>
          <w:sz w:val="20"/>
          <w:szCs w:val="20"/>
        </w:rPr>
        <w:t xml:space="preserve"> Avenue under the Union Pacific Railroad bridge);</w:t>
      </w:r>
    </w:p>
    <w:p w:rsidR="009C0F84" w:rsidRPr="001D6414" w:rsidP="009C0F84">
      <w:pPr>
        <w:pStyle w:val="Heading4"/>
        <w:numPr>
          <w:ilvl w:val="4"/>
          <w:numId w:val="1"/>
        </w:numPr>
        <w:rPr>
          <w:sz w:val="20"/>
          <w:szCs w:val="20"/>
        </w:rPr>
      </w:pPr>
      <w:r w:rsidRPr="001D6414">
        <w:rPr>
          <w:sz w:val="20"/>
          <w:szCs w:val="20"/>
        </w:rPr>
        <w:t>an at-grade crossing at 46</w:t>
      </w:r>
      <w:r w:rsidRPr="001D6414">
        <w:rPr>
          <w:sz w:val="20"/>
          <w:szCs w:val="20"/>
          <w:vertAlign w:val="superscript"/>
        </w:rPr>
        <w:t>th</w:t>
      </w:r>
      <w:r w:rsidRPr="001D6414">
        <w:rPr>
          <w:sz w:val="20"/>
          <w:szCs w:val="20"/>
        </w:rPr>
        <w:t xml:space="preserve"> Avenue and a span over I-70 </w:t>
      </w:r>
      <w:r w:rsidR="00CA24B9">
        <w:rPr>
          <w:sz w:val="20"/>
          <w:szCs w:val="20"/>
        </w:rPr>
        <w:t xml:space="preserve">and ramps </w:t>
      </w:r>
      <w:r w:rsidRPr="001D6414">
        <w:rPr>
          <w:sz w:val="20"/>
          <w:szCs w:val="20"/>
        </w:rPr>
        <w:t>for the BNSF Market Lead, including track design to accommodate new structures; and</w:t>
      </w:r>
    </w:p>
    <w:p w:rsidR="009C0F84" w:rsidRPr="001D6414" w:rsidP="009C0F84">
      <w:pPr>
        <w:pStyle w:val="Heading4"/>
        <w:numPr>
          <w:ilvl w:val="4"/>
          <w:numId w:val="1"/>
        </w:numPr>
        <w:rPr>
          <w:sz w:val="20"/>
          <w:szCs w:val="20"/>
        </w:rPr>
      </w:pPr>
      <w:r w:rsidRPr="001D6414">
        <w:rPr>
          <w:sz w:val="20"/>
          <w:szCs w:val="20"/>
        </w:rPr>
        <w:t xml:space="preserve">an overall approach to design and construction that would technically </w:t>
      </w:r>
      <w:r w:rsidR="00FB4504">
        <w:rPr>
          <w:sz w:val="20"/>
          <w:szCs w:val="20"/>
        </w:rPr>
        <w:t>not preclude</w:t>
      </w:r>
      <w:r w:rsidRPr="001D6414">
        <w:rPr>
          <w:sz w:val="20"/>
          <w:szCs w:val="20"/>
        </w:rPr>
        <w:t xml:space="preserve"> for the construction of a second cover over the highway from west of the Steele/Vasquez highway crossing to east of Cook Street but on the basis that such a second cover will not be included as part of the Project;</w:t>
      </w:r>
    </w:p>
    <w:p w:rsidR="009C0F84" w:rsidRPr="001D6414" w:rsidP="009C0F84">
      <w:pPr>
        <w:pStyle w:val="Heading4"/>
        <w:numPr>
          <w:ilvl w:val="3"/>
          <w:numId w:val="1"/>
        </w:numPr>
        <w:rPr>
          <w:sz w:val="20"/>
          <w:szCs w:val="20"/>
        </w:rPr>
      </w:pPr>
      <w:r w:rsidRPr="001D6414">
        <w:rPr>
          <w:sz w:val="20"/>
          <w:szCs w:val="20"/>
        </w:rPr>
        <w:t>full reconstruction of I-70 and the associated frontage roads continuing (at grade) between Colorado Boulevard and Quebec Street, with the ultimate typical Project roadway configuration to be constructed through this segment, and including:</w:t>
      </w:r>
    </w:p>
    <w:p w:rsidR="009C0F84" w:rsidRPr="001D6414" w:rsidP="009C0F84">
      <w:pPr>
        <w:pStyle w:val="Heading4"/>
        <w:numPr>
          <w:ilvl w:val="4"/>
          <w:numId w:val="1"/>
        </w:numPr>
        <w:rPr>
          <w:sz w:val="20"/>
          <w:szCs w:val="20"/>
        </w:rPr>
      </w:pPr>
      <w:r w:rsidRPr="001D6414">
        <w:rPr>
          <w:sz w:val="20"/>
          <w:szCs w:val="20"/>
        </w:rPr>
        <w:t>to improve mobility, one managed lane to be striped in each of the eastbound and westbound directions, which configuration would include a wide inside shoulder in each direction that will then be striped in the future as a second managed lane;</w:t>
      </w:r>
      <w:r w:rsidRPr="001D6414">
        <w:rPr>
          <w:rStyle w:val="FootnoteReference"/>
          <w:sz w:val="20"/>
          <w:szCs w:val="20"/>
        </w:rPr>
        <w:t xml:space="preserve"> </w:t>
      </w:r>
    </w:p>
    <w:p w:rsidR="009C0F84" w:rsidRPr="001D6414" w:rsidP="009C0F84">
      <w:pPr>
        <w:pStyle w:val="Heading4"/>
        <w:numPr>
          <w:ilvl w:val="4"/>
          <w:numId w:val="1"/>
        </w:numPr>
        <w:rPr>
          <w:sz w:val="20"/>
          <w:szCs w:val="20"/>
        </w:rPr>
      </w:pPr>
      <w:r w:rsidRPr="001D6414">
        <w:rPr>
          <w:sz w:val="20"/>
          <w:szCs w:val="20"/>
        </w:rPr>
        <w:t>removal of the existing slip ramps west of Dahlia Street and east of Monaco Street and replacement of the existing slip ramps with a full interchange at Holly Street;</w:t>
      </w:r>
    </w:p>
    <w:p w:rsidR="009C0F84" w:rsidRPr="001D6414" w:rsidP="009C0F84">
      <w:pPr>
        <w:pStyle w:val="Heading4"/>
        <w:numPr>
          <w:ilvl w:val="4"/>
          <w:numId w:val="1"/>
        </w:numPr>
        <w:rPr>
          <w:sz w:val="20"/>
          <w:szCs w:val="20"/>
        </w:rPr>
      </w:pPr>
      <w:r w:rsidRPr="001D6414">
        <w:rPr>
          <w:sz w:val="20"/>
          <w:szCs w:val="20"/>
        </w:rPr>
        <w:t>new I-70 structures at Dahlia Street, Holly Street, Monaco Street and Quebec Street to maintain north-south connections under the highway;</w:t>
      </w:r>
    </w:p>
    <w:p w:rsidR="009C0F84" w:rsidRPr="001D6414" w:rsidP="009C0F84">
      <w:pPr>
        <w:pStyle w:val="Heading4"/>
        <w:numPr>
          <w:ilvl w:val="4"/>
          <w:numId w:val="1"/>
        </w:numPr>
        <w:rPr>
          <w:sz w:val="20"/>
          <w:szCs w:val="20"/>
        </w:rPr>
      </w:pPr>
      <w:r w:rsidRPr="001D6414">
        <w:rPr>
          <w:sz w:val="20"/>
          <w:szCs w:val="20"/>
        </w:rPr>
        <w:t xml:space="preserve">partial reconstruction of the existing Quebec Street interchange, where (A) the west side ramps will be constructed to the ultimate typical Project roadway configuration, including grade separation over the Denver Rock Island Railroad and access to both I-70 and the frontage roads, and (B) </w:t>
      </w:r>
      <w:r w:rsidR="00726945">
        <w:rPr>
          <w:sz w:val="20"/>
          <w:szCs w:val="20"/>
        </w:rPr>
        <w:t>the east side ramps will be partially reconstructed to tie into existing condition</w:t>
      </w:r>
      <w:r w:rsidRPr="001D6414">
        <w:rPr>
          <w:sz w:val="20"/>
          <w:szCs w:val="20"/>
        </w:rPr>
        <w:t>; and</w:t>
      </w:r>
    </w:p>
    <w:p w:rsidR="009C0F84" w:rsidRPr="001D6414" w:rsidP="009C0F84">
      <w:pPr>
        <w:pStyle w:val="Heading4"/>
        <w:numPr>
          <w:ilvl w:val="4"/>
          <w:numId w:val="1"/>
        </w:numPr>
        <w:rPr>
          <w:sz w:val="20"/>
          <w:szCs w:val="20"/>
        </w:rPr>
      </w:pPr>
      <w:r w:rsidRPr="001D6414">
        <w:rPr>
          <w:sz w:val="20"/>
          <w:szCs w:val="20"/>
        </w:rPr>
        <w:t>replacement of the existing I-70 structure over the Denver Rock Island Railroad;</w:t>
      </w:r>
    </w:p>
    <w:p w:rsidR="009C0F84" w:rsidRPr="001D6414" w:rsidP="009C0F84">
      <w:pPr>
        <w:pStyle w:val="Heading4"/>
        <w:numPr>
          <w:ilvl w:val="3"/>
          <w:numId w:val="1"/>
        </w:numPr>
        <w:rPr>
          <w:sz w:val="20"/>
          <w:szCs w:val="20"/>
        </w:rPr>
      </w:pPr>
      <w:r w:rsidRPr="001D6414">
        <w:rPr>
          <w:sz w:val="20"/>
          <w:szCs w:val="20"/>
        </w:rPr>
        <w:t>east of Quebec Street, roadway widening to accommodate only a single managed lane from Quebec Street to Chambers Road, which will also include:</w:t>
      </w:r>
    </w:p>
    <w:p w:rsidR="009C0F84" w:rsidRPr="001D6414" w:rsidP="009C0F84">
      <w:pPr>
        <w:pStyle w:val="Heading4"/>
        <w:numPr>
          <w:ilvl w:val="4"/>
          <w:numId w:val="1"/>
        </w:numPr>
        <w:rPr>
          <w:sz w:val="20"/>
          <w:szCs w:val="20"/>
        </w:rPr>
      </w:pPr>
      <w:r w:rsidRPr="001D6414">
        <w:rPr>
          <w:sz w:val="20"/>
          <w:szCs w:val="20"/>
        </w:rPr>
        <w:t>a mill and overlay for resurfacing;</w:t>
      </w:r>
    </w:p>
    <w:p w:rsidR="009C0F84" w:rsidRPr="001D6414" w:rsidP="009C0F84">
      <w:pPr>
        <w:pStyle w:val="Heading4"/>
        <w:numPr>
          <w:ilvl w:val="4"/>
          <w:numId w:val="1"/>
        </w:numPr>
        <w:rPr>
          <w:sz w:val="20"/>
          <w:szCs w:val="20"/>
        </w:rPr>
      </w:pPr>
      <w:r w:rsidRPr="001D6414">
        <w:rPr>
          <w:sz w:val="20"/>
          <w:szCs w:val="20"/>
        </w:rPr>
        <w:t xml:space="preserve">replacement of the I-270 southbound to I-70 eastbound flyover structure due to abutment encroachment; </w:t>
      </w:r>
    </w:p>
    <w:p w:rsidR="009C0F84" w:rsidRPr="001D6414" w:rsidP="009C0F84">
      <w:pPr>
        <w:pStyle w:val="Heading4"/>
        <w:numPr>
          <w:ilvl w:val="4"/>
          <w:numId w:val="1"/>
        </w:numPr>
        <w:rPr>
          <w:sz w:val="20"/>
          <w:szCs w:val="20"/>
        </w:rPr>
      </w:pPr>
      <w:r w:rsidRPr="001D6414">
        <w:rPr>
          <w:sz w:val="20"/>
          <w:szCs w:val="20"/>
        </w:rPr>
        <w:t xml:space="preserve">non-disturbance of Central Park Boulevard, which has recently been reconstructed; </w:t>
      </w:r>
    </w:p>
    <w:p w:rsidR="009C0F84" w:rsidRPr="001D6414" w:rsidP="009C0F84">
      <w:pPr>
        <w:pStyle w:val="Heading4"/>
        <w:numPr>
          <w:ilvl w:val="4"/>
          <w:numId w:val="1"/>
        </w:numPr>
        <w:rPr>
          <w:sz w:val="20"/>
          <w:szCs w:val="20"/>
        </w:rPr>
      </w:pPr>
      <w:r w:rsidRPr="001D6414">
        <w:rPr>
          <w:sz w:val="20"/>
          <w:szCs w:val="20"/>
        </w:rPr>
        <w:t xml:space="preserve">a new structure at Peoria Street to maintain the ultimate typical Project roadway configuration with the auxiliary lane from Peoria Street to I-225 to be continued through the I-70 </w:t>
      </w:r>
      <w:r w:rsidR="00DF5AC0">
        <w:rPr>
          <w:sz w:val="20"/>
          <w:szCs w:val="20"/>
        </w:rPr>
        <w:t>e</w:t>
      </w:r>
      <w:r w:rsidRPr="001D6414">
        <w:rPr>
          <w:sz w:val="20"/>
          <w:szCs w:val="20"/>
        </w:rPr>
        <w:t xml:space="preserve">astbound to I-225 </w:t>
      </w:r>
      <w:r w:rsidR="00DF5AC0">
        <w:rPr>
          <w:sz w:val="20"/>
          <w:szCs w:val="20"/>
        </w:rPr>
        <w:t>s</w:t>
      </w:r>
      <w:r w:rsidRPr="001D6414">
        <w:rPr>
          <w:sz w:val="20"/>
          <w:szCs w:val="20"/>
        </w:rPr>
        <w:t>outhbound connection;</w:t>
      </w:r>
    </w:p>
    <w:p w:rsidR="009C0F84" w:rsidRPr="001D6414" w:rsidP="009C0F84">
      <w:pPr>
        <w:pStyle w:val="Heading4"/>
        <w:numPr>
          <w:ilvl w:val="4"/>
          <w:numId w:val="1"/>
        </w:numPr>
        <w:rPr>
          <w:sz w:val="20"/>
          <w:szCs w:val="20"/>
        </w:rPr>
      </w:pPr>
      <w:r w:rsidRPr="001D6414">
        <w:rPr>
          <w:sz w:val="20"/>
          <w:szCs w:val="20"/>
        </w:rPr>
        <w:t>no new structure at Havana Street as the replacement of the structure is planned to be completed as a separate project by CDOT during Spring 2016; and</w:t>
      </w:r>
    </w:p>
    <w:p w:rsidR="009C0F84" w:rsidRPr="001D6414" w:rsidP="009C0F84">
      <w:pPr>
        <w:pStyle w:val="Heading4"/>
        <w:numPr>
          <w:ilvl w:val="4"/>
          <w:numId w:val="1"/>
        </w:numPr>
        <w:rPr>
          <w:sz w:val="20"/>
          <w:szCs w:val="20"/>
        </w:rPr>
      </w:pPr>
      <w:r w:rsidRPr="001D6414">
        <w:rPr>
          <w:sz w:val="20"/>
          <w:szCs w:val="20"/>
        </w:rPr>
        <w:t>no managed lane direct connections or flyovers;</w:t>
      </w:r>
    </w:p>
    <w:p w:rsidR="009C0F84" w:rsidRPr="001D6414" w:rsidP="009C0F84">
      <w:pPr>
        <w:pStyle w:val="Heading4"/>
        <w:numPr>
          <w:ilvl w:val="3"/>
          <w:numId w:val="1"/>
        </w:numPr>
        <w:rPr>
          <w:sz w:val="20"/>
          <w:szCs w:val="20"/>
        </w:rPr>
      </w:pPr>
      <w:r w:rsidRPr="001D6414">
        <w:rPr>
          <w:sz w:val="20"/>
          <w:szCs w:val="20"/>
        </w:rPr>
        <w:t>all associated roadside facilities, lighting infrastructure and drainage facilities; and</w:t>
      </w:r>
    </w:p>
    <w:p w:rsidR="009C0F84" w:rsidRPr="001D6414" w:rsidP="009C0F84">
      <w:pPr>
        <w:pStyle w:val="Heading4"/>
        <w:numPr>
          <w:ilvl w:val="3"/>
          <w:numId w:val="1"/>
        </w:numPr>
        <w:rPr>
          <w:sz w:val="20"/>
          <w:szCs w:val="20"/>
        </w:rPr>
      </w:pPr>
      <w:bookmarkStart w:id="122" w:name="_Ref405217976"/>
      <w:r w:rsidRPr="001D6414">
        <w:rPr>
          <w:sz w:val="20"/>
          <w:szCs w:val="20"/>
        </w:rPr>
        <w:t>other general improvements, including:</w:t>
      </w:r>
      <w:bookmarkEnd w:id="122"/>
    </w:p>
    <w:p w:rsidR="009C0F84" w:rsidRPr="001D6414" w:rsidP="009C0F84">
      <w:pPr>
        <w:pStyle w:val="Heading4"/>
        <w:numPr>
          <w:ilvl w:val="4"/>
          <w:numId w:val="1"/>
        </w:numPr>
        <w:rPr>
          <w:sz w:val="20"/>
          <w:szCs w:val="20"/>
        </w:rPr>
      </w:pPr>
      <w:r w:rsidRPr="001D6414">
        <w:rPr>
          <w:sz w:val="20"/>
          <w:szCs w:val="20"/>
        </w:rPr>
        <w:t>reconstruction of 46th Avenue between Colorado and Brighton Boulevards, including lighting, pedestrian and bicycle amenities and other streetscape improvements as agreed upon by CDOT;</w:t>
      </w:r>
    </w:p>
    <w:p w:rsidR="009C0F84" w:rsidRPr="001D6414" w:rsidP="009C0F84">
      <w:pPr>
        <w:pStyle w:val="Heading4"/>
        <w:numPr>
          <w:ilvl w:val="4"/>
          <w:numId w:val="1"/>
        </w:numPr>
        <w:rPr>
          <w:sz w:val="20"/>
          <w:szCs w:val="20"/>
        </w:rPr>
      </w:pPr>
      <w:r w:rsidRPr="001D6414">
        <w:rPr>
          <w:sz w:val="20"/>
          <w:szCs w:val="20"/>
        </w:rPr>
        <w:t xml:space="preserve">civil construction related to certain ITS as further described in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_Ref405182883 \r \h  \* MERGEFORMAT </w:instrText>
      </w:r>
      <w:r w:rsidRPr="001D6414">
        <w:rPr>
          <w:sz w:val="20"/>
          <w:szCs w:val="20"/>
          <w:u w:val="single"/>
        </w:rPr>
        <w:fldChar w:fldCharType="separate"/>
      </w:r>
      <w:r w:rsidR="003D19AC">
        <w:rPr>
          <w:sz w:val="20"/>
          <w:szCs w:val="20"/>
          <w:u w:val="single"/>
        </w:rPr>
        <w:t>2.3.13.a</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w:t>
      </w:r>
    </w:p>
    <w:p w:rsidR="009C0F84" w:rsidRPr="001D6414" w:rsidP="009C0F84">
      <w:pPr>
        <w:pStyle w:val="Heading4"/>
        <w:numPr>
          <w:ilvl w:val="4"/>
          <w:numId w:val="1"/>
        </w:numPr>
        <w:rPr>
          <w:sz w:val="20"/>
          <w:szCs w:val="20"/>
        </w:rPr>
      </w:pPr>
      <w:r w:rsidRPr="001D6414">
        <w:rPr>
          <w:sz w:val="20"/>
          <w:szCs w:val="20"/>
        </w:rPr>
        <w:t>providing new storm</w:t>
      </w:r>
      <w:r w:rsidR="00DF5AC0">
        <w:rPr>
          <w:sz w:val="20"/>
          <w:szCs w:val="20"/>
        </w:rPr>
        <w:t xml:space="preserve"> </w:t>
      </w:r>
      <w:r w:rsidRPr="001D6414">
        <w:rPr>
          <w:sz w:val="20"/>
          <w:szCs w:val="20"/>
        </w:rPr>
        <w:t>water detention and drainage facilities for both the interstate facility and reconstructed local streets adjacent to the Project;</w:t>
      </w:r>
    </w:p>
    <w:p w:rsidR="009C0F84" w:rsidRPr="001D6414" w:rsidP="009C0F84">
      <w:pPr>
        <w:pStyle w:val="Heading4"/>
        <w:numPr>
          <w:ilvl w:val="4"/>
          <w:numId w:val="1"/>
        </w:numPr>
        <w:rPr>
          <w:sz w:val="20"/>
          <w:szCs w:val="20"/>
        </w:rPr>
      </w:pPr>
      <w:r w:rsidRPr="001D6414">
        <w:rPr>
          <w:sz w:val="20"/>
          <w:szCs w:val="20"/>
        </w:rPr>
        <w:t>providing approved and agreed-upon environmental, traffic and user access impact mitigation during and after construction; and</w:t>
      </w:r>
    </w:p>
    <w:p w:rsidR="009C0F84" w:rsidRPr="001D6414" w:rsidP="009C0F84">
      <w:pPr>
        <w:pStyle w:val="Heading4"/>
        <w:numPr>
          <w:ilvl w:val="4"/>
          <w:numId w:val="1"/>
        </w:numPr>
        <w:rPr>
          <w:sz w:val="20"/>
          <w:szCs w:val="20"/>
        </w:rPr>
      </w:pPr>
      <w:r w:rsidRPr="001D6414">
        <w:rPr>
          <w:sz w:val="20"/>
          <w:szCs w:val="20"/>
        </w:rPr>
        <w:t>providing utility connections across the below grade facility.</w:t>
      </w:r>
      <w:r w:rsidRPr="001D6414">
        <w:rPr>
          <w:rStyle w:val="FootnoteReference"/>
          <w:sz w:val="20"/>
          <w:szCs w:val="20"/>
        </w:rPr>
        <w:t xml:space="preserve"> </w:t>
      </w:r>
    </w:p>
    <w:p w:rsidR="009C0F84" w:rsidRPr="001D6414" w:rsidP="009C0F84">
      <w:pPr>
        <w:pStyle w:val="Heading4"/>
        <w:rPr>
          <w:sz w:val="20"/>
          <w:szCs w:val="20"/>
        </w:rPr>
      </w:pPr>
      <w:r w:rsidRPr="001D6414">
        <w:rPr>
          <w:sz w:val="20"/>
          <w:szCs w:val="20"/>
        </w:rPr>
        <w:t>Developer’s operations and maintenance responsibilities are expected to include:</w:t>
      </w:r>
    </w:p>
    <w:p w:rsidR="009C0F84" w:rsidRPr="001D6414" w:rsidP="009C0F84">
      <w:pPr>
        <w:pStyle w:val="Heading4"/>
        <w:numPr>
          <w:ilvl w:val="3"/>
          <w:numId w:val="1"/>
        </w:numPr>
        <w:rPr>
          <w:sz w:val="20"/>
          <w:szCs w:val="20"/>
        </w:rPr>
      </w:pPr>
      <w:r w:rsidRPr="001D6414">
        <w:rPr>
          <w:sz w:val="20"/>
          <w:szCs w:val="20"/>
        </w:rPr>
        <w:t xml:space="preserve">maintenance, including lifecycle maintenance, of infrastructure constructed by Developer and including, by way of example, maintenance of: </w:t>
      </w:r>
    </w:p>
    <w:p w:rsidR="009C0F84" w:rsidRPr="001D6414" w:rsidP="009C0F84">
      <w:pPr>
        <w:pStyle w:val="Heading4"/>
        <w:numPr>
          <w:ilvl w:val="4"/>
          <w:numId w:val="1"/>
        </w:numPr>
        <w:rPr>
          <w:sz w:val="20"/>
          <w:szCs w:val="20"/>
        </w:rPr>
      </w:pPr>
      <w:r w:rsidRPr="001D6414">
        <w:rPr>
          <w:sz w:val="20"/>
          <w:szCs w:val="20"/>
        </w:rPr>
        <w:t>roadway surfaces, including general purpose lanes, the managed lanes and the shoulders;</w:t>
      </w:r>
    </w:p>
    <w:p w:rsidR="009C0F84" w:rsidRPr="001D6414" w:rsidP="009C0F84">
      <w:pPr>
        <w:pStyle w:val="Heading4"/>
        <w:numPr>
          <w:ilvl w:val="4"/>
          <w:numId w:val="1"/>
        </w:numPr>
        <w:rPr>
          <w:sz w:val="20"/>
          <w:szCs w:val="20"/>
        </w:rPr>
      </w:pPr>
      <w:r w:rsidRPr="001D6414">
        <w:rPr>
          <w:sz w:val="20"/>
          <w:szCs w:val="20"/>
        </w:rPr>
        <w:t>roadside facilities, such as sound barriers, fences and safety appurtenances;</w:t>
      </w:r>
    </w:p>
    <w:p w:rsidR="009C0F84" w:rsidRPr="001D6414" w:rsidP="009C0F84">
      <w:pPr>
        <w:pStyle w:val="Heading4"/>
        <w:numPr>
          <w:ilvl w:val="4"/>
          <w:numId w:val="1"/>
        </w:numPr>
        <w:rPr>
          <w:sz w:val="20"/>
          <w:szCs w:val="20"/>
        </w:rPr>
      </w:pPr>
      <w:r w:rsidRPr="001D6414">
        <w:rPr>
          <w:sz w:val="20"/>
          <w:szCs w:val="20"/>
        </w:rPr>
        <w:t xml:space="preserve">drainage facilities, such as ditches, storm </w:t>
      </w:r>
      <w:r w:rsidR="00DF5AC0">
        <w:rPr>
          <w:sz w:val="20"/>
          <w:szCs w:val="20"/>
        </w:rPr>
        <w:t>water</w:t>
      </w:r>
      <w:r w:rsidR="007E729F">
        <w:rPr>
          <w:sz w:val="20"/>
          <w:szCs w:val="20"/>
        </w:rPr>
        <w:t xml:space="preserve"> </w:t>
      </w:r>
      <w:r w:rsidRPr="001D6414">
        <w:rPr>
          <w:sz w:val="20"/>
          <w:szCs w:val="20"/>
        </w:rPr>
        <w:t>outfalls and water quality/detention ponds;</w:t>
      </w:r>
    </w:p>
    <w:p w:rsidR="009C0F84" w:rsidRPr="001D6414" w:rsidP="009C0F84">
      <w:pPr>
        <w:pStyle w:val="Heading4"/>
        <w:numPr>
          <w:ilvl w:val="4"/>
          <w:numId w:val="1"/>
        </w:numPr>
        <w:rPr>
          <w:sz w:val="20"/>
          <w:szCs w:val="20"/>
        </w:rPr>
      </w:pPr>
      <w:r w:rsidRPr="001D6414">
        <w:rPr>
          <w:sz w:val="20"/>
          <w:szCs w:val="20"/>
        </w:rPr>
        <w:t>roadside appearances, including through vegetation control and graffiti removal;</w:t>
      </w:r>
    </w:p>
    <w:p w:rsidR="009C0F84" w:rsidRPr="001D6414" w:rsidP="009C0F84">
      <w:pPr>
        <w:pStyle w:val="Heading4"/>
        <w:numPr>
          <w:ilvl w:val="4"/>
          <w:numId w:val="1"/>
        </w:numPr>
        <w:rPr>
          <w:sz w:val="20"/>
          <w:szCs w:val="20"/>
        </w:rPr>
      </w:pPr>
      <w:r w:rsidRPr="001D6414">
        <w:rPr>
          <w:sz w:val="20"/>
          <w:szCs w:val="20"/>
        </w:rPr>
        <w:t>traffic services, such as signs, lighting, signals, safety appurtenances and pavement striping;</w:t>
      </w:r>
      <w:r w:rsidRPr="001D6414">
        <w:rPr>
          <w:rStyle w:val="FootnoteReference"/>
          <w:sz w:val="20"/>
          <w:szCs w:val="20"/>
        </w:rPr>
        <w:t xml:space="preserve"> </w:t>
      </w:r>
      <w:r w:rsidRPr="001D6414">
        <w:rPr>
          <w:sz w:val="20"/>
          <w:szCs w:val="20"/>
        </w:rPr>
        <w:t>and</w:t>
      </w:r>
    </w:p>
    <w:p w:rsidR="009C0F84" w:rsidRPr="001D6414" w:rsidP="009C0F84">
      <w:pPr>
        <w:pStyle w:val="Heading4"/>
        <w:numPr>
          <w:ilvl w:val="4"/>
          <w:numId w:val="1"/>
        </w:numPr>
        <w:rPr>
          <w:sz w:val="20"/>
          <w:szCs w:val="20"/>
        </w:rPr>
      </w:pPr>
      <w:r w:rsidRPr="001D6414">
        <w:rPr>
          <w:sz w:val="20"/>
          <w:szCs w:val="20"/>
        </w:rPr>
        <w:t xml:space="preserve">structures, such as bridge structures, covered sections and retaining walls; </w:t>
      </w:r>
    </w:p>
    <w:p w:rsidR="009C0F84" w:rsidRPr="001D6414" w:rsidP="009C0F84">
      <w:pPr>
        <w:spacing w:after="120" w:line="240" w:lineRule="auto"/>
        <w:ind w:left="1080"/>
        <w:contextualSpacing/>
        <w:rPr>
          <w:rFonts w:cs="Arial"/>
          <w:sz w:val="20"/>
          <w:szCs w:val="20"/>
        </w:rPr>
      </w:pPr>
      <w:r w:rsidRPr="001D6414">
        <w:rPr>
          <w:rFonts w:cs="Arial"/>
          <w:sz w:val="20"/>
          <w:szCs w:val="20"/>
        </w:rPr>
        <w:t>together with all associated inspection, record keeping and reporting of such maintenance activities;</w:t>
      </w:r>
    </w:p>
    <w:p w:rsidR="009C0F84" w:rsidRPr="001D6414" w:rsidP="009C0F84">
      <w:pPr>
        <w:pStyle w:val="Heading4"/>
        <w:numPr>
          <w:ilvl w:val="3"/>
          <w:numId w:val="1"/>
        </w:numPr>
        <w:rPr>
          <w:sz w:val="20"/>
          <w:szCs w:val="20"/>
        </w:rPr>
      </w:pPr>
      <w:r w:rsidRPr="001D6414">
        <w:rPr>
          <w:sz w:val="20"/>
          <w:szCs w:val="20"/>
        </w:rPr>
        <w:t>rehabilitation of certain existing infrastructure that is not the subject of new construction or reconstruction, but is within the Project limits, as further specified in the Project Agreement; and</w:t>
      </w:r>
    </w:p>
    <w:p w:rsidR="009C0F84" w:rsidRPr="001D6414" w:rsidP="009C0F84">
      <w:pPr>
        <w:pStyle w:val="Heading4"/>
        <w:numPr>
          <w:ilvl w:val="3"/>
          <w:numId w:val="1"/>
        </w:numPr>
        <w:rPr>
          <w:sz w:val="20"/>
          <w:szCs w:val="20"/>
        </w:rPr>
      </w:pPr>
      <w:r w:rsidRPr="001D6414">
        <w:rPr>
          <w:sz w:val="20"/>
          <w:szCs w:val="20"/>
        </w:rPr>
        <w:t>handback of infrastructure in accordance with requirements to be specified in the Project Agreement;</w:t>
      </w:r>
    </w:p>
    <w:p w:rsidR="009C0F84" w:rsidRPr="001D6414" w:rsidP="009C0F84">
      <w:pPr>
        <w:pStyle w:val="Heading4"/>
        <w:rPr>
          <w:sz w:val="20"/>
          <w:szCs w:val="20"/>
        </w:rPr>
      </w:pPr>
      <w:bookmarkStart w:id="123" w:name="_Ref406329899"/>
      <w:r w:rsidRPr="001D6414">
        <w:rPr>
          <w:sz w:val="20"/>
          <w:szCs w:val="20"/>
        </w:rPr>
        <w:t>In addition to Developer’s general design, construction, operations and maintenance responsibilities:</w:t>
      </w:r>
      <w:bookmarkEnd w:id="123"/>
    </w:p>
    <w:p w:rsidR="009C0F84" w:rsidRPr="001D6414" w:rsidP="009C0F84">
      <w:pPr>
        <w:pStyle w:val="Heading4"/>
        <w:numPr>
          <w:ilvl w:val="3"/>
          <w:numId w:val="1"/>
        </w:numPr>
        <w:rPr>
          <w:sz w:val="20"/>
          <w:szCs w:val="20"/>
        </w:rPr>
      </w:pPr>
      <w:r w:rsidRPr="001D6414">
        <w:rPr>
          <w:sz w:val="20"/>
        </w:rPr>
        <w:t xml:space="preserve">the Procuring Authorities </w:t>
      </w:r>
      <w:r w:rsidRPr="001D6414">
        <w:rPr>
          <w:sz w:val="20"/>
          <w:szCs w:val="20"/>
        </w:rPr>
        <w:t>may consult with Proposers regarding alternative approaches for certain operations and maintenance responsibilities, such as snow and ice removal, on all or a portion of the Project, and subsequently may ask Short-listed Proposers to bid priced optional approaches to such responsibilities; and</w:t>
      </w:r>
    </w:p>
    <w:p w:rsidR="009C0F84" w:rsidRPr="001D6414" w:rsidP="009C0F84">
      <w:pPr>
        <w:pStyle w:val="Heading4"/>
        <w:numPr>
          <w:ilvl w:val="3"/>
          <w:numId w:val="1"/>
        </w:numPr>
        <w:rPr>
          <w:sz w:val="20"/>
          <w:szCs w:val="20"/>
        </w:rPr>
      </w:pPr>
      <w:bookmarkStart w:id="124" w:name="_Ref405219025"/>
      <w:bookmarkStart w:id="125" w:name="_Ref406429476"/>
      <w:r w:rsidRPr="001D6414">
        <w:rPr>
          <w:sz w:val="20"/>
          <w:szCs w:val="20"/>
        </w:rPr>
        <w:t xml:space="preserve">Developer will be responsible for providing, installing and maintaining the civil infrastructure associated with the </w:t>
      </w:r>
      <w:r w:rsidRPr="001D6414">
        <w:rPr>
          <w:sz w:val="20"/>
        </w:rPr>
        <w:t>Electronic Toll Collection (“</w:t>
      </w:r>
      <w:r w:rsidRPr="001D6414">
        <w:rPr>
          <w:sz w:val="20"/>
          <w:u w:val="single"/>
        </w:rPr>
        <w:t>ETC</w:t>
      </w:r>
      <w:r w:rsidRPr="001D6414">
        <w:rPr>
          <w:sz w:val="20"/>
        </w:rPr>
        <w:t>”)</w:t>
      </w:r>
      <w:r w:rsidRPr="001D6414">
        <w:rPr>
          <w:sz w:val="20"/>
          <w:szCs w:val="20"/>
        </w:rPr>
        <w:t xml:space="preserve"> system, while the tolling equipment is expected to be provided, installed and maintained by others, including CDOT and E-470.</w:t>
      </w:r>
      <w:bookmarkEnd w:id="124"/>
      <w:bookmarkEnd w:id="125"/>
    </w:p>
    <w:p w:rsidR="009C0F84" w:rsidRPr="001D6414" w:rsidP="009C0F84">
      <w:pPr>
        <w:pStyle w:val="Heading4"/>
        <w:rPr>
          <w:sz w:val="20"/>
          <w:szCs w:val="20"/>
        </w:rPr>
      </w:pPr>
      <w:r w:rsidRPr="001D6414">
        <w:rPr>
          <w:sz w:val="20"/>
          <w:szCs w:val="20"/>
        </w:rPr>
        <w:t xml:space="preserve">In addition to the anticipated technical elements of the Project, Developer’s responsibilities are expected to include: </w:t>
      </w:r>
    </w:p>
    <w:p w:rsidR="009C0F84" w:rsidRPr="001D6414" w:rsidP="009C0F84">
      <w:pPr>
        <w:pStyle w:val="Heading4"/>
        <w:numPr>
          <w:ilvl w:val="3"/>
          <w:numId w:val="1"/>
        </w:numPr>
        <w:rPr>
          <w:sz w:val="20"/>
          <w:szCs w:val="20"/>
        </w:rPr>
      </w:pPr>
      <w:r w:rsidRPr="001D6414">
        <w:rPr>
          <w:sz w:val="20"/>
          <w:szCs w:val="20"/>
        </w:rPr>
        <w:t>mitigation of the impact of construction, and thereafter of the reconstructed highway, on the surrounding community;</w:t>
      </w:r>
    </w:p>
    <w:p w:rsidR="009C0F84" w:rsidRPr="001D6414" w:rsidP="009C0F84">
      <w:pPr>
        <w:pStyle w:val="Heading4"/>
        <w:numPr>
          <w:ilvl w:val="3"/>
          <w:numId w:val="1"/>
        </w:numPr>
        <w:rPr>
          <w:sz w:val="20"/>
          <w:szCs w:val="20"/>
        </w:rPr>
      </w:pPr>
      <w:r w:rsidRPr="001D6414">
        <w:rPr>
          <w:sz w:val="20"/>
          <w:szCs w:val="20"/>
        </w:rPr>
        <w:t>participation in community engagement initiatives to educate the public about construction progress and potential impacts;</w:t>
      </w:r>
    </w:p>
    <w:p w:rsidR="009C0F84" w:rsidRPr="001D6414" w:rsidP="009C0F84">
      <w:pPr>
        <w:pStyle w:val="Heading4"/>
        <w:numPr>
          <w:ilvl w:val="3"/>
          <w:numId w:val="1"/>
        </w:numPr>
        <w:rPr>
          <w:sz w:val="20"/>
          <w:szCs w:val="20"/>
        </w:rPr>
      </w:pPr>
      <w:r w:rsidRPr="001D6414">
        <w:rPr>
          <w:sz w:val="20"/>
          <w:szCs w:val="20"/>
        </w:rPr>
        <w:t>attention to maintenance of traffic and access to residents and businesses in the I-70 East Corridor during construction, including mitigation of air and noise impacts; and</w:t>
      </w:r>
    </w:p>
    <w:p w:rsidR="009C0F84" w:rsidRPr="001D6414" w:rsidP="009C0F84">
      <w:pPr>
        <w:pStyle w:val="Heading4"/>
        <w:numPr>
          <w:ilvl w:val="3"/>
          <w:numId w:val="1"/>
        </w:numPr>
        <w:rPr>
          <w:sz w:val="20"/>
          <w:szCs w:val="20"/>
        </w:rPr>
      </w:pPr>
      <w:r w:rsidRPr="001D6414">
        <w:rPr>
          <w:sz w:val="20"/>
          <w:szCs w:val="20"/>
        </w:rPr>
        <w:t>environmental and hazardous materials mitigation and compliance activities.</w:t>
      </w:r>
    </w:p>
    <w:p w:rsidR="009C0F84" w:rsidRPr="001D6414" w:rsidP="009C0F84">
      <w:pPr>
        <w:pStyle w:val="Heading4"/>
        <w:rPr>
          <w:sz w:val="20"/>
          <w:szCs w:val="20"/>
        </w:rPr>
      </w:pPr>
      <w:bookmarkStart w:id="126" w:name="_Ref405180801"/>
      <w:r w:rsidRPr="001D6414">
        <w:rPr>
          <w:sz w:val="20"/>
          <w:szCs w:val="20"/>
        </w:rPr>
        <w:t xml:space="preserve">A more detailed scope of work for the Project, together with relevant technical specifications, will be included in the draft Project Agreement to be issued as part of the RFP. However, </w:t>
      </w:r>
      <w:r w:rsidRPr="001D6414">
        <w:rPr>
          <w:sz w:val="20"/>
        </w:rPr>
        <w:t xml:space="preserve">the Procuring Authorities </w:t>
      </w:r>
      <w:r w:rsidRPr="001D6414">
        <w:rPr>
          <w:sz w:val="20"/>
          <w:szCs w:val="20"/>
        </w:rPr>
        <w:t>offer the following guidance to Proposers in advance of issuance of the RFP</w:t>
      </w:r>
      <w:r w:rsidR="00DF5AC0">
        <w:rPr>
          <w:sz w:val="20"/>
          <w:szCs w:val="20"/>
        </w:rPr>
        <w:t>.</w:t>
      </w:r>
      <w:bookmarkEnd w:id="126"/>
    </w:p>
    <w:p w:rsidR="009C0F84" w:rsidRPr="001D6414" w:rsidP="009C0F84">
      <w:pPr>
        <w:pStyle w:val="Heading4"/>
        <w:numPr>
          <w:ilvl w:val="3"/>
          <w:numId w:val="1"/>
        </w:numPr>
        <w:rPr>
          <w:sz w:val="20"/>
          <w:szCs w:val="20"/>
        </w:rPr>
      </w:pPr>
      <w:r w:rsidRPr="001D6414">
        <w:rPr>
          <w:sz w:val="20"/>
          <w:szCs w:val="20"/>
        </w:rPr>
        <w:t>Because the NEPA process remains ongoing, elements of what is currently considered the Partial Cover Lowered Alternative could be modified during the RFP process, even assuming that the Partial Cover Lowered Alternative is confirmed as the preferred alternative. This in turn could affect the scope of the Project.</w:t>
      </w:r>
    </w:p>
    <w:p w:rsidR="009C0F84" w:rsidRPr="001D6414" w:rsidP="009C0F84">
      <w:pPr>
        <w:pStyle w:val="Heading4"/>
        <w:numPr>
          <w:ilvl w:val="3"/>
          <w:numId w:val="1"/>
        </w:numPr>
        <w:rPr>
          <w:sz w:val="20"/>
          <w:szCs w:val="20"/>
        </w:rPr>
      </w:pPr>
      <w:r w:rsidRPr="001D6414">
        <w:rPr>
          <w:sz w:val="20"/>
          <w:szCs w:val="20"/>
        </w:rPr>
        <w:t xml:space="preserve">In addition, because </w:t>
      </w:r>
      <w:r w:rsidRPr="001D6414">
        <w:rPr>
          <w:sz w:val="20"/>
        </w:rPr>
        <w:t xml:space="preserve">the Procuring Authorities </w:t>
      </w:r>
      <w:r w:rsidRPr="001D6414">
        <w:rPr>
          <w:sz w:val="20"/>
          <w:szCs w:val="20"/>
        </w:rPr>
        <w:t xml:space="preserve">must procure the Project within a defined budget and based on limited funding sources (see </w:t>
      </w:r>
      <w:r w:rsidRPr="001D6414">
        <w:rPr>
          <w:sz w:val="20"/>
          <w:szCs w:val="20"/>
          <w:u w:val="single"/>
        </w:rPr>
        <w:t xml:space="preserve">Section </w:t>
      </w:r>
      <w:r w:rsidRPr="001D6414">
        <w:rPr>
          <w:sz w:val="20"/>
          <w:szCs w:val="20"/>
        </w:rPr>
        <w:fldChar w:fldCharType="begin"/>
      </w:r>
      <w:r w:rsidRPr="001D6414">
        <w:rPr>
          <w:sz w:val="20"/>
          <w:szCs w:val="20"/>
        </w:rPr>
        <w:instrText xml:space="preserve"> REF _Ref402983423 \r \h  \* MERGEFORMAT </w:instrText>
      </w:r>
      <w:r w:rsidRPr="001D6414">
        <w:rPr>
          <w:sz w:val="20"/>
          <w:szCs w:val="20"/>
        </w:rPr>
        <w:fldChar w:fldCharType="separate"/>
      </w:r>
      <w:r w:rsidRPr="003D19AC" w:rsidR="003D19AC">
        <w:rPr>
          <w:sz w:val="20"/>
          <w:szCs w:val="20"/>
          <w:u w:val="single"/>
        </w:rPr>
        <w:t>3.3</w:t>
      </w:r>
      <w:r w:rsidRPr="001D6414">
        <w:rPr>
          <w:sz w:val="20"/>
          <w:szCs w:val="20"/>
        </w:rPr>
        <w:fldChar w:fldCharType="end"/>
      </w:r>
      <w:r w:rsidRPr="001D6414">
        <w:rPr>
          <w:sz w:val="20"/>
          <w:szCs w:val="20"/>
        </w:rPr>
        <w:t xml:space="preserve"> of this </w:t>
      </w:r>
      <w:r w:rsidRPr="001D6414">
        <w:rPr>
          <w:sz w:val="20"/>
          <w:szCs w:val="20"/>
          <w:u w:val="single"/>
        </w:rPr>
        <w:t>Part B</w:t>
      </w:r>
      <w:r w:rsidRPr="001D6414">
        <w:rPr>
          <w:sz w:val="20"/>
          <w:szCs w:val="20"/>
        </w:rPr>
        <w:t xml:space="preserve">), it anticipates that it might use the RFP process to further determine the extent of the potential scope of work that can be performed by Developer within the </w:t>
      </w:r>
      <w:r w:rsidRPr="001D6414">
        <w:rPr>
          <w:sz w:val="20"/>
        </w:rPr>
        <w:t>Procuring Authorities’</w:t>
      </w:r>
      <w:r w:rsidRPr="001D6414">
        <w:rPr>
          <w:sz w:val="20"/>
          <w:szCs w:val="20"/>
        </w:rPr>
        <w:t xml:space="preserve"> budget.</w:t>
      </w:r>
    </w:p>
    <w:p w:rsidR="009C0F84" w:rsidRPr="001D6414" w:rsidP="009C0F84">
      <w:pPr>
        <w:pStyle w:val="Heading4"/>
        <w:numPr>
          <w:ilvl w:val="3"/>
          <w:numId w:val="1"/>
        </w:numPr>
        <w:rPr>
          <w:sz w:val="20"/>
          <w:szCs w:val="20"/>
        </w:rPr>
      </w:pPr>
      <w:r w:rsidRPr="001D6414">
        <w:rPr>
          <w:sz w:val="20"/>
          <w:szCs w:val="20"/>
        </w:rPr>
        <w:t xml:space="preserve">As a consequence, </w:t>
      </w:r>
      <w:r w:rsidRPr="001D6414">
        <w:rPr>
          <w:sz w:val="20"/>
        </w:rPr>
        <w:t xml:space="preserve">the Procuring Authorities </w:t>
      </w:r>
      <w:r w:rsidRPr="001D6414">
        <w:rPr>
          <w:sz w:val="20"/>
          <w:szCs w:val="20"/>
        </w:rPr>
        <w:t>anticipate working with Short-listed Proposers to identify opportunities to maximize Project scope and achieve innovations and efficiencies, particularly in design and construction. This process could also result in some modifications or enhancements to the final scope of work. In making these modifications, the Procuring Authorities anticipate also considering the input that it has received through the SDEIS comment process.</w:t>
      </w:r>
    </w:p>
    <w:p w:rsidR="009C0F84" w:rsidRPr="001D6414" w:rsidP="009C0F84">
      <w:pPr>
        <w:pStyle w:val="Heading3"/>
        <w:rPr>
          <w:szCs w:val="20"/>
        </w:rPr>
      </w:pPr>
      <w:bookmarkStart w:id="127" w:name="_Toc256000015"/>
      <w:bookmarkStart w:id="128" w:name="_Ref402204609"/>
      <w:bookmarkStart w:id="129" w:name="_Ref402218582"/>
      <w:bookmarkStart w:id="130" w:name="_Toc406587542"/>
      <w:bookmarkStart w:id="131" w:name="_Toc412240671"/>
      <w:bookmarkStart w:id="132" w:name="_Toc414970898"/>
      <w:r w:rsidRPr="001D6414">
        <w:rPr>
          <w:szCs w:val="20"/>
        </w:rPr>
        <w:t xml:space="preserve">Project </w:t>
      </w:r>
      <w:bookmarkEnd w:id="127"/>
      <w:bookmarkEnd w:id="128"/>
      <w:bookmarkEnd w:id="129"/>
      <w:bookmarkEnd w:id="130"/>
      <w:bookmarkEnd w:id="131"/>
      <w:r w:rsidR="009A54CA">
        <w:rPr>
          <w:szCs w:val="20"/>
        </w:rPr>
        <w:t>Technical Considerations</w:t>
      </w:r>
      <w:bookmarkEnd w:id="132"/>
    </w:p>
    <w:p w:rsidR="009C0F84" w:rsidRPr="001D6414" w:rsidP="009C0F84">
      <w:pPr>
        <w:pStyle w:val="Heading4"/>
        <w:numPr>
          <w:ilvl w:val="0"/>
          <w:numId w:val="0"/>
        </w:numPr>
        <w:rPr>
          <w:sz w:val="20"/>
          <w:szCs w:val="20"/>
        </w:rPr>
      </w:pPr>
      <w:r w:rsidRPr="001D6414">
        <w:rPr>
          <w:sz w:val="20"/>
          <w:szCs w:val="20"/>
        </w:rPr>
        <w:t xml:space="preserve">In addition to the description of the Project scope set out in </w:t>
      </w:r>
      <w:r w:rsidRPr="001D6414">
        <w:rPr>
          <w:sz w:val="20"/>
          <w:szCs w:val="20"/>
          <w:u w:val="single"/>
        </w:rPr>
        <w:t xml:space="preserve">Section </w:t>
      </w:r>
      <w:r w:rsidRPr="001D6414">
        <w:rPr>
          <w:sz w:val="20"/>
          <w:szCs w:val="20"/>
        </w:rPr>
        <w:fldChar w:fldCharType="begin"/>
      </w:r>
      <w:r w:rsidRPr="001D6414">
        <w:rPr>
          <w:sz w:val="20"/>
          <w:szCs w:val="20"/>
        </w:rPr>
        <w:instrText xml:space="preserve"> REF _Ref401139156 \w \h  \* MERGEFORMAT </w:instrText>
      </w:r>
      <w:r w:rsidRPr="001D6414">
        <w:rPr>
          <w:sz w:val="20"/>
          <w:szCs w:val="20"/>
        </w:rPr>
        <w:fldChar w:fldCharType="separate"/>
      </w:r>
      <w:r w:rsidRPr="003D19AC" w:rsidR="003D19AC">
        <w:rPr>
          <w:sz w:val="20"/>
          <w:szCs w:val="20"/>
          <w:u w:val="single"/>
        </w:rPr>
        <w:t>2.1</w:t>
      </w:r>
      <w:r w:rsidRPr="001D6414">
        <w:rPr>
          <w:sz w:val="20"/>
          <w:szCs w:val="20"/>
        </w:rPr>
        <w:fldChar w:fldCharType="end"/>
      </w:r>
      <w:r w:rsidRPr="001D6414">
        <w:rPr>
          <w:sz w:val="20"/>
          <w:szCs w:val="20"/>
        </w:rPr>
        <w:t xml:space="preserve"> of this </w:t>
      </w:r>
      <w:r w:rsidRPr="001D6414">
        <w:rPr>
          <w:sz w:val="20"/>
          <w:szCs w:val="20"/>
          <w:u w:val="single"/>
        </w:rPr>
        <w:t>Part B</w:t>
      </w:r>
      <w:r w:rsidRPr="001D6414">
        <w:rPr>
          <w:sz w:val="20"/>
          <w:szCs w:val="20"/>
        </w:rPr>
        <w:t xml:space="preserve">, the following descriptions of </w:t>
      </w:r>
      <w:r w:rsidR="00DF5AC0">
        <w:rPr>
          <w:sz w:val="20"/>
          <w:szCs w:val="20"/>
        </w:rPr>
        <w:t xml:space="preserve">certain key </w:t>
      </w:r>
      <w:r w:rsidRPr="001D6414">
        <w:rPr>
          <w:sz w:val="20"/>
          <w:szCs w:val="20"/>
        </w:rPr>
        <w:t xml:space="preserve">technical </w:t>
      </w:r>
      <w:r w:rsidR="00DF5AC0">
        <w:rPr>
          <w:sz w:val="20"/>
          <w:szCs w:val="20"/>
        </w:rPr>
        <w:t>aspects</w:t>
      </w:r>
      <w:r w:rsidR="00862506">
        <w:rPr>
          <w:sz w:val="20"/>
          <w:szCs w:val="20"/>
        </w:rPr>
        <w:t xml:space="preserve"> </w:t>
      </w:r>
      <w:r w:rsidR="00DF5AC0">
        <w:rPr>
          <w:sz w:val="20"/>
          <w:szCs w:val="20"/>
        </w:rPr>
        <w:t xml:space="preserve">of the Project </w:t>
      </w:r>
      <w:r w:rsidRPr="001D6414">
        <w:rPr>
          <w:sz w:val="20"/>
          <w:szCs w:val="20"/>
        </w:rPr>
        <w:t xml:space="preserve">(which are not listed in order of priority or importance) are intended to provide Proposers with additional information relevant to preparing a SOQ. </w:t>
      </w:r>
      <w:r w:rsidR="00862506">
        <w:rPr>
          <w:sz w:val="20"/>
          <w:szCs w:val="20"/>
        </w:rPr>
        <w:t>In addition, some of the</w:t>
      </w:r>
      <w:r w:rsidR="009A54CA">
        <w:rPr>
          <w:sz w:val="20"/>
          <w:szCs w:val="20"/>
        </w:rPr>
        <w:t>se aspects</w:t>
      </w:r>
      <w:r w:rsidRPr="001D6414">
        <w:rPr>
          <w:sz w:val="20"/>
          <w:szCs w:val="20"/>
        </w:rPr>
        <w:t xml:space="preserve"> may </w:t>
      </w:r>
      <w:r w:rsidR="00862506">
        <w:rPr>
          <w:sz w:val="20"/>
          <w:szCs w:val="20"/>
        </w:rPr>
        <w:t xml:space="preserve">provide </w:t>
      </w:r>
      <w:r w:rsidRPr="001D6414">
        <w:rPr>
          <w:sz w:val="20"/>
          <w:szCs w:val="20"/>
        </w:rPr>
        <w:t xml:space="preserve">potential opportunities for innovation. Details of the specific risk allocation relating to these </w:t>
      </w:r>
      <w:r w:rsidR="009A54CA">
        <w:rPr>
          <w:sz w:val="20"/>
          <w:szCs w:val="20"/>
        </w:rPr>
        <w:t>aspects</w:t>
      </w:r>
      <w:r w:rsidRPr="001D6414">
        <w:rPr>
          <w:sz w:val="20"/>
          <w:szCs w:val="20"/>
        </w:rPr>
        <w:t xml:space="preserve"> will be set out in the draft Project Agreement.</w:t>
      </w:r>
    </w:p>
    <w:p w:rsidR="009C0F84" w:rsidRPr="001D6414" w:rsidP="009C0F84">
      <w:pPr>
        <w:pStyle w:val="Heading4"/>
        <w:rPr>
          <w:sz w:val="20"/>
          <w:szCs w:val="20"/>
        </w:rPr>
      </w:pPr>
      <w:r w:rsidRPr="001D6414">
        <w:rPr>
          <w:sz w:val="20"/>
          <w:szCs w:val="20"/>
        </w:rPr>
        <w:t>Railroads</w:t>
      </w:r>
    </w:p>
    <w:p w:rsidR="009C0F84" w:rsidRPr="001D6414" w:rsidP="009C0F84">
      <w:pPr>
        <w:pStyle w:val="Heading4"/>
        <w:numPr>
          <w:ilvl w:val="3"/>
          <w:numId w:val="1"/>
        </w:numPr>
        <w:rPr>
          <w:sz w:val="20"/>
          <w:szCs w:val="20"/>
        </w:rPr>
      </w:pPr>
      <w:r w:rsidRPr="001D6414">
        <w:rPr>
          <w:sz w:val="20"/>
          <w:szCs w:val="20"/>
        </w:rPr>
        <w:t xml:space="preserve">The Union Pacific Railroad, BNSF Market Lead and Denver Rock Island Railroad operate within the I-70 East Corridor. The Partial Cover Lowered Alternative will require the construction of new bridges as described in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_Ref406329435 \r \h </w:instrText>
      </w:r>
      <w:r>
        <w:rPr>
          <w:sz w:val="20"/>
          <w:szCs w:val="20"/>
          <w:u w:val="single"/>
        </w:rPr>
        <w:instrText xml:space="preserve"> \* MERGEFORMAT </w:instrText>
      </w:r>
      <w:r w:rsidRPr="001D6414">
        <w:rPr>
          <w:sz w:val="20"/>
          <w:szCs w:val="20"/>
          <w:u w:val="single"/>
        </w:rPr>
        <w:fldChar w:fldCharType="separate"/>
      </w:r>
      <w:r w:rsidR="003D19AC">
        <w:rPr>
          <w:sz w:val="20"/>
          <w:szCs w:val="20"/>
          <w:u w:val="single"/>
        </w:rPr>
        <w:t>2.2.2</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w:t>
      </w:r>
    </w:p>
    <w:p w:rsidR="009C0F84" w:rsidRPr="001D6414" w:rsidP="009C0F84">
      <w:pPr>
        <w:pStyle w:val="Heading4"/>
        <w:numPr>
          <w:ilvl w:val="3"/>
          <w:numId w:val="1"/>
        </w:numPr>
        <w:rPr>
          <w:sz w:val="20"/>
          <w:szCs w:val="20"/>
        </w:rPr>
      </w:pPr>
      <w:r w:rsidRPr="001D6414">
        <w:rPr>
          <w:sz w:val="20"/>
          <w:szCs w:val="20"/>
        </w:rPr>
        <w:t xml:space="preserve">Construction of these bridges will result in temporary impacts to railroad operations for track relocations required to phase the construction of the new grade separated structures. </w:t>
      </w:r>
    </w:p>
    <w:p w:rsidR="009C0F84" w:rsidRPr="001D6414" w:rsidP="009C0F84">
      <w:pPr>
        <w:pStyle w:val="Heading4"/>
        <w:numPr>
          <w:ilvl w:val="3"/>
          <w:numId w:val="1"/>
        </w:numPr>
        <w:rPr>
          <w:sz w:val="20"/>
          <w:szCs w:val="20"/>
        </w:rPr>
      </w:pPr>
      <w:r w:rsidRPr="001D6414">
        <w:rPr>
          <w:sz w:val="20"/>
          <w:szCs w:val="20"/>
        </w:rPr>
        <w:t>CDOT has conducted preliminary coordination with all of the above mentioned railroads</w:t>
      </w:r>
      <w:r w:rsidR="00862506">
        <w:rPr>
          <w:sz w:val="20"/>
          <w:szCs w:val="20"/>
        </w:rPr>
        <w:t xml:space="preserve">, but </w:t>
      </w:r>
      <w:r w:rsidRPr="001D6414">
        <w:rPr>
          <w:sz w:val="20"/>
          <w:szCs w:val="20"/>
        </w:rPr>
        <w:t>has not reached any formal agreements with these railroads in relation to the Project.</w:t>
      </w:r>
    </w:p>
    <w:p w:rsidR="009C0F84" w:rsidRPr="001D6414" w:rsidP="009C0F84">
      <w:pPr>
        <w:pStyle w:val="Heading4"/>
        <w:rPr>
          <w:sz w:val="20"/>
          <w:szCs w:val="20"/>
        </w:rPr>
      </w:pPr>
      <w:bookmarkStart w:id="133" w:name="_Ref403139503"/>
      <w:r w:rsidRPr="001D6414">
        <w:rPr>
          <w:sz w:val="20"/>
          <w:szCs w:val="20"/>
        </w:rPr>
        <w:t>Drainage System(s)</w:t>
      </w:r>
      <w:bookmarkEnd w:id="133"/>
    </w:p>
    <w:p w:rsidR="009C0F84" w:rsidRPr="001D6414" w:rsidP="009C0F84">
      <w:pPr>
        <w:pStyle w:val="Heading4"/>
        <w:numPr>
          <w:ilvl w:val="0"/>
          <w:numId w:val="0"/>
        </w:numPr>
        <w:ind w:left="720"/>
        <w:rPr>
          <w:sz w:val="20"/>
          <w:szCs w:val="20"/>
        </w:rPr>
      </w:pPr>
      <w:r w:rsidRPr="001D6414">
        <w:rPr>
          <w:sz w:val="20"/>
          <w:szCs w:val="20"/>
        </w:rPr>
        <w:t xml:space="preserve">The Project is expected to include two new storm outfall systems to the South Platte River. One system will protect the proposed below grade section of I-70 from off-site flows and another system will drain the on-site flows for such section. CDOT has been working collaboratively with </w:t>
      </w:r>
      <w:r w:rsidRPr="001D6414">
        <w:rPr>
          <w:sz w:val="20"/>
          <w:szCs w:val="20"/>
        </w:rPr>
        <w:t xml:space="preserve">the City and County of Denver and the Urban Drainage and Flood Control District on hydrology and hydraulics for the off-site flows. The resulting requirements will be set out in the RFP. CDOT’s current proposal for the on-site outfall system includes extensive subsurface jacking of a large diameter pipe for an approximate 1-mile length. </w:t>
      </w:r>
    </w:p>
    <w:p w:rsidR="009C0F84" w:rsidRPr="001D6414" w:rsidP="009C0F84">
      <w:pPr>
        <w:pStyle w:val="Heading4"/>
        <w:keepNext/>
        <w:rPr>
          <w:sz w:val="20"/>
          <w:szCs w:val="20"/>
        </w:rPr>
      </w:pPr>
      <w:r w:rsidRPr="001D6414">
        <w:rPr>
          <w:sz w:val="20"/>
          <w:szCs w:val="20"/>
        </w:rPr>
        <w:t>Geotechnical Investigation</w:t>
      </w:r>
    </w:p>
    <w:p w:rsidR="009C0F84" w:rsidRPr="001D6414" w:rsidP="009C0F84">
      <w:pPr>
        <w:pStyle w:val="Heading4"/>
        <w:keepNext/>
        <w:numPr>
          <w:ilvl w:val="0"/>
          <w:numId w:val="0"/>
        </w:numPr>
        <w:ind w:left="720"/>
        <w:rPr>
          <w:sz w:val="20"/>
          <w:szCs w:val="20"/>
        </w:rPr>
      </w:pPr>
      <w:r w:rsidRPr="001D6414">
        <w:rPr>
          <w:sz w:val="20"/>
          <w:szCs w:val="20"/>
        </w:rPr>
        <w:t>CDOT has performed and will continue to perform certain geotechnical investigation work relating to the Project. The results of such work are expected to be made available to Short-listed Proposers. In the interim, see Section 5.17 of the SDEIS for information related to geological and soil conditions relating to the Partial Cover Lowered Alternative.</w:t>
      </w:r>
    </w:p>
    <w:p w:rsidR="009C0F84" w:rsidRPr="001D6414" w:rsidP="009C0F84">
      <w:pPr>
        <w:pStyle w:val="Heading4"/>
        <w:keepNext/>
        <w:keepLines/>
        <w:rPr>
          <w:sz w:val="20"/>
          <w:szCs w:val="20"/>
        </w:rPr>
      </w:pPr>
      <w:r w:rsidRPr="001D6414">
        <w:rPr>
          <w:sz w:val="20"/>
          <w:szCs w:val="20"/>
        </w:rPr>
        <w:t>Hazardous Material Investigation</w:t>
      </w:r>
    </w:p>
    <w:p w:rsidR="009C0F84" w:rsidRPr="001D6414" w:rsidP="009C0F84">
      <w:pPr>
        <w:pStyle w:val="Heading4"/>
        <w:numPr>
          <w:ilvl w:val="0"/>
          <w:numId w:val="0"/>
        </w:numPr>
        <w:ind w:left="720"/>
        <w:rPr>
          <w:sz w:val="20"/>
          <w:szCs w:val="20"/>
        </w:rPr>
      </w:pPr>
      <w:r w:rsidRPr="001D6414">
        <w:rPr>
          <w:sz w:val="20"/>
          <w:szCs w:val="20"/>
        </w:rPr>
        <w:t xml:space="preserve">CDOT has performed certain hazardous material investigation work in association with the geotechnical investigation work relating to the Project. CDOT is also performing additional investigations relating to property acquisitions. The results of all such work are expected to be made available to Short-listed Proposers. In the interim, see Section 5.18 of the SDEIS for information related to hazardous materials relating to the Partial Cover Lowered Alternative. </w:t>
      </w:r>
    </w:p>
    <w:p w:rsidR="009C0F84" w:rsidRPr="001D6414" w:rsidP="009C0F84">
      <w:pPr>
        <w:pStyle w:val="Heading4"/>
        <w:rPr>
          <w:sz w:val="20"/>
          <w:szCs w:val="20"/>
        </w:rPr>
      </w:pPr>
      <w:r w:rsidRPr="001D6414">
        <w:rPr>
          <w:sz w:val="20"/>
          <w:szCs w:val="20"/>
        </w:rPr>
        <w:t>Construction Phasing and Maintenance of Traffic</w:t>
      </w:r>
    </w:p>
    <w:p w:rsidR="009C0F84" w:rsidRPr="001D6414" w:rsidP="009C0F84">
      <w:pPr>
        <w:pStyle w:val="Heading4"/>
        <w:numPr>
          <w:ilvl w:val="0"/>
          <w:numId w:val="0"/>
        </w:numPr>
        <w:ind w:left="720"/>
        <w:rPr>
          <w:sz w:val="20"/>
          <w:szCs w:val="20"/>
        </w:rPr>
      </w:pPr>
      <w:r w:rsidRPr="001D6414">
        <w:rPr>
          <w:sz w:val="20"/>
          <w:szCs w:val="20"/>
        </w:rPr>
        <w:t xml:space="preserve">Project construction work is anticipated to be substantial with major activities involving new highway facilities, railroad bridges, local street bridges, storm drainage outfalls and collection system, utilities, pavement reconstruction and permanent traffic controls, among many others. Construction will result in impacts to the travelling public, businesses and residents. Project construction phasing strategies are anticipated to be based on minimizing such impacts. </w:t>
      </w:r>
    </w:p>
    <w:p w:rsidR="009C0F84" w:rsidRPr="001D6414" w:rsidP="009C0F84">
      <w:pPr>
        <w:pStyle w:val="Heading4"/>
        <w:rPr>
          <w:sz w:val="20"/>
          <w:szCs w:val="20"/>
        </w:rPr>
      </w:pPr>
      <w:r w:rsidRPr="001D6414">
        <w:rPr>
          <w:sz w:val="20"/>
          <w:szCs w:val="20"/>
        </w:rPr>
        <w:t>Utility Investigation and Relocations</w:t>
      </w:r>
    </w:p>
    <w:p w:rsidR="009C0F84" w:rsidRPr="001D6414" w:rsidP="009C0F84">
      <w:pPr>
        <w:pStyle w:val="Heading4"/>
        <w:numPr>
          <w:ilvl w:val="0"/>
          <w:numId w:val="0"/>
        </w:numPr>
        <w:ind w:left="720"/>
        <w:rPr>
          <w:sz w:val="20"/>
          <w:szCs w:val="20"/>
        </w:rPr>
      </w:pPr>
      <w:r w:rsidRPr="001D6414">
        <w:rPr>
          <w:sz w:val="20"/>
          <w:szCs w:val="20"/>
        </w:rPr>
        <w:t xml:space="preserve">The Project will include complex utility relocation works that will involve the crossing of major utilities over (or under) the reconstructed I-70. CDOT has initiated utility locating and mapping, and begun coordination with affected utilities, which may result in related utility relocation agreements. Details of the utility relocations, and of any adjustments which </w:t>
      </w:r>
      <w:r w:rsidRPr="001D6414">
        <w:rPr>
          <w:sz w:val="20"/>
        </w:rPr>
        <w:t xml:space="preserve">the Procuring Authorities </w:t>
      </w:r>
      <w:r w:rsidRPr="001D6414">
        <w:rPr>
          <w:sz w:val="20"/>
          <w:szCs w:val="20"/>
        </w:rPr>
        <w:t>anticipate will be necessary, are expected to be made available to Short-listed Proposers. In the interim, see Section 5.19 of the SDEIS for information related to utilities relating to the Partial Cover Lowered Alternative.</w:t>
      </w:r>
    </w:p>
    <w:p w:rsidR="009C0F84" w:rsidRPr="001D6414" w:rsidP="009C0F84">
      <w:pPr>
        <w:pStyle w:val="Heading4"/>
        <w:rPr>
          <w:sz w:val="20"/>
          <w:szCs w:val="20"/>
        </w:rPr>
      </w:pPr>
      <w:r w:rsidRPr="001D6414">
        <w:rPr>
          <w:sz w:val="20"/>
          <w:szCs w:val="20"/>
        </w:rPr>
        <w:t>Retaining Walls</w:t>
      </w:r>
    </w:p>
    <w:p w:rsidR="009C0F84" w:rsidRPr="001D6414" w:rsidP="009C0F84">
      <w:pPr>
        <w:pStyle w:val="Heading4"/>
        <w:numPr>
          <w:ilvl w:val="0"/>
          <w:numId w:val="0"/>
        </w:numPr>
        <w:ind w:left="720"/>
        <w:rPr>
          <w:sz w:val="20"/>
          <w:szCs w:val="20"/>
        </w:rPr>
      </w:pPr>
      <w:r w:rsidRPr="001D6414">
        <w:rPr>
          <w:sz w:val="20"/>
          <w:szCs w:val="20"/>
        </w:rPr>
        <w:t>The Project is anticipated to include extensive retaining walls between Brighton Boulevard and Colorado Boulevard, and assumes the use of top-down construction techniques. Additional details regarding the anticipated approach to constructing the retaining walls will be provided in the RFP.</w:t>
      </w:r>
    </w:p>
    <w:p w:rsidR="009C0F84" w:rsidRPr="001D6414" w:rsidP="009C0F84">
      <w:pPr>
        <w:pStyle w:val="Heading4"/>
        <w:rPr>
          <w:sz w:val="20"/>
          <w:szCs w:val="20"/>
        </w:rPr>
      </w:pPr>
      <w:r w:rsidRPr="001D6414">
        <w:rPr>
          <w:sz w:val="20"/>
          <w:szCs w:val="20"/>
        </w:rPr>
        <w:t>Deep Excavation</w:t>
      </w:r>
    </w:p>
    <w:p w:rsidR="009C0F84" w:rsidRPr="001D6414" w:rsidP="009C0F84">
      <w:pPr>
        <w:pStyle w:val="Heading4"/>
        <w:numPr>
          <w:ilvl w:val="0"/>
          <w:numId w:val="0"/>
        </w:numPr>
        <w:ind w:left="720"/>
        <w:rPr>
          <w:sz w:val="20"/>
          <w:szCs w:val="20"/>
        </w:rPr>
      </w:pPr>
      <w:r w:rsidRPr="001D6414">
        <w:rPr>
          <w:sz w:val="20"/>
          <w:szCs w:val="20"/>
        </w:rPr>
        <w:t>The Project will include elements located below the existing ground elevation between Brighton Boulevard and Colorado Boulevard. The associated roadway excavation is expected to be a major work activity and coordination between the excavation and other work elements including utility relocations, maintenance of traffic, dewatering, structures and drainage improvements will be required.</w:t>
      </w:r>
    </w:p>
    <w:p w:rsidR="009C0F84" w:rsidRPr="001D6414" w:rsidP="009C0F84">
      <w:pPr>
        <w:pStyle w:val="Heading4"/>
        <w:keepNext/>
        <w:keepLines/>
        <w:rPr>
          <w:sz w:val="20"/>
          <w:szCs w:val="20"/>
        </w:rPr>
      </w:pPr>
      <w:r w:rsidRPr="001D6414">
        <w:rPr>
          <w:sz w:val="20"/>
          <w:szCs w:val="20"/>
        </w:rPr>
        <w:t>Ground Water Considerations</w:t>
      </w:r>
    </w:p>
    <w:p w:rsidR="009C0F84" w:rsidRPr="001D6414" w:rsidP="009C0F84">
      <w:pPr>
        <w:pStyle w:val="Heading4"/>
        <w:numPr>
          <w:ilvl w:val="0"/>
          <w:numId w:val="0"/>
        </w:numPr>
        <w:ind w:left="720"/>
        <w:rPr>
          <w:sz w:val="20"/>
          <w:szCs w:val="20"/>
        </w:rPr>
      </w:pPr>
      <w:r w:rsidRPr="001D6414">
        <w:rPr>
          <w:sz w:val="20"/>
          <w:szCs w:val="20"/>
        </w:rPr>
        <w:t>Construction excavations for a portion of the lowered I-70 are anticipated to be below the groundwater surface elevation. The Project’s requirements will therefore include temporary dewatering during construction and also address potential groundwater issues after construction.</w:t>
      </w:r>
    </w:p>
    <w:p w:rsidR="009C0F84" w:rsidRPr="001D6414" w:rsidP="009C0F84">
      <w:pPr>
        <w:pStyle w:val="Heading4"/>
        <w:rPr>
          <w:sz w:val="20"/>
          <w:szCs w:val="20"/>
        </w:rPr>
      </w:pPr>
      <w:r w:rsidRPr="001D6414">
        <w:rPr>
          <w:sz w:val="20"/>
          <w:szCs w:val="20"/>
        </w:rPr>
        <w:t>Highway Cover adjacent to Swansea Elementary School</w:t>
      </w:r>
    </w:p>
    <w:p w:rsidR="009C0F84" w:rsidRPr="001D6414" w:rsidP="009C0F84">
      <w:pPr>
        <w:pStyle w:val="Heading4"/>
        <w:numPr>
          <w:ilvl w:val="0"/>
          <w:numId w:val="0"/>
        </w:numPr>
        <w:ind w:left="720"/>
        <w:rPr>
          <w:sz w:val="20"/>
        </w:rPr>
      </w:pPr>
      <w:r w:rsidRPr="001D6414">
        <w:rPr>
          <w:sz w:val="20"/>
        </w:rPr>
        <w:t>The Project is anticipated to include a highway cover that extends from west of Columbine Street to east of Clayton Street, a span of just under 1,000</w:t>
      </w:r>
      <w:r w:rsidR="00862506">
        <w:rPr>
          <w:sz w:val="20"/>
        </w:rPr>
        <w:t xml:space="preserve"> </w:t>
      </w:r>
      <w:r w:rsidRPr="001D6414">
        <w:rPr>
          <w:sz w:val="20"/>
        </w:rPr>
        <w:t>f</w:t>
      </w:r>
      <w:r w:rsidR="00862506">
        <w:rPr>
          <w:sz w:val="20"/>
        </w:rPr>
        <w:t>ee</w:t>
      </w:r>
      <w:r w:rsidRPr="001D6414">
        <w:rPr>
          <w:sz w:val="20"/>
        </w:rPr>
        <w:t xml:space="preserve">t in length. An urban landscape is proposed to be located on the cover with the potential to include playgrounds, outdoor </w:t>
      </w:r>
      <w:r w:rsidRPr="001D6414">
        <w:rPr>
          <w:sz w:val="20"/>
        </w:rPr>
        <w:t>classrooms and community gardens. Strategically placed landscape elements, such as trees, are expected to be included only at designed locations to minimize the loadings on the structure. To design the amenities on the cover, structural limitations will have to be considered. Some of these considerations include:</w:t>
      </w:r>
    </w:p>
    <w:p w:rsidR="009C0F84" w:rsidRPr="001D6414" w:rsidP="009C0F84">
      <w:pPr>
        <w:pStyle w:val="Heading4"/>
        <w:numPr>
          <w:ilvl w:val="3"/>
          <w:numId w:val="1"/>
        </w:numPr>
        <w:rPr>
          <w:sz w:val="20"/>
        </w:rPr>
      </w:pPr>
      <w:r w:rsidRPr="001D6414">
        <w:rPr>
          <w:sz w:val="20"/>
          <w:u w:val="single"/>
        </w:rPr>
        <w:t>Design life of the cover structure</w:t>
      </w:r>
      <w:r w:rsidRPr="001D6414">
        <w:rPr>
          <w:sz w:val="20"/>
        </w:rPr>
        <w:t>: Consideration will need to be given to the level of complexity and expense of the amenities and features placed on the cover. Replacement of the cover structure, regardless of design life, would require replacement or reinstallation of all amenities constructed on the top of the cover.</w:t>
      </w:r>
    </w:p>
    <w:p w:rsidR="009C0F84" w:rsidRPr="001D6414" w:rsidP="009C0F84">
      <w:pPr>
        <w:pStyle w:val="Heading4"/>
        <w:numPr>
          <w:ilvl w:val="3"/>
          <w:numId w:val="1"/>
        </w:numPr>
        <w:rPr>
          <w:sz w:val="20"/>
        </w:rPr>
      </w:pPr>
      <w:r w:rsidRPr="001D6414">
        <w:rPr>
          <w:sz w:val="20"/>
          <w:u w:val="single"/>
        </w:rPr>
        <w:t>Damage to one or more girders resulting from an over-height vehicle or fire</w:t>
      </w:r>
      <w:r w:rsidRPr="001D6414">
        <w:rPr>
          <w:sz w:val="20"/>
        </w:rPr>
        <w:t>: Replacement of one or more girders may require replacement or reinstallation of amenities constructed above the damaged girder(s).</w:t>
      </w:r>
    </w:p>
    <w:p w:rsidR="009C0F84" w:rsidRPr="001D6414" w:rsidP="009C0F84">
      <w:pPr>
        <w:pStyle w:val="Heading4"/>
        <w:numPr>
          <w:ilvl w:val="3"/>
          <w:numId w:val="1"/>
        </w:numPr>
        <w:rPr>
          <w:sz w:val="20"/>
        </w:rPr>
      </w:pPr>
      <w:r w:rsidRPr="001D6414">
        <w:rPr>
          <w:sz w:val="20"/>
          <w:u w:val="single"/>
        </w:rPr>
        <w:t>Wet utilities</w:t>
      </w:r>
      <w:r w:rsidRPr="001D6414">
        <w:rPr>
          <w:sz w:val="20"/>
        </w:rPr>
        <w:t>: Any amenity requiring wet utility services, such as water and sewer</w:t>
      </w:r>
      <w:r w:rsidR="00862506">
        <w:rPr>
          <w:sz w:val="20"/>
        </w:rPr>
        <w:t>age</w:t>
      </w:r>
      <w:r w:rsidRPr="001D6414">
        <w:rPr>
          <w:sz w:val="20"/>
        </w:rPr>
        <w:t>, would require special design considerations to ensure long service life without failure or replacement.</w:t>
      </w:r>
    </w:p>
    <w:p w:rsidR="009C0F84" w:rsidRPr="001D6414" w:rsidP="009C0F84">
      <w:pPr>
        <w:pStyle w:val="Heading4"/>
        <w:numPr>
          <w:ilvl w:val="3"/>
          <w:numId w:val="1"/>
        </w:numPr>
        <w:rPr>
          <w:sz w:val="20"/>
        </w:rPr>
      </w:pPr>
      <w:r w:rsidRPr="001D6414">
        <w:rPr>
          <w:sz w:val="20"/>
          <w:u w:val="single"/>
        </w:rPr>
        <w:t>Maintenance responsibilities</w:t>
      </w:r>
      <w:r w:rsidRPr="001D6414">
        <w:rPr>
          <w:sz w:val="20"/>
        </w:rPr>
        <w:t>: Developer’s responsibilities may include maintenance of all amenities and structures considered for the top of the cover, including their interface with maintenance of the overall cover structure.</w:t>
      </w:r>
    </w:p>
    <w:p w:rsidR="009C0F84" w:rsidRPr="001D6414" w:rsidP="009C0F84">
      <w:pPr>
        <w:pStyle w:val="Heading4"/>
        <w:rPr>
          <w:sz w:val="20"/>
        </w:rPr>
      </w:pPr>
      <w:r w:rsidRPr="001D6414">
        <w:rPr>
          <w:sz w:val="20"/>
        </w:rPr>
        <w:t>Covered and Below Grade Sections Ventilation</w:t>
      </w:r>
      <w:r w:rsidR="00C37D56">
        <w:rPr>
          <w:sz w:val="20"/>
        </w:rPr>
        <w:t xml:space="preserve"> and</w:t>
      </w:r>
      <w:r w:rsidR="00862506">
        <w:rPr>
          <w:sz w:val="20"/>
        </w:rPr>
        <w:t xml:space="preserve"> </w:t>
      </w:r>
      <w:r w:rsidRPr="001D6414">
        <w:rPr>
          <w:sz w:val="20"/>
        </w:rPr>
        <w:t xml:space="preserve">Fire </w:t>
      </w:r>
      <w:r w:rsidR="00412A40">
        <w:rPr>
          <w:sz w:val="20"/>
        </w:rPr>
        <w:t>Life Safety</w:t>
      </w:r>
      <w:r w:rsidR="00C37D56">
        <w:rPr>
          <w:sz w:val="20"/>
        </w:rPr>
        <w:t xml:space="preserve"> </w:t>
      </w:r>
      <w:r w:rsidR="00412A40">
        <w:rPr>
          <w:sz w:val="20"/>
        </w:rPr>
        <w:t>Report</w:t>
      </w:r>
    </w:p>
    <w:p w:rsidR="009C0F84" w:rsidRPr="001D6414" w:rsidP="009C0F84">
      <w:pPr>
        <w:pStyle w:val="Heading4"/>
        <w:numPr>
          <w:ilvl w:val="0"/>
          <w:numId w:val="0"/>
        </w:numPr>
        <w:ind w:left="720"/>
        <w:rPr>
          <w:sz w:val="20"/>
        </w:rPr>
      </w:pPr>
      <w:r>
        <w:rPr>
          <w:sz w:val="20"/>
        </w:rPr>
        <w:t xml:space="preserve">Ventilation and fire </w:t>
      </w:r>
      <w:r w:rsidRPr="001D6414" w:rsidR="006E3C8F">
        <w:rPr>
          <w:sz w:val="20"/>
        </w:rPr>
        <w:t>life safety requirements are being developed by CDOT for the Project that are in line with international best practices. Such practices are based upon key safety objectives such as: permitting the users of the covered and below grade sections of the I-70 East Project to evacuate in reasonable safety; reducing the life safety risk to as low as reasonably practicable; and allowing fire department personnel to operate in reasonable safety. In connection with this, CDOT has prepared a Ventilation</w:t>
      </w:r>
      <w:r>
        <w:rPr>
          <w:sz w:val="20"/>
        </w:rPr>
        <w:t xml:space="preserve"> </w:t>
      </w:r>
      <w:r w:rsidR="00862506">
        <w:rPr>
          <w:sz w:val="20"/>
        </w:rPr>
        <w:t xml:space="preserve">and </w:t>
      </w:r>
      <w:r>
        <w:rPr>
          <w:sz w:val="20"/>
        </w:rPr>
        <w:t xml:space="preserve">Fire </w:t>
      </w:r>
      <w:r w:rsidRPr="001D6414" w:rsidR="006E3C8F">
        <w:rPr>
          <w:sz w:val="20"/>
        </w:rPr>
        <w:t>Life Safety Report, which it expects to make available to Short-listed Proposers.</w:t>
      </w:r>
    </w:p>
    <w:p w:rsidR="009C0F84" w:rsidRPr="001D6414" w:rsidP="009C0F84">
      <w:pPr>
        <w:pStyle w:val="Heading4"/>
        <w:rPr>
          <w:sz w:val="20"/>
        </w:rPr>
      </w:pPr>
      <w:bookmarkStart w:id="134" w:name="_Ref404457601"/>
      <w:r w:rsidRPr="001D6414">
        <w:rPr>
          <w:sz w:val="20"/>
        </w:rPr>
        <w:t>Tolling Infrastructure and Operations</w:t>
      </w:r>
      <w:bookmarkEnd w:id="134"/>
      <w:r w:rsidRPr="001D6414">
        <w:rPr>
          <w:rStyle w:val="FootnoteReference"/>
          <w:sz w:val="20"/>
          <w:szCs w:val="20"/>
        </w:rPr>
        <w:t xml:space="preserve"> </w:t>
      </w:r>
    </w:p>
    <w:p w:rsidR="009C0F84" w:rsidRPr="001D6414" w:rsidP="009C0F84">
      <w:pPr>
        <w:pStyle w:val="Heading4"/>
        <w:numPr>
          <w:ilvl w:val="3"/>
          <w:numId w:val="1"/>
        </w:numPr>
        <w:rPr>
          <w:sz w:val="20"/>
        </w:rPr>
      </w:pPr>
      <w:bookmarkStart w:id="135" w:name="_Ref403213085"/>
      <w:r w:rsidRPr="001D6414">
        <w:rPr>
          <w:sz w:val="20"/>
        </w:rPr>
        <w:t xml:space="preserve">The managed express lanes included in the Project will be tolled through a 100% barrier-free ETC open road system requiring no reduction in speed. Bus rapid transit and high occupancy vehicles will be able to use these lanes without payment of a toll, provided that a transponder is used. Other vehicles will pay tolls. The division of responsibility for ETC and related infrastructure between Developer, on the one hand, and E-470 and/or CDOT, on the other hand, is described in </w:t>
      </w:r>
      <w:r w:rsidRPr="001D6414">
        <w:rPr>
          <w:sz w:val="20"/>
          <w:u w:val="single"/>
        </w:rPr>
        <w:t xml:space="preserve">Section </w:t>
      </w:r>
      <w:r w:rsidRPr="001D6414">
        <w:rPr>
          <w:sz w:val="20"/>
          <w:u w:val="single"/>
        </w:rPr>
        <w:fldChar w:fldCharType="begin"/>
      </w:r>
      <w:r w:rsidRPr="001D6414">
        <w:rPr>
          <w:sz w:val="20"/>
          <w:u w:val="single"/>
        </w:rPr>
        <w:instrText xml:space="preserve"> REF _Ref406429476 \r \h </w:instrText>
      </w:r>
      <w:r>
        <w:rPr>
          <w:sz w:val="20"/>
          <w:u w:val="single"/>
        </w:rPr>
        <w:instrText xml:space="preserve"> \* MERGEFORMAT </w:instrText>
      </w:r>
      <w:r w:rsidRPr="001D6414">
        <w:rPr>
          <w:sz w:val="20"/>
          <w:u w:val="single"/>
        </w:rPr>
        <w:fldChar w:fldCharType="separate"/>
      </w:r>
      <w:r w:rsidR="003D19AC">
        <w:rPr>
          <w:sz w:val="20"/>
          <w:u w:val="single"/>
        </w:rPr>
        <w:t>2.2.5.b</w:t>
      </w:r>
      <w:r w:rsidRPr="001D6414">
        <w:rPr>
          <w:sz w:val="20"/>
          <w:u w:val="single"/>
        </w:rPr>
        <w:fldChar w:fldCharType="end"/>
      </w:r>
      <w:r w:rsidRPr="001D6414">
        <w:rPr>
          <w:sz w:val="20"/>
        </w:rPr>
        <w:t xml:space="preserve"> of this </w:t>
      </w:r>
      <w:r w:rsidRPr="001D6414">
        <w:rPr>
          <w:sz w:val="20"/>
          <w:u w:val="single"/>
        </w:rPr>
        <w:t>Part B</w:t>
      </w:r>
      <w:r w:rsidRPr="001D6414">
        <w:rPr>
          <w:sz w:val="20"/>
        </w:rPr>
        <w:t>.</w:t>
      </w:r>
    </w:p>
    <w:p w:rsidR="009C0F84" w:rsidRPr="001D6414" w:rsidP="009C0F84">
      <w:pPr>
        <w:pStyle w:val="Heading4"/>
        <w:numPr>
          <w:ilvl w:val="3"/>
          <w:numId w:val="1"/>
        </w:numPr>
        <w:rPr>
          <w:sz w:val="20"/>
        </w:rPr>
      </w:pPr>
      <w:r w:rsidRPr="001D6414">
        <w:rPr>
          <w:sz w:val="20"/>
        </w:rPr>
        <w:t>Developer will not be entitled to retain any toll revenues and, as a consequence, will not be expected to assume any revenue risk associated with the traffic volume on the tolled lanes.</w:t>
      </w:r>
    </w:p>
    <w:p w:rsidR="009C0F84" w:rsidRPr="001D6414" w:rsidP="009C0F84">
      <w:pPr>
        <w:pStyle w:val="Heading4"/>
        <w:keepNext/>
        <w:keepLines/>
        <w:rPr>
          <w:sz w:val="20"/>
        </w:rPr>
      </w:pPr>
      <w:bookmarkStart w:id="136" w:name="_Ref405235193"/>
      <w:r w:rsidRPr="001D6414">
        <w:rPr>
          <w:sz w:val="20"/>
        </w:rPr>
        <w:t>ITS</w:t>
      </w:r>
      <w:bookmarkEnd w:id="136"/>
      <w:r w:rsidRPr="001D6414">
        <w:rPr>
          <w:rStyle w:val="FootnoteReference"/>
          <w:sz w:val="20"/>
          <w:szCs w:val="20"/>
        </w:rPr>
        <w:t xml:space="preserve"> </w:t>
      </w:r>
    </w:p>
    <w:p w:rsidR="009C0F84" w:rsidRPr="001D6414" w:rsidP="009C0F84">
      <w:pPr>
        <w:pStyle w:val="Heading4"/>
        <w:numPr>
          <w:ilvl w:val="3"/>
          <w:numId w:val="1"/>
        </w:numPr>
        <w:rPr>
          <w:sz w:val="20"/>
        </w:rPr>
      </w:pPr>
      <w:bookmarkStart w:id="137" w:name="_Ref405235194"/>
      <w:bookmarkStart w:id="138" w:name="_Ref405182883"/>
      <w:r w:rsidRPr="001D6414">
        <w:rPr>
          <w:sz w:val="20"/>
          <w:szCs w:val="20"/>
        </w:rPr>
        <w:t>The Project will include Intelligent Transportation Systems (“</w:t>
      </w:r>
      <w:r w:rsidRPr="001D6414">
        <w:rPr>
          <w:sz w:val="20"/>
          <w:szCs w:val="20"/>
          <w:u w:val="single"/>
        </w:rPr>
        <w:t>ITS</w:t>
      </w:r>
      <w:r w:rsidRPr="001D6414">
        <w:rPr>
          <w:sz w:val="20"/>
          <w:szCs w:val="20"/>
        </w:rPr>
        <w:t>”) infrastructure, active traffic management (“</w:t>
      </w:r>
      <w:r w:rsidRPr="001D6414">
        <w:rPr>
          <w:sz w:val="20"/>
          <w:szCs w:val="20"/>
          <w:u w:val="single"/>
        </w:rPr>
        <w:t>ATM</w:t>
      </w:r>
      <w:r w:rsidRPr="001D6414">
        <w:rPr>
          <w:sz w:val="20"/>
          <w:szCs w:val="20"/>
        </w:rPr>
        <w:t>”) and related equipment which, at a minimum, are anticipated to include fiber optic conduits and cable interconnections, including new and existing equipment such as: closed circuit TV cameras owned by CDOT and the City and County of Denver; variable message signs; road and weather information systems; speed collection devices (e.g. toll tag readers, speed doppler); bridge deicers; ramp meters; traffic signals; lane use control signs/signals; variable speed limit signs; and variable toll message signs.</w:t>
      </w:r>
      <w:bookmarkEnd w:id="137"/>
    </w:p>
    <w:p w:rsidR="009C0F84" w:rsidRPr="001D6414" w:rsidP="009C0F84">
      <w:pPr>
        <w:pStyle w:val="Heading4"/>
        <w:numPr>
          <w:ilvl w:val="3"/>
          <w:numId w:val="1"/>
        </w:numPr>
        <w:rPr>
          <w:sz w:val="20"/>
          <w:szCs w:val="20"/>
        </w:rPr>
      </w:pPr>
      <w:r w:rsidRPr="001D6414">
        <w:rPr>
          <w:sz w:val="20"/>
          <w:szCs w:val="20"/>
        </w:rPr>
        <w:t>Developer’s ITS and ATM responsibilities are anticipated to include:</w:t>
      </w:r>
      <w:bookmarkEnd w:id="138"/>
      <w:r w:rsidRPr="001D6414">
        <w:rPr>
          <w:sz w:val="20"/>
          <w:szCs w:val="20"/>
        </w:rPr>
        <w:t xml:space="preserve"> </w:t>
      </w:r>
    </w:p>
    <w:p w:rsidR="009C0F84" w:rsidRPr="001D6414" w:rsidP="009C0F84">
      <w:pPr>
        <w:pStyle w:val="Heading4"/>
        <w:numPr>
          <w:ilvl w:val="4"/>
          <w:numId w:val="1"/>
        </w:numPr>
        <w:rPr>
          <w:rFonts w:eastAsia="Times New Roman"/>
          <w:sz w:val="20"/>
          <w:szCs w:val="20"/>
        </w:rPr>
      </w:pPr>
      <w:r w:rsidRPr="001D6414">
        <w:rPr>
          <w:sz w:val="20"/>
          <w:szCs w:val="20"/>
        </w:rPr>
        <w:t>responsibility for civil construction work</w:t>
      </w:r>
      <w:r w:rsidRPr="001D6414">
        <w:rPr>
          <w:rFonts w:eastAsia="Times New Roman"/>
          <w:sz w:val="20"/>
          <w:szCs w:val="20"/>
        </w:rPr>
        <w:t xml:space="preserve">, including installation of the fiber optic backbone and laterals within Project limits; </w:t>
      </w:r>
    </w:p>
    <w:p w:rsidR="009C0F84" w:rsidRPr="001D6414" w:rsidP="009C0F84">
      <w:pPr>
        <w:pStyle w:val="Heading4"/>
        <w:numPr>
          <w:ilvl w:val="4"/>
          <w:numId w:val="1"/>
        </w:numPr>
        <w:rPr>
          <w:rFonts w:eastAsia="Times New Roman"/>
          <w:sz w:val="20"/>
          <w:szCs w:val="20"/>
        </w:rPr>
      </w:pPr>
      <w:r w:rsidRPr="001D6414">
        <w:rPr>
          <w:rFonts w:eastAsia="Times New Roman"/>
          <w:sz w:val="20"/>
          <w:szCs w:val="20"/>
        </w:rPr>
        <w:t>integration of the ITS and ATM equipment into the existing CDOT traffic management software</w:t>
      </w:r>
      <w:r w:rsidRPr="001D6414">
        <w:rPr>
          <w:sz w:val="20"/>
          <w:szCs w:val="20"/>
        </w:rPr>
        <w:t xml:space="preserve">; </w:t>
      </w:r>
    </w:p>
    <w:p w:rsidR="009C0F84" w:rsidRPr="001D6414" w:rsidP="009C0F84">
      <w:pPr>
        <w:pStyle w:val="Heading4"/>
        <w:numPr>
          <w:ilvl w:val="4"/>
          <w:numId w:val="1"/>
        </w:numPr>
        <w:rPr>
          <w:rFonts w:eastAsia="Times New Roman"/>
          <w:sz w:val="20"/>
          <w:szCs w:val="20"/>
        </w:rPr>
      </w:pPr>
      <w:r w:rsidRPr="001D6414">
        <w:rPr>
          <w:rFonts w:eastAsia="Times New Roman"/>
          <w:sz w:val="20"/>
          <w:szCs w:val="20"/>
        </w:rPr>
        <w:t>coordination of the shared fiber with private telecommunications companies, which jointly cohabitate with CDOT and the City and County of Denver either the existing conduits or fiber in and outside the highway right-of-way, that in any such case could be affected by the Project</w:t>
      </w:r>
      <w:r w:rsidRPr="001D6414">
        <w:rPr>
          <w:sz w:val="20"/>
          <w:szCs w:val="20"/>
        </w:rPr>
        <w:t>; and</w:t>
      </w:r>
      <w:r w:rsidR="005F08BC">
        <w:rPr>
          <w:sz w:val="20"/>
          <w:szCs w:val="20"/>
        </w:rPr>
        <w:t xml:space="preserve"> </w:t>
      </w:r>
    </w:p>
    <w:p w:rsidR="009C0F84" w:rsidRPr="001D6414" w:rsidP="009C0F84">
      <w:pPr>
        <w:pStyle w:val="Heading4"/>
        <w:numPr>
          <w:ilvl w:val="4"/>
          <w:numId w:val="1"/>
        </w:numPr>
        <w:rPr>
          <w:sz w:val="20"/>
          <w:szCs w:val="20"/>
        </w:rPr>
      </w:pPr>
      <w:r w:rsidRPr="001D6414">
        <w:rPr>
          <w:rFonts w:eastAsia="Times New Roman"/>
          <w:sz w:val="20"/>
          <w:szCs w:val="20"/>
        </w:rPr>
        <w:t>communication with all existing ITS, and potentially ATM, equipment and private telecommunications providers regarding construction activities during construction.</w:t>
      </w:r>
    </w:p>
    <w:p w:rsidR="009C0F84" w:rsidRPr="001D6414" w:rsidP="009C0F84">
      <w:pPr>
        <w:pStyle w:val="Heading4"/>
        <w:keepNext/>
        <w:rPr>
          <w:sz w:val="20"/>
          <w:szCs w:val="20"/>
        </w:rPr>
      </w:pPr>
      <w:bookmarkEnd w:id="135"/>
      <w:r w:rsidRPr="001D6414">
        <w:rPr>
          <w:sz w:val="20"/>
          <w:szCs w:val="20"/>
        </w:rPr>
        <w:t>Permitting</w:t>
      </w:r>
    </w:p>
    <w:p w:rsidR="009C0F84" w:rsidRPr="001D6414" w:rsidP="009C0F84">
      <w:pPr>
        <w:pStyle w:val="Heading4"/>
        <w:numPr>
          <w:ilvl w:val="0"/>
          <w:numId w:val="0"/>
        </w:numPr>
        <w:ind w:left="720"/>
        <w:rPr>
          <w:sz w:val="20"/>
        </w:rPr>
      </w:pPr>
      <w:r w:rsidRPr="001D6414">
        <w:rPr>
          <w:sz w:val="20"/>
        </w:rPr>
        <w:t>Developer is expected to be generally responsible for continuing to advance and secure most if not all required environmental permits for the Project (other than the ROD) and for identifying and securing most if not all necessary regulatory, environmental and building permits to design, construct, finance, operate and maintain that portion of the Project within Developer's scope of work. As part of such responsibility, Developer would be responsible for complying with applicable local permitting and regulatory review requirements. Additional details will be provided in the RFP.</w:t>
      </w:r>
    </w:p>
    <w:p w:rsidR="009C0F84" w:rsidRPr="001D6414" w:rsidP="009C0F84">
      <w:pPr>
        <w:pStyle w:val="Heading4"/>
        <w:rPr>
          <w:sz w:val="20"/>
        </w:rPr>
      </w:pPr>
      <w:r w:rsidRPr="001D6414">
        <w:rPr>
          <w:sz w:val="20"/>
        </w:rPr>
        <w:t>ROW Acquisition</w:t>
      </w:r>
    </w:p>
    <w:p w:rsidR="009C0F84" w:rsidRPr="001D6414" w:rsidP="009C0F84">
      <w:pPr>
        <w:pStyle w:val="Heading4"/>
        <w:numPr>
          <w:ilvl w:val="3"/>
          <w:numId w:val="1"/>
        </w:numPr>
        <w:rPr>
          <w:sz w:val="20"/>
        </w:rPr>
      </w:pPr>
      <w:r w:rsidRPr="001D6414">
        <w:rPr>
          <w:sz w:val="20"/>
        </w:rPr>
        <w:t>CDOT has initiated right-of-way acquisition for the Project. The Procuring Authorities expect that CDOT will acquire land necessary to complete construction of the Project in accordance with the ROD. It is intended that as many properties as practical would be acquired (and any necessary relocations and demolition completed) in advance of the selection of a Preferred Proposer. However, the Procuring Authorities expect that certain acquisitions will remain to be completed after such selection. Additional details will be provided in the RFP.</w:t>
      </w:r>
    </w:p>
    <w:p w:rsidR="009C0F84" w:rsidRPr="001D6414" w:rsidP="009C0F84">
      <w:pPr>
        <w:pStyle w:val="Heading4"/>
        <w:numPr>
          <w:ilvl w:val="3"/>
          <w:numId w:val="1"/>
        </w:numPr>
        <w:rPr>
          <w:sz w:val="20"/>
        </w:rPr>
      </w:pPr>
      <w:r w:rsidRPr="001D6414">
        <w:rPr>
          <w:sz w:val="20"/>
        </w:rPr>
        <w:t>Developer is expected to be responsible for (i) the cost and time delay associated with any right-of-way acquisitions that result from any of its proposals or designs that require additional right-of-way beyond the existing identified right-of-way requirements, and (ii) providing reasonable and customary levels of assistance and schedule accommodation (within pre-defined parameters) to the Procuring Authorities and the State on all right-of-way acquisitions required for the Project that occur after execution of the Project Agreement. Additional details will be provided in the RFP.</w:t>
      </w:r>
    </w:p>
    <w:p w:rsidR="009C0F84" w:rsidRPr="001D6414" w:rsidP="009C0F84">
      <w:pPr>
        <w:pStyle w:val="Heading4"/>
        <w:rPr>
          <w:sz w:val="20"/>
        </w:rPr>
      </w:pPr>
      <w:r w:rsidRPr="001D6414">
        <w:rPr>
          <w:sz w:val="20"/>
        </w:rPr>
        <w:t>Project Coordination</w:t>
      </w:r>
    </w:p>
    <w:p w:rsidR="009C0F84" w:rsidRPr="001D6414" w:rsidP="009C0F84">
      <w:pPr>
        <w:pStyle w:val="Heading4"/>
        <w:numPr>
          <w:ilvl w:val="0"/>
          <w:numId w:val="0"/>
        </w:numPr>
        <w:ind w:left="720"/>
        <w:rPr>
          <w:sz w:val="20"/>
        </w:rPr>
      </w:pPr>
      <w:r w:rsidRPr="001D6414">
        <w:rPr>
          <w:sz w:val="20"/>
        </w:rPr>
        <w:t>Developer is expected to be responsible for coordination of the construction of the Project, and associated traffic management, with any interfacing project (including coordinating with the owners, procurers and/or contractors responsible for such project). This may include coordination with a design-build contractor for the Havana Bridge project. Additional details of the Havana Bridge project, and any other known such projects, will be provided at the RFP stage.</w:t>
      </w:r>
    </w:p>
    <w:p w:rsidR="009C0F84" w:rsidRPr="001D6414" w:rsidP="009C0F84">
      <w:pPr>
        <w:pStyle w:val="Heading3"/>
      </w:pPr>
      <w:bookmarkStart w:id="139" w:name="_Toc256000016"/>
      <w:bookmarkStart w:id="140" w:name="_Ref275090474"/>
      <w:bookmarkStart w:id="141" w:name="_Toc406587543"/>
      <w:bookmarkStart w:id="142" w:name="_Toc412240672"/>
      <w:bookmarkStart w:id="143" w:name="_Toc414970899"/>
      <w:r w:rsidRPr="001D6414">
        <w:t>Elements of Anticipated Public-Private Partnership</w:t>
      </w:r>
      <w:bookmarkEnd w:id="139"/>
      <w:bookmarkEnd w:id="140"/>
      <w:bookmarkEnd w:id="141"/>
      <w:bookmarkEnd w:id="142"/>
      <w:bookmarkEnd w:id="143"/>
    </w:p>
    <w:p w:rsidR="009C0F84" w:rsidRPr="001D6414" w:rsidP="009C0F84">
      <w:pPr>
        <w:pStyle w:val="Heading4"/>
        <w:rPr>
          <w:sz w:val="20"/>
        </w:rPr>
      </w:pPr>
      <w:r w:rsidRPr="001D6414">
        <w:rPr>
          <w:sz w:val="20"/>
        </w:rPr>
        <w:t>Overview of Project Agreement</w:t>
      </w:r>
    </w:p>
    <w:p w:rsidR="009C0F84" w:rsidRPr="001D6414" w:rsidP="009C0F84">
      <w:pPr>
        <w:pStyle w:val="Heading4"/>
        <w:numPr>
          <w:ilvl w:val="3"/>
          <w:numId w:val="1"/>
        </w:numPr>
        <w:rPr>
          <w:sz w:val="20"/>
        </w:rPr>
      </w:pPr>
      <w:r w:rsidRPr="001D6414">
        <w:rPr>
          <w:sz w:val="20"/>
        </w:rPr>
        <w:t>The Project Agreement will be a legal contract among HPTE, BE and Developer. HPTE</w:t>
      </w:r>
      <w:r w:rsidR="005F08BC">
        <w:rPr>
          <w:sz w:val="20"/>
        </w:rPr>
        <w:t>’s</w:t>
      </w:r>
      <w:r w:rsidRPr="001D6414">
        <w:rPr>
          <w:sz w:val="20"/>
        </w:rPr>
        <w:t xml:space="preserve"> and BE’s respective obligations and liabilities will be specified in the RFP.</w:t>
      </w:r>
    </w:p>
    <w:p w:rsidR="009C0F84" w:rsidRPr="001D6414" w:rsidP="009C0F84">
      <w:pPr>
        <w:pStyle w:val="Heading4"/>
        <w:numPr>
          <w:ilvl w:val="3"/>
          <w:numId w:val="1"/>
        </w:numPr>
        <w:rPr>
          <w:sz w:val="20"/>
        </w:rPr>
      </w:pPr>
      <w:r w:rsidRPr="001D6414">
        <w:rPr>
          <w:sz w:val="20"/>
        </w:rPr>
        <w:t>The Project Agreement will establish the terms of a long term relationship, pursuant to which Developer will commit to design, construct, finance, operate and maintain the Project.</w:t>
      </w:r>
    </w:p>
    <w:p w:rsidR="009C0F84" w:rsidRPr="001D6414" w:rsidP="009C0F84">
      <w:pPr>
        <w:pStyle w:val="Heading4"/>
        <w:numPr>
          <w:ilvl w:val="3"/>
          <w:numId w:val="1"/>
        </w:numPr>
        <w:rPr>
          <w:sz w:val="20"/>
        </w:rPr>
      </w:pPr>
      <w:bookmarkStart w:id="144" w:name="_Ref402868276"/>
      <w:r w:rsidRPr="001D6414">
        <w:rPr>
          <w:sz w:val="20"/>
        </w:rPr>
        <w:t>Key anticipated elements of the Project Agreement are summarized below</w:t>
      </w:r>
      <w:bookmarkEnd w:id="144"/>
      <w:r w:rsidRPr="001D6414">
        <w:rPr>
          <w:sz w:val="20"/>
        </w:rPr>
        <w:t>. All of these remain subject to the Procuring Authorities’ ongoing review and further details will be set out in the RFP.</w:t>
      </w:r>
    </w:p>
    <w:p w:rsidR="009C0F84" w:rsidRPr="001D6414" w:rsidP="009C0F84">
      <w:pPr>
        <w:pStyle w:val="BodyText"/>
        <w:keepNext/>
        <w:jc w:val="center"/>
        <w:rPr>
          <w:b/>
          <w:u w:val="single"/>
        </w:rPr>
      </w:pPr>
      <w:r w:rsidRPr="001D6414">
        <w:rPr>
          <w:b/>
          <w:u w:val="single"/>
        </w:rPr>
        <w:t>Anticipated Project Agreement Provisions</w:t>
      </w:r>
    </w:p>
    <w:tbl>
      <w:tblPr>
        <w:tblStyle w:val="TableGrid"/>
        <w:tblW w:w="8388" w:type="dxa"/>
        <w:tblInd w:w="1188" w:type="dxa"/>
        <w:tblLook w:val="04A0"/>
      </w:tblPr>
      <w:tblGrid>
        <w:gridCol w:w="3240"/>
        <w:gridCol w:w="5148"/>
      </w:tblGrid>
      <w:tr w:rsidTr="009C0F84">
        <w:tblPrEx>
          <w:tblW w:w="8388" w:type="dxa"/>
          <w:tblInd w:w="1188" w:type="dxa"/>
          <w:tblLook w:val="04A0"/>
        </w:tblPrEx>
        <w:trPr>
          <w:tblHeader/>
        </w:trPr>
        <w:tc>
          <w:tcPr>
            <w:tcW w:w="3240" w:type="dxa"/>
            <w:tcBorders>
              <w:bottom w:val="single" w:sz="4" w:space="0" w:color="auto"/>
            </w:tcBorders>
            <w:shd w:val="pct25" w:color="auto" w:fill="auto"/>
          </w:tcPr>
          <w:p w:rsidR="009C0F84" w:rsidRPr="001D6414" w:rsidP="009C0F84">
            <w:pPr>
              <w:keepNext/>
              <w:keepLines/>
              <w:jc w:val="left"/>
              <w:rPr>
                <w:b/>
                <w:sz w:val="20"/>
                <w:szCs w:val="18"/>
              </w:rPr>
            </w:pPr>
            <w:r w:rsidRPr="001D6414">
              <w:rPr>
                <w:b/>
                <w:sz w:val="20"/>
                <w:szCs w:val="18"/>
              </w:rPr>
              <w:t>Term</w:t>
            </w:r>
          </w:p>
        </w:tc>
        <w:tc>
          <w:tcPr>
            <w:tcW w:w="5148" w:type="dxa"/>
            <w:tcBorders>
              <w:bottom w:val="single" w:sz="4" w:space="0" w:color="auto"/>
            </w:tcBorders>
            <w:shd w:val="pct25" w:color="auto" w:fill="auto"/>
          </w:tcPr>
          <w:p w:rsidR="009C0F84" w:rsidRPr="001D6414" w:rsidP="009C0F84">
            <w:pPr>
              <w:keepNext/>
              <w:keepLines/>
              <w:rPr>
                <w:b/>
                <w:szCs w:val="18"/>
              </w:rPr>
            </w:pPr>
            <w:r w:rsidRPr="001D6414">
              <w:rPr>
                <w:b/>
                <w:sz w:val="20"/>
                <w:szCs w:val="18"/>
              </w:rPr>
              <w:t>Description</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Key Project Agreement Terms</w:t>
            </w:r>
          </w:p>
        </w:tc>
        <w:tc>
          <w:tcPr>
            <w:tcW w:w="5148" w:type="dxa"/>
            <w:shd w:val="pct12" w:color="auto" w:fill="auto"/>
          </w:tcPr>
          <w:p w:rsidR="009C0F84" w:rsidRPr="001D6414" w:rsidP="009C0F84">
            <w:pPr>
              <w:pStyle w:val="BodyText"/>
              <w:keepNext/>
              <w:keepLines/>
              <w:widowControl w:val="0"/>
              <w:tabs>
                <w:tab w:val="clear" w:pos="1440"/>
              </w:tabs>
              <w:spacing w:after="0"/>
              <w:rPr>
                <w:rFonts w:cs="Arial"/>
                <w:szCs w:val="18"/>
              </w:rPr>
            </w:pPr>
          </w:p>
        </w:tc>
      </w:tr>
      <w:tr w:rsidTr="009C0F84">
        <w:tblPrEx>
          <w:tblW w:w="8388" w:type="dxa"/>
          <w:tblInd w:w="1188" w:type="dxa"/>
          <w:tblLook w:val="04A0"/>
        </w:tblPrEx>
        <w:tc>
          <w:tcPr>
            <w:tcW w:w="3240" w:type="dxa"/>
          </w:tcPr>
          <w:p w:rsidR="009C0F84" w:rsidRPr="001D6414" w:rsidP="009C0F84">
            <w:pPr>
              <w:keepNext/>
              <w:keepLines/>
              <w:jc w:val="left"/>
              <w:rPr>
                <w:sz w:val="20"/>
                <w:szCs w:val="18"/>
              </w:rPr>
            </w:pPr>
            <w:r w:rsidRPr="001D6414">
              <w:rPr>
                <w:sz w:val="20"/>
                <w:szCs w:val="18"/>
              </w:rPr>
              <w:t xml:space="preserve">Ownership </w:t>
            </w:r>
          </w:p>
        </w:tc>
        <w:tc>
          <w:tcPr>
            <w:tcW w:w="5148" w:type="dxa"/>
          </w:tcPr>
          <w:p w:rsidR="009C0F84" w:rsidRPr="001D6414" w:rsidP="009C0F84">
            <w:pPr>
              <w:pStyle w:val="ListParagraph"/>
              <w:keepNext/>
              <w:keepLines/>
              <w:numPr>
                <w:ilvl w:val="0"/>
                <w:numId w:val="14"/>
              </w:numPr>
              <w:spacing w:after="0" w:line="264" w:lineRule="auto"/>
              <w:rPr>
                <w:rFonts w:ascii="Arial" w:hAnsi="Arial" w:cs="Arial"/>
                <w:sz w:val="20"/>
                <w:szCs w:val="18"/>
              </w:rPr>
            </w:pPr>
            <w:r w:rsidRPr="001D6414">
              <w:rPr>
                <w:rFonts w:ascii="Arial" w:hAnsi="Arial" w:cs="Arial"/>
                <w:sz w:val="20"/>
                <w:szCs w:val="18"/>
              </w:rPr>
              <w:t>CDOT will maintain ownership of the Project.</w:t>
            </w:r>
          </w:p>
          <w:p w:rsidR="009C0F84" w:rsidRPr="001D6414" w:rsidP="009C0F84">
            <w:pPr>
              <w:pStyle w:val="ListParagraph"/>
              <w:keepNext/>
              <w:keepLines/>
              <w:numPr>
                <w:ilvl w:val="0"/>
                <w:numId w:val="14"/>
              </w:numPr>
              <w:spacing w:after="0" w:line="264" w:lineRule="auto"/>
              <w:rPr>
                <w:rFonts w:ascii="Arial" w:hAnsi="Arial" w:cs="Arial"/>
                <w:sz w:val="21"/>
                <w:szCs w:val="18"/>
              </w:rPr>
            </w:pPr>
            <w:r w:rsidRPr="001D6414">
              <w:rPr>
                <w:rFonts w:ascii="Arial" w:hAnsi="Arial" w:cs="Arial"/>
                <w:sz w:val="20"/>
                <w:szCs w:val="18"/>
              </w:rPr>
              <w:t xml:space="preserve">Developer will be granted legal access rights (other than ownership) to enable it to construct and implement the Project. </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Construction Period</w:t>
            </w:r>
          </w:p>
        </w:tc>
        <w:tc>
          <w:tcPr>
            <w:tcW w:w="5148" w:type="dxa"/>
          </w:tcPr>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4 to 5 years.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Contract Term</w:t>
            </w:r>
          </w:p>
        </w:tc>
        <w:tc>
          <w:tcPr>
            <w:tcW w:w="5148" w:type="dxa"/>
          </w:tcPr>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To expire 30 to 35 years following completion of construction.</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Governing Law</w:t>
            </w:r>
          </w:p>
        </w:tc>
        <w:tc>
          <w:tcPr>
            <w:tcW w:w="5148" w:type="dxa"/>
            <w:tcBorders>
              <w:bottom w:val="single" w:sz="4" w:space="0" w:color="auto"/>
            </w:tcBorders>
          </w:tcPr>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The Project Agreement will be governed by Colorado law.</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Core Developer Responsibilities</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Design</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generally be responsible for design of the Project in compliance with technical provisions to be </w:t>
            </w:r>
            <w:r w:rsidR="005F08BC">
              <w:rPr>
                <w:rFonts w:ascii="Arial" w:hAnsi="Arial" w:cs="Arial"/>
                <w:sz w:val="20"/>
                <w:szCs w:val="18"/>
              </w:rPr>
              <w:t xml:space="preserve">set out </w:t>
            </w:r>
            <w:r w:rsidRPr="001D6414">
              <w:rPr>
                <w:rFonts w:ascii="Arial" w:hAnsi="Arial" w:cs="Arial"/>
                <w:sz w:val="20"/>
                <w:szCs w:val="18"/>
              </w:rPr>
              <w:t xml:space="preserve">in the RFP. </w:t>
            </w:r>
          </w:p>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Developer will generally be responsible for design defects.</w:t>
            </w:r>
          </w:p>
        </w:tc>
      </w:tr>
      <w:tr w:rsidTr="009C0F84">
        <w:tblPrEx>
          <w:tblW w:w="8388" w:type="dxa"/>
          <w:tblInd w:w="1188" w:type="dxa"/>
          <w:tblLook w:val="04A0"/>
        </w:tblPrEx>
        <w:tc>
          <w:tcPr>
            <w:tcW w:w="3240" w:type="dxa"/>
          </w:tcPr>
          <w:p w:rsidR="009C0F84" w:rsidRPr="001D6414" w:rsidP="009C0F84">
            <w:pPr>
              <w:keepNext/>
              <w:keepLines/>
              <w:jc w:val="left"/>
              <w:rPr>
                <w:sz w:val="20"/>
                <w:szCs w:val="18"/>
              </w:rPr>
            </w:pPr>
            <w:r w:rsidRPr="001D6414">
              <w:rPr>
                <w:sz w:val="20"/>
                <w:szCs w:val="18"/>
              </w:rPr>
              <w:t>Construction</w:t>
            </w:r>
          </w:p>
        </w:tc>
        <w:tc>
          <w:tcPr>
            <w:tcW w:w="5148" w:type="dxa"/>
          </w:tcPr>
          <w:p w:rsidR="009C0F84" w:rsidRPr="001D6414" w:rsidP="009C0F84">
            <w:pPr>
              <w:pStyle w:val="ListParagraph"/>
              <w:keepNext/>
              <w:keepLines/>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generally be responsible for construction of the Project in compliance with technical provisions to be </w:t>
            </w:r>
            <w:r w:rsidR="005F08BC">
              <w:rPr>
                <w:rFonts w:ascii="Arial" w:hAnsi="Arial" w:cs="Arial"/>
                <w:sz w:val="20"/>
                <w:szCs w:val="18"/>
              </w:rPr>
              <w:t xml:space="preserve">set out </w:t>
            </w:r>
            <w:r w:rsidRPr="001D6414">
              <w:rPr>
                <w:rFonts w:ascii="Arial" w:hAnsi="Arial" w:cs="Arial"/>
                <w:sz w:val="20"/>
                <w:szCs w:val="18"/>
              </w:rPr>
              <w:t xml:space="preserve">in the RFP. </w:t>
            </w:r>
          </w:p>
          <w:p w:rsidR="009C0F84" w:rsidRPr="001D6414" w:rsidP="009C0F84">
            <w:pPr>
              <w:pStyle w:val="ListParagraph"/>
              <w:keepNext/>
              <w:keepLines/>
              <w:numPr>
                <w:ilvl w:val="0"/>
                <w:numId w:val="14"/>
              </w:numPr>
              <w:spacing w:after="0" w:line="264" w:lineRule="auto"/>
              <w:rPr>
                <w:rFonts w:ascii="Arial" w:hAnsi="Arial" w:cs="Arial"/>
                <w:sz w:val="21"/>
                <w:szCs w:val="18"/>
              </w:rPr>
            </w:pPr>
            <w:r w:rsidRPr="001D6414">
              <w:rPr>
                <w:rFonts w:ascii="Arial" w:hAnsi="Arial" w:cs="Arial"/>
                <w:sz w:val="20"/>
                <w:szCs w:val="18"/>
              </w:rPr>
              <w:t>Developer will generally be responsible for construction defects.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Operations and maintenance</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generally be responsible for operations and maintenance of most if not all of the Project in compliance with technical provisions and performance requirements to be </w:t>
            </w:r>
            <w:r w:rsidR="005F08BC">
              <w:rPr>
                <w:rFonts w:ascii="Arial" w:hAnsi="Arial" w:cs="Arial"/>
                <w:sz w:val="20"/>
                <w:szCs w:val="18"/>
              </w:rPr>
              <w:t xml:space="preserve">set out </w:t>
            </w:r>
            <w:r w:rsidRPr="001D6414">
              <w:rPr>
                <w:rFonts w:ascii="Arial" w:hAnsi="Arial" w:cs="Arial"/>
                <w:sz w:val="20"/>
                <w:szCs w:val="18"/>
              </w:rPr>
              <w:t>in the RFP.</w:t>
            </w:r>
          </w:p>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Developer will generally be responsible for failure to perform its operation and maintenance obligations.</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 xml:space="preserve">Handback </w:t>
            </w:r>
          </w:p>
        </w:tc>
        <w:tc>
          <w:tcPr>
            <w:tcW w:w="5148" w:type="dxa"/>
            <w:tcBorders>
              <w:bottom w:val="single" w:sz="4" w:space="0" w:color="auto"/>
            </w:tcBorders>
          </w:tcPr>
          <w:p w:rsidR="009C0F84" w:rsidRPr="001D641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Developer will generally be responsible for handing back the Project following expiry of the contract term in a condition that meets or exceeds requirements</w:t>
            </w:r>
            <w:r w:rsidR="005F08BC">
              <w:rPr>
                <w:rFonts w:ascii="Arial" w:hAnsi="Arial" w:cs="Arial"/>
                <w:sz w:val="20"/>
                <w:szCs w:val="18"/>
              </w:rPr>
              <w:t xml:space="preserve"> </w:t>
            </w:r>
            <w:r w:rsidRPr="005F08BC" w:rsidR="005F08BC">
              <w:rPr>
                <w:rFonts w:ascii="Arial" w:hAnsi="Arial" w:cs="Arial"/>
                <w:sz w:val="20"/>
                <w:szCs w:val="18"/>
              </w:rPr>
              <w:t xml:space="preserve">to be </w:t>
            </w:r>
            <w:r w:rsidR="005F08BC">
              <w:rPr>
                <w:rFonts w:ascii="Arial" w:hAnsi="Arial" w:cs="Arial"/>
                <w:sz w:val="20"/>
                <w:szCs w:val="18"/>
              </w:rPr>
              <w:t xml:space="preserve">set out </w:t>
            </w:r>
            <w:r w:rsidRPr="005F08BC" w:rsidR="005F08BC">
              <w:rPr>
                <w:rFonts w:ascii="Arial" w:hAnsi="Arial" w:cs="Arial"/>
                <w:sz w:val="20"/>
                <w:szCs w:val="18"/>
              </w:rPr>
              <w:t>in the RFP</w:t>
            </w:r>
            <w:r w:rsidRPr="001D6414">
              <w:rPr>
                <w:rFonts w:ascii="Arial" w:hAnsi="Arial" w:cs="Arial"/>
                <w:sz w:val="20"/>
                <w:szCs w:val="18"/>
              </w:rPr>
              <w:t>.</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Other Responsibilities</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Pr>
          <w:p w:rsidR="009C0F84" w:rsidRPr="001D6414">
            <w:pPr>
              <w:jc w:val="left"/>
              <w:rPr>
                <w:sz w:val="20"/>
                <w:szCs w:val="18"/>
              </w:rPr>
            </w:pPr>
            <w:r>
              <w:rPr>
                <w:sz w:val="20"/>
                <w:szCs w:val="18"/>
              </w:rPr>
              <w:t>ROW</w:t>
            </w:r>
            <w:r w:rsidR="000C47C5">
              <w:rPr>
                <w:sz w:val="20"/>
                <w:szCs w:val="18"/>
              </w:rPr>
              <w:t xml:space="preserve"> </w:t>
            </w:r>
            <w:r w:rsidRPr="001D6414" w:rsidR="006E3C8F">
              <w:rPr>
                <w:sz w:val="20"/>
                <w:szCs w:val="18"/>
              </w:rPr>
              <w:t>Acquisition</w:t>
            </w:r>
          </w:p>
        </w:tc>
        <w:tc>
          <w:tcPr>
            <w:tcW w:w="5148" w:type="dxa"/>
          </w:tcPr>
          <w:p w:rsidR="009C0F84" w:rsidRPr="001D6414">
            <w:pPr>
              <w:pStyle w:val="ListParagraph"/>
              <w:numPr>
                <w:ilvl w:val="0"/>
                <w:numId w:val="14"/>
              </w:numPr>
              <w:spacing w:after="0" w:line="264" w:lineRule="auto"/>
              <w:rPr>
                <w:rFonts w:ascii="Arial" w:hAnsi="Arial" w:cs="Arial"/>
                <w:sz w:val="21"/>
                <w:szCs w:val="18"/>
              </w:rPr>
            </w:pPr>
            <w:r>
              <w:rPr>
                <w:rFonts w:ascii="Arial" w:hAnsi="Arial" w:cs="Arial"/>
                <w:sz w:val="20"/>
                <w:szCs w:val="18"/>
              </w:rPr>
              <w:t xml:space="preserve">The Procuring Authorities </w:t>
            </w:r>
            <w:r w:rsidRPr="001D6414" w:rsidR="006E3C8F">
              <w:rPr>
                <w:rFonts w:ascii="Arial" w:hAnsi="Arial" w:cs="Arial"/>
                <w:sz w:val="20"/>
                <w:szCs w:val="18"/>
              </w:rPr>
              <w:t>will generally be responsible</w:t>
            </w:r>
            <w:r>
              <w:rPr>
                <w:rFonts w:ascii="Arial" w:hAnsi="Arial" w:cs="Arial"/>
                <w:sz w:val="20"/>
                <w:szCs w:val="18"/>
              </w:rPr>
              <w:t>, as between themselves and Developer,</w:t>
            </w:r>
            <w:r w:rsidRPr="001D6414" w:rsidR="006E3C8F">
              <w:rPr>
                <w:rFonts w:ascii="Arial" w:hAnsi="Arial" w:cs="Arial"/>
                <w:sz w:val="20"/>
                <w:szCs w:val="18"/>
              </w:rPr>
              <w:t xml:space="preserve"> for obtaining and maintaining ownership and rights of access to the core right-of-way for the Project.</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Permits (excluding the ROD)</w:t>
            </w:r>
          </w:p>
        </w:tc>
        <w:tc>
          <w:tcPr>
            <w:tcW w:w="5148" w:type="dxa"/>
          </w:tcPr>
          <w:p w:rsidR="009C0F84" w:rsidRPr="001D641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 xml:space="preserve">Developer is anticipated to be responsible for obtaining and maintaining most if not all permits, with the exception of the ROD which </w:t>
            </w:r>
            <w:r w:rsidR="005F08BC">
              <w:rPr>
                <w:rFonts w:ascii="Arial" w:hAnsi="Arial" w:cs="Arial"/>
                <w:sz w:val="20"/>
                <w:szCs w:val="18"/>
              </w:rPr>
              <w:t>the Procuring Authorities</w:t>
            </w:r>
            <w:r w:rsidRPr="001D6414">
              <w:rPr>
                <w:rFonts w:ascii="Arial" w:hAnsi="Arial" w:cs="Arial"/>
                <w:sz w:val="20"/>
                <w:szCs w:val="18"/>
              </w:rPr>
              <w:t xml:space="preserve"> and CDOT will be responsible for obtaining.</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Changes to NEPA, Environmental Clearance, ROW and Interstate Access Request</w:t>
            </w:r>
          </w:p>
        </w:tc>
        <w:tc>
          <w:tcPr>
            <w:tcW w:w="5148" w:type="dxa"/>
            <w:tcBorders>
              <w:bottom w:val="single" w:sz="4" w:space="0" w:color="auto"/>
            </w:tcBorders>
          </w:tcPr>
          <w:p w:rsidR="009C0F84" w:rsidRPr="001D641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 xml:space="preserve">Developer is anticipated to be responsible for the costs of design changes initiated or caused by it that affect the documentation required for the Project, including with respect to NEPA, other environmental clearances, </w:t>
            </w:r>
            <w:r w:rsidR="005F08BC">
              <w:rPr>
                <w:rFonts w:ascii="Arial" w:hAnsi="Arial" w:cs="Arial"/>
                <w:sz w:val="20"/>
                <w:szCs w:val="18"/>
              </w:rPr>
              <w:t xml:space="preserve">right-of-way </w:t>
            </w:r>
            <w:r w:rsidRPr="001D6414">
              <w:rPr>
                <w:rFonts w:ascii="Arial" w:hAnsi="Arial" w:cs="Arial"/>
                <w:sz w:val="20"/>
                <w:szCs w:val="18"/>
              </w:rPr>
              <w:t>acquisitions, design variances and FHWA interstate access requests.</w:t>
            </w:r>
          </w:p>
        </w:tc>
      </w:tr>
      <w:tr w:rsidTr="009C0F84">
        <w:tblPrEx>
          <w:tblW w:w="8388" w:type="dxa"/>
          <w:tblInd w:w="1188" w:type="dxa"/>
          <w:tblLook w:val="04A0"/>
        </w:tblPrEx>
        <w:tc>
          <w:tcPr>
            <w:tcW w:w="3240" w:type="dxa"/>
            <w:tcBorders>
              <w:bottom w:val="single" w:sz="4" w:space="0" w:color="auto"/>
            </w:tcBorders>
          </w:tcPr>
          <w:p w:rsidR="009C0F84" w:rsidRPr="001D6414" w:rsidP="009C0F84">
            <w:pPr>
              <w:keepNext/>
              <w:keepLines/>
              <w:jc w:val="left"/>
              <w:rPr>
                <w:sz w:val="20"/>
                <w:szCs w:val="18"/>
              </w:rPr>
            </w:pPr>
            <w:r w:rsidRPr="001D6414">
              <w:rPr>
                <w:sz w:val="20"/>
                <w:szCs w:val="18"/>
              </w:rPr>
              <w:t>Subcontracting</w:t>
            </w:r>
          </w:p>
        </w:tc>
        <w:tc>
          <w:tcPr>
            <w:tcW w:w="5148" w:type="dxa"/>
            <w:tcBorders>
              <w:bottom w:val="single" w:sz="4" w:space="0" w:color="auto"/>
            </w:tcBorders>
          </w:tcPr>
          <w:p w:rsidR="009C0F84" w:rsidRPr="001D6414" w:rsidP="009C0F84">
            <w:pPr>
              <w:pStyle w:val="ListParagraph"/>
              <w:keepNext/>
              <w:keepLines/>
              <w:numPr>
                <w:ilvl w:val="0"/>
                <w:numId w:val="14"/>
              </w:numPr>
              <w:spacing w:after="0" w:line="264" w:lineRule="auto"/>
              <w:rPr>
                <w:rFonts w:ascii="Arial" w:hAnsi="Arial" w:cs="Arial"/>
                <w:sz w:val="21"/>
                <w:szCs w:val="18"/>
              </w:rPr>
            </w:pPr>
            <w:r w:rsidRPr="001D6414">
              <w:rPr>
                <w:rFonts w:ascii="Arial" w:hAnsi="Arial" w:cs="Arial"/>
                <w:sz w:val="20"/>
                <w:szCs w:val="18"/>
              </w:rPr>
              <w:t>Developer will be responsible for the performance of its subcontractors.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Insurance</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Developer (and its subcontractors) will be required to maintain minimum levels of insurance.</w:t>
            </w:r>
          </w:p>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The Procuring Authorities anticipate making customary allowances to account for significant changes in the pricing and/or availability of insurance.</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Financing and Payments</w:t>
            </w:r>
          </w:p>
        </w:tc>
        <w:tc>
          <w:tcPr>
            <w:tcW w:w="5148" w:type="dxa"/>
            <w:shd w:val="pct12" w:color="auto" w:fill="auto"/>
          </w:tcPr>
          <w:p w:rsidR="009C0F84" w:rsidRPr="001D6414" w:rsidP="009C0F84">
            <w:pPr>
              <w:pStyle w:val="BodyText"/>
              <w:keepNext/>
              <w:keepLines/>
              <w:widowControl w:val="0"/>
              <w:tabs>
                <w:tab w:val="clear" w:pos="1440"/>
              </w:tabs>
              <w:spacing w:after="0"/>
              <w:rPr>
                <w:rFonts w:cs="Arial"/>
                <w:szCs w:val="18"/>
              </w:rPr>
            </w:pP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Responsibility for Financing</w:t>
            </w:r>
          </w:p>
        </w:tc>
        <w:tc>
          <w:tcPr>
            <w:tcW w:w="5148" w:type="dxa"/>
          </w:tcPr>
          <w:p w:rsidR="009C0F84" w:rsidRPr="001D641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 xml:space="preserve">Developer will be responsible for achieving conditions to financial close, subject to limited conditions that necessarily or customarily must be completed by </w:t>
            </w:r>
            <w:r w:rsidR="005F08BC">
              <w:rPr>
                <w:rFonts w:ascii="Arial" w:hAnsi="Arial" w:cs="Arial"/>
                <w:sz w:val="20"/>
                <w:szCs w:val="18"/>
              </w:rPr>
              <w:t>the Procuring Authorities</w:t>
            </w:r>
            <w:r w:rsidRPr="001D6414">
              <w:rPr>
                <w:rFonts w:ascii="Arial" w:hAnsi="Arial" w:cs="Arial"/>
                <w:sz w:val="20"/>
                <w:szCs w:val="18"/>
              </w:rPr>
              <w:t>.</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Payments during Construction Phase</w:t>
            </w:r>
          </w:p>
        </w:tc>
        <w:tc>
          <w:tcPr>
            <w:tcW w:w="5148" w:type="dxa"/>
          </w:tcPr>
          <w:p w:rsidR="009C0F84" w:rsidRPr="001D6414" w:rsidP="004663FF">
            <w:pPr>
              <w:pStyle w:val="ListParagraph"/>
              <w:numPr>
                <w:ilvl w:val="0"/>
                <w:numId w:val="14"/>
              </w:numPr>
              <w:spacing w:after="0" w:line="264" w:lineRule="auto"/>
              <w:rPr>
                <w:sz w:val="21"/>
                <w:szCs w:val="18"/>
              </w:rPr>
            </w:pPr>
            <w:r w:rsidRPr="001D6414">
              <w:rPr>
                <w:rFonts w:ascii="Arial" w:hAnsi="Arial" w:cs="Arial"/>
                <w:sz w:val="20"/>
                <w:szCs w:val="18"/>
              </w:rPr>
              <w:t xml:space="preserve">It is anticipated that </w:t>
            </w:r>
            <w:r w:rsidR="005F08BC">
              <w:rPr>
                <w:rFonts w:ascii="Arial" w:hAnsi="Arial" w:cs="Arial"/>
                <w:sz w:val="20"/>
                <w:szCs w:val="18"/>
              </w:rPr>
              <w:t xml:space="preserve">the Procuring </w:t>
            </w:r>
            <w:r w:rsidR="00FB6722">
              <w:rPr>
                <w:rFonts w:ascii="Arial" w:hAnsi="Arial" w:cs="Arial"/>
                <w:sz w:val="20"/>
                <w:szCs w:val="18"/>
              </w:rPr>
              <w:t xml:space="preserve">Authorities </w:t>
            </w:r>
            <w:r w:rsidRPr="001D6414" w:rsidR="00FB6722">
              <w:rPr>
                <w:rFonts w:ascii="Arial" w:hAnsi="Arial" w:cs="Arial"/>
                <w:sz w:val="20"/>
                <w:szCs w:val="18"/>
              </w:rPr>
              <w:t>will</w:t>
            </w:r>
            <w:r w:rsidRPr="001D6414">
              <w:rPr>
                <w:rFonts w:ascii="Arial" w:hAnsi="Arial" w:cs="Arial"/>
                <w:sz w:val="20"/>
                <w:szCs w:val="18"/>
              </w:rPr>
              <w:t xml:space="preserve"> make a limited number of payments to Developer during construction, which payments Developer will be expected to use to fund Project costs.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Payments during Operations and Maintenance Phase</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It is anticipated that after substantial completion (to be defined in the Project Agreement) of the Project </w:t>
            </w:r>
            <w:r w:rsidR="005F08BC">
              <w:rPr>
                <w:rFonts w:ascii="Arial" w:hAnsi="Arial" w:cs="Arial"/>
                <w:sz w:val="20"/>
                <w:szCs w:val="18"/>
              </w:rPr>
              <w:t>the Procuring Authorities</w:t>
            </w:r>
            <w:r w:rsidRPr="001D6414">
              <w:rPr>
                <w:rFonts w:ascii="Arial" w:hAnsi="Arial" w:cs="Arial"/>
                <w:sz w:val="20"/>
                <w:szCs w:val="18"/>
              </w:rPr>
              <w:t xml:space="preserve"> will make regular payments during the main operations and maintenance phase of the Project (“</w:t>
            </w:r>
            <w:r w:rsidRPr="001D6414">
              <w:rPr>
                <w:rFonts w:ascii="Arial" w:hAnsi="Arial" w:cs="Arial"/>
                <w:sz w:val="20"/>
                <w:szCs w:val="18"/>
                <w:u w:val="single"/>
              </w:rPr>
              <w:t>Performance Payments</w:t>
            </w:r>
            <w:r w:rsidRPr="001D6414">
              <w:rPr>
                <w:rFonts w:ascii="Arial" w:hAnsi="Arial" w:cs="Arial"/>
                <w:sz w:val="20"/>
                <w:szCs w:val="18"/>
              </w:rPr>
              <w:t xml:space="preserve">”), which payments will be made in compensation for operating and maintaining the Project in accordance with the performance standards established and monitored by </w:t>
            </w:r>
            <w:r w:rsidR="005F08BC">
              <w:rPr>
                <w:rFonts w:ascii="Arial" w:hAnsi="Arial" w:cs="Arial"/>
                <w:sz w:val="20"/>
                <w:szCs w:val="18"/>
              </w:rPr>
              <w:t>the Procuring Authorities</w:t>
            </w:r>
            <w:r w:rsidRPr="001D6414">
              <w:rPr>
                <w:rFonts w:ascii="Arial" w:hAnsi="Arial" w:cs="Arial"/>
                <w:sz w:val="20"/>
                <w:szCs w:val="18"/>
              </w:rPr>
              <w:t xml:space="preserve"> (and which payments will also be used in part to pay financing costs).</w:t>
            </w:r>
          </w:p>
          <w:p w:rsidR="009C0F84" w:rsidRPr="001D6414" w:rsidP="009C0F84">
            <w:pPr>
              <w:pStyle w:val="ListParagraph"/>
              <w:numPr>
                <w:ilvl w:val="0"/>
                <w:numId w:val="14"/>
              </w:numPr>
              <w:spacing w:after="0" w:line="264" w:lineRule="auto"/>
              <w:rPr>
                <w:sz w:val="21"/>
                <w:szCs w:val="18"/>
              </w:rPr>
            </w:pPr>
            <w:r w:rsidRPr="001D6414">
              <w:rPr>
                <w:rFonts w:ascii="Arial" w:hAnsi="Arial" w:cs="Arial"/>
                <w:sz w:val="20"/>
                <w:szCs w:val="18"/>
              </w:rPr>
              <w:t>Performance Payments will be subject to reduction and abatement according to Developer’s level of compliance with performance standards governing the quality of service and general availability of the Project.</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Tolling</w:t>
            </w:r>
          </w:p>
        </w:tc>
        <w:tc>
          <w:tcPr>
            <w:tcW w:w="5148" w:type="dxa"/>
          </w:tcPr>
          <w:p w:rsidR="009C0F84" w:rsidRPr="001D6414">
            <w:pPr>
              <w:pStyle w:val="ListParagraph"/>
              <w:numPr>
                <w:ilvl w:val="0"/>
                <w:numId w:val="14"/>
              </w:numPr>
              <w:spacing w:after="0" w:line="264" w:lineRule="auto"/>
              <w:rPr>
                <w:sz w:val="20"/>
                <w:szCs w:val="18"/>
              </w:rPr>
            </w:pPr>
            <w:r w:rsidRPr="001D6414">
              <w:rPr>
                <w:rFonts w:ascii="Arial" w:hAnsi="Arial" w:cs="Arial"/>
                <w:sz w:val="20"/>
                <w:szCs w:val="18"/>
              </w:rPr>
              <w:t xml:space="preserve">Toll revenues (and associated revenue risk) will be retained by </w:t>
            </w:r>
            <w:r w:rsidR="00384B8D">
              <w:rPr>
                <w:rFonts w:ascii="Arial" w:hAnsi="Arial" w:cs="Arial"/>
                <w:sz w:val="20"/>
                <w:szCs w:val="18"/>
              </w:rPr>
              <w:t xml:space="preserve">the Procuring </w:t>
            </w:r>
            <w:r w:rsidR="00D75628">
              <w:rPr>
                <w:rFonts w:ascii="Arial" w:hAnsi="Arial" w:cs="Arial"/>
                <w:sz w:val="20"/>
                <w:szCs w:val="18"/>
              </w:rPr>
              <w:t>Authorities</w:t>
            </w:r>
            <w:r w:rsidRPr="001D6414">
              <w:rPr>
                <w:rFonts w:ascii="Arial" w:hAnsi="Arial" w:cs="Arial"/>
                <w:sz w:val="20"/>
                <w:szCs w:val="18"/>
              </w:rPr>
              <w:t xml:space="preserve"> and not Developer.</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Unanticipated and Intervening Events and Changes</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Responsibility for Site Conditions (e.g. environmental, geotechnical, utilities, etc.)</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The Procuring Authorities are developing fair and cost-effective methods for allocating the risks associated with site conditions. </w:t>
            </w:r>
          </w:p>
          <w:p w:rsidR="007E729F" w:rsidRPr="007E729F" w:rsidP="007E729F">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At a minimum, the Procuring Authorities anticipate requiring Developer to manage and bear the costs associated with known or knowable site conditions</w:t>
            </w:r>
            <w:r>
              <w:rPr>
                <w:rFonts w:ascii="Arial" w:hAnsi="Arial" w:cs="Arial"/>
                <w:sz w:val="20"/>
                <w:szCs w:val="18"/>
              </w:rPr>
              <w:t xml:space="preserve"> (</w:t>
            </w:r>
            <w:r w:rsidR="00BC1648">
              <w:rPr>
                <w:rFonts w:ascii="Arial" w:hAnsi="Arial" w:cs="Arial"/>
                <w:sz w:val="20"/>
                <w:szCs w:val="18"/>
              </w:rPr>
              <w:t xml:space="preserve">to be </w:t>
            </w:r>
            <w:r>
              <w:rPr>
                <w:rFonts w:ascii="Arial" w:hAnsi="Arial" w:cs="Arial"/>
                <w:sz w:val="20"/>
                <w:szCs w:val="18"/>
              </w:rPr>
              <w:t>defined</w:t>
            </w:r>
            <w:r w:rsidR="00BC1648">
              <w:rPr>
                <w:rFonts w:ascii="Arial" w:hAnsi="Arial" w:cs="Arial"/>
                <w:sz w:val="20"/>
                <w:szCs w:val="18"/>
              </w:rPr>
              <w:t xml:space="preserve"> in the Project Agreement</w:t>
            </w:r>
            <w:r>
              <w:rPr>
                <w:rFonts w:ascii="Arial" w:hAnsi="Arial" w:cs="Arial"/>
                <w:sz w:val="20"/>
                <w:szCs w:val="18"/>
              </w:rPr>
              <w:t>)</w:t>
            </w:r>
            <w:r w:rsidRPr="001D6414">
              <w:rPr>
                <w:rFonts w:ascii="Arial" w:hAnsi="Arial" w:cs="Arial"/>
                <w:sz w:val="20"/>
                <w:szCs w:val="18"/>
              </w:rPr>
              <w:t>.</w:t>
            </w:r>
            <w:r>
              <w:rPr>
                <w:rFonts w:ascii="Arial" w:hAnsi="Arial" w:cs="Arial"/>
                <w:sz w:val="20"/>
                <w:szCs w:val="18"/>
              </w:rPr>
              <w:t xml:space="preserve"> </w:t>
            </w:r>
          </w:p>
          <w:p w:rsidR="009C0F84" w:rsidRPr="001D6414" w:rsidP="00C53742">
            <w:pPr>
              <w:pStyle w:val="ListParagraph"/>
              <w:numPr>
                <w:ilvl w:val="0"/>
                <w:numId w:val="14"/>
              </w:numPr>
              <w:spacing w:after="0" w:line="264" w:lineRule="auto"/>
              <w:rPr>
                <w:rFonts w:ascii="Arial" w:hAnsi="Arial" w:cs="Arial"/>
                <w:sz w:val="21"/>
                <w:szCs w:val="18"/>
              </w:rPr>
            </w:pPr>
            <w:r>
              <w:rPr>
                <w:rFonts w:ascii="Arial" w:hAnsi="Arial" w:cs="Arial"/>
                <w:sz w:val="20"/>
                <w:szCs w:val="18"/>
              </w:rPr>
              <w:t xml:space="preserve">To facilitate the anticipated significant transfer of risks for site conditions from the Procuring Authorities to Developer, the Procuring Authorities anticipate providing Proposers with relatively early access to diligence materials following issuance of </w:t>
            </w:r>
            <w:r>
              <w:rPr>
                <w:rFonts w:ascii="Arial" w:hAnsi="Arial" w:cs="Arial"/>
                <w:sz w:val="20"/>
                <w:szCs w:val="18"/>
              </w:rPr>
              <w:t xml:space="preserve">the RFP, as well as opportunities to </w:t>
            </w:r>
            <w:r w:rsidR="00C53742">
              <w:rPr>
                <w:rFonts w:ascii="Arial" w:hAnsi="Arial" w:cs="Arial"/>
                <w:sz w:val="20"/>
                <w:szCs w:val="18"/>
              </w:rPr>
              <w:t>seek additional diligence information prior to bid submission.</w:t>
            </w:r>
            <w:r>
              <w:rPr>
                <w:rFonts w:ascii="Arial" w:hAnsi="Arial" w:cs="Arial"/>
                <w:sz w:val="20"/>
                <w:szCs w:val="18"/>
              </w:rPr>
              <w:t xml:space="preserve"> </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Relief and Compensation Events</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The Procuring Authorities recognize that (i) Proposers cannot efficiently price the cost of certain events that may or may not occur during the contract term and (ii) Developer cannot fairly be held accountable for the consequences of certain events that occur outside its control.</w:t>
            </w:r>
          </w:p>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To address this, the Procuring Authorities anticipate offering Developer (i) compensation following the occurrence of certain clearly defined events and (ii) temporary relief from, and extensions of time to perform, its contractual obligations due to such events, as well as other events (for which no compensation would be paid), in both cases assuming that Developer mitigates the impact of such events.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Change Orders</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The Project Agreement will include provisions allowing for change orders to be initiated by either </w:t>
            </w:r>
            <w:r w:rsidR="00384B8D">
              <w:rPr>
                <w:rFonts w:ascii="Arial" w:hAnsi="Arial" w:cs="Arial"/>
                <w:sz w:val="20"/>
                <w:szCs w:val="18"/>
              </w:rPr>
              <w:t>the Procuring Authorities</w:t>
            </w:r>
            <w:r w:rsidRPr="001D6414">
              <w:rPr>
                <w:rFonts w:ascii="Arial" w:hAnsi="Arial" w:cs="Arial"/>
                <w:sz w:val="20"/>
                <w:szCs w:val="18"/>
              </w:rPr>
              <w:t xml:space="preserve"> or Developer.</w:t>
            </w:r>
          </w:p>
          <w:p w:rsidR="009C0F84" w:rsidRPr="001D6414">
            <w:pPr>
              <w:pStyle w:val="ListParagraph"/>
              <w:numPr>
                <w:ilvl w:val="0"/>
                <w:numId w:val="14"/>
              </w:numPr>
              <w:spacing w:after="0" w:line="264" w:lineRule="auto"/>
              <w:rPr>
                <w:rFonts w:ascii="Arial" w:hAnsi="Arial" w:cs="Arial"/>
                <w:sz w:val="21"/>
                <w:szCs w:val="18"/>
              </w:rPr>
            </w:pPr>
            <w:r>
              <w:rPr>
                <w:rFonts w:ascii="Arial" w:hAnsi="Arial" w:cs="Arial"/>
                <w:sz w:val="20"/>
                <w:szCs w:val="18"/>
              </w:rPr>
              <w:t>The Procuring Authorities</w:t>
            </w:r>
            <w:r w:rsidRPr="001D6414" w:rsidR="006E3C8F">
              <w:rPr>
                <w:rFonts w:ascii="Arial" w:hAnsi="Arial" w:cs="Arial"/>
                <w:sz w:val="20"/>
                <w:szCs w:val="18"/>
              </w:rPr>
              <w:t xml:space="preserve"> will have approval rights over Developer change order requests.</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Default and Termination</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Defaults and Termination</w:t>
            </w:r>
          </w:p>
        </w:tc>
        <w:tc>
          <w:tcPr>
            <w:tcW w:w="5148" w:type="dxa"/>
            <w:tcBorders>
              <w:bottom w:val="single" w:sz="4" w:space="0" w:color="auto"/>
            </w:tcBorders>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The Project Agreement will include a detailed list of “defaults” due to failure to perform by, or the occurrence of a specified event (such as bankruptcy) relating to, Developer</w:t>
            </w:r>
            <w:r w:rsidR="00384B8D">
              <w:rPr>
                <w:rFonts w:ascii="Arial" w:hAnsi="Arial" w:cs="Arial"/>
                <w:sz w:val="20"/>
                <w:szCs w:val="18"/>
              </w:rPr>
              <w:t xml:space="preserve"> and the Procuring Authorities</w:t>
            </w:r>
            <w:r w:rsidRPr="001D6414">
              <w:rPr>
                <w:rFonts w:ascii="Arial" w:hAnsi="Arial" w:cs="Arial"/>
                <w:sz w:val="20"/>
                <w:szCs w:val="18"/>
              </w:rPr>
              <w:t>.</w:t>
            </w:r>
          </w:p>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Certain defaults, as well as other conditions (such as force majeure frustrating the contract objectives), may lead to a right of either party to terminate the Project Agreement.</w:t>
            </w:r>
          </w:p>
          <w:p w:rsidR="009C0F84" w:rsidRPr="001D6414" w:rsidP="009C0F84">
            <w:pPr>
              <w:pStyle w:val="ListParagraph"/>
              <w:numPr>
                <w:ilvl w:val="0"/>
                <w:numId w:val="14"/>
              </w:numPr>
              <w:spacing w:after="0" w:line="264" w:lineRule="auto"/>
              <w:rPr>
                <w:rFonts w:ascii="Arial" w:hAnsi="Arial" w:cs="Arial"/>
                <w:sz w:val="20"/>
                <w:szCs w:val="18"/>
              </w:rPr>
            </w:pPr>
            <w:r>
              <w:rPr>
                <w:rFonts w:ascii="Arial" w:hAnsi="Arial" w:cs="Arial"/>
                <w:sz w:val="20"/>
                <w:szCs w:val="18"/>
              </w:rPr>
              <w:t xml:space="preserve">The Procuring Authorities’ </w:t>
            </w:r>
            <w:r w:rsidRPr="001D6414" w:rsidR="006E3C8F">
              <w:rPr>
                <w:rFonts w:ascii="Arial" w:hAnsi="Arial" w:cs="Arial"/>
                <w:sz w:val="20"/>
                <w:szCs w:val="18"/>
              </w:rPr>
              <w:t xml:space="preserve">rights to terminate will include termination due to unremedied Developer default as well as voluntarily (i.e. for “convenience”). </w:t>
            </w:r>
          </w:p>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The Procuring Authorities anticipate agreeing to pay compensation upon termination, subject to handback of the Project by Developer to the State. The calculation of such compensation will vary depending on the reason for the termination.</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Protecting the Public Interest</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Construction Completion</w:t>
            </w:r>
          </w:p>
        </w:tc>
        <w:tc>
          <w:tcPr>
            <w:tcW w:w="5148" w:type="dxa"/>
          </w:tcPr>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The Project Agreement will include a procedure to determine whether construction of the Project has been completed in accordance with the agreement’s requirements.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Performance Standards and Deductions</w:t>
            </w:r>
          </w:p>
        </w:tc>
        <w:tc>
          <w:tcPr>
            <w:tcW w:w="5148" w:type="dxa"/>
          </w:tcPr>
          <w:p w:rsidR="009C0F84" w:rsidRPr="001D641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 xml:space="preserve">Developer’s failure to comply with performance standards, or to make the Project available for use, may result in reduced </w:t>
            </w:r>
            <w:r w:rsidR="00C957D5">
              <w:rPr>
                <w:rFonts w:ascii="Arial" w:hAnsi="Arial" w:cs="Arial"/>
                <w:sz w:val="20"/>
                <w:szCs w:val="18"/>
              </w:rPr>
              <w:t>p</w:t>
            </w:r>
            <w:r w:rsidRPr="001D6414">
              <w:rPr>
                <w:rFonts w:ascii="Arial" w:hAnsi="Arial" w:cs="Arial"/>
                <w:sz w:val="20"/>
                <w:szCs w:val="18"/>
              </w:rPr>
              <w:t>ayments</w:t>
            </w:r>
            <w:r w:rsidR="00C957D5">
              <w:rPr>
                <w:rFonts w:ascii="Arial" w:hAnsi="Arial" w:cs="Arial"/>
                <w:sz w:val="20"/>
                <w:szCs w:val="18"/>
              </w:rPr>
              <w:t xml:space="preserve"> by the Procuring Authorities</w:t>
            </w:r>
            <w:r w:rsidR="00C53742">
              <w:rPr>
                <w:rFonts w:ascii="Arial" w:hAnsi="Arial" w:cs="Arial"/>
                <w:sz w:val="20"/>
                <w:szCs w:val="18"/>
              </w:rPr>
              <w:t>.</w:t>
            </w:r>
          </w:p>
        </w:tc>
      </w:tr>
      <w:tr w:rsidTr="009C0F84">
        <w:tblPrEx>
          <w:tblW w:w="8388" w:type="dxa"/>
          <w:tblInd w:w="1188" w:type="dxa"/>
          <w:tblLook w:val="04A0"/>
        </w:tblPrEx>
        <w:tc>
          <w:tcPr>
            <w:tcW w:w="3240" w:type="dxa"/>
          </w:tcPr>
          <w:p w:rsidR="009C0F84" w:rsidRPr="001D6414" w:rsidP="005A2394">
            <w:pPr>
              <w:jc w:val="left"/>
              <w:rPr>
                <w:sz w:val="20"/>
                <w:szCs w:val="18"/>
              </w:rPr>
            </w:pPr>
            <w:r w:rsidRPr="001D6414">
              <w:rPr>
                <w:sz w:val="20"/>
                <w:szCs w:val="18"/>
              </w:rPr>
              <w:t xml:space="preserve">DBE, </w:t>
            </w:r>
            <w:r w:rsidRPr="001D6414" w:rsidR="005A2394">
              <w:rPr>
                <w:sz w:val="20"/>
                <w:szCs w:val="18"/>
              </w:rPr>
              <w:t xml:space="preserve">Small Business, </w:t>
            </w:r>
            <w:r w:rsidRPr="001D6414">
              <w:rPr>
                <w:sz w:val="20"/>
                <w:szCs w:val="18"/>
              </w:rPr>
              <w:t xml:space="preserve">Disabled </w:t>
            </w:r>
            <w:r w:rsidRPr="001D6414">
              <w:rPr>
                <w:sz w:val="20"/>
                <w:szCs w:val="18"/>
              </w:rPr>
              <w:t xml:space="preserve">Veterans and </w:t>
            </w:r>
            <w:r w:rsidR="005A2394">
              <w:rPr>
                <w:sz w:val="20"/>
                <w:szCs w:val="18"/>
              </w:rPr>
              <w:t>OJT</w:t>
            </w:r>
            <w:r w:rsidRPr="001D6414">
              <w:rPr>
                <w:sz w:val="20"/>
                <w:szCs w:val="18"/>
              </w:rPr>
              <w:t xml:space="preserve"> Requirements</w:t>
            </w:r>
          </w:p>
        </w:tc>
        <w:tc>
          <w:tcPr>
            <w:tcW w:w="5148" w:type="dxa"/>
          </w:tcPr>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 xml:space="preserve">Developer will be required to comply with </w:t>
            </w:r>
            <w:r w:rsidRPr="001D6414">
              <w:rPr>
                <w:rFonts w:ascii="Arial" w:hAnsi="Arial" w:cs="Arial"/>
                <w:sz w:val="20"/>
                <w:szCs w:val="18"/>
              </w:rPr>
              <w:t xml:space="preserve">subcontractor, supplier and workforce related requirements. See </w:t>
            </w:r>
            <w:r w:rsidRPr="001D6414">
              <w:rPr>
                <w:rFonts w:ascii="Arial" w:hAnsi="Arial" w:cs="Arial"/>
                <w:sz w:val="20"/>
                <w:szCs w:val="18"/>
                <w:u w:val="single"/>
              </w:rPr>
              <w:t xml:space="preserve">Sections </w:t>
            </w:r>
            <w:r w:rsidRPr="001D6414">
              <w:rPr>
                <w:rFonts w:ascii="Arial" w:hAnsi="Arial" w:cs="Arial"/>
                <w:sz w:val="20"/>
                <w:szCs w:val="18"/>
                <w:u w:val="single"/>
              </w:rPr>
              <w:fldChar w:fldCharType="begin"/>
            </w:r>
            <w:r w:rsidRPr="001D6414">
              <w:rPr>
                <w:rFonts w:ascii="Arial" w:hAnsi="Arial" w:cs="Arial"/>
                <w:sz w:val="20"/>
                <w:szCs w:val="18"/>
                <w:u w:val="single"/>
              </w:rPr>
              <w:instrText xml:space="preserve"> REF _Ref407119932 \r \h </w:instrText>
            </w:r>
            <w:r>
              <w:rPr>
                <w:rFonts w:ascii="Arial" w:hAnsi="Arial" w:cs="Arial"/>
                <w:sz w:val="20"/>
                <w:szCs w:val="18"/>
                <w:u w:val="single"/>
              </w:rPr>
              <w:instrText xml:space="preserve"> \* MERGEFORMAT </w:instrText>
            </w:r>
            <w:r w:rsidRPr="001D6414">
              <w:rPr>
                <w:rFonts w:ascii="Arial" w:hAnsi="Arial" w:cs="Arial"/>
                <w:sz w:val="20"/>
                <w:szCs w:val="18"/>
                <w:u w:val="single"/>
              </w:rPr>
              <w:fldChar w:fldCharType="separate"/>
            </w:r>
            <w:r w:rsidR="003D19AC">
              <w:rPr>
                <w:rFonts w:ascii="Arial" w:hAnsi="Arial" w:cs="Arial"/>
                <w:sz w:val="20"/>
                <w:szCs w:val="18"/>
                <w:u w:val="single"/>
              </w:rPr>
              <w:t>2.4.2</w:t>
            </w:r>
            <w:r w:rsidRPr="001D6414">
              <w:rPr>
                <w:rFonts w:ascii="Arial" w:hAnsi="Arial" w:cs="Arial"/>
                <w:sz w:val="20"/>
                <w:szCs w:val="18"/>
                <w:u w:val="single"/>
              </w:rPr>
              <w:fldChar w:fldCharType="end"/>
            </w:r>
            <w:r w:rsidRPr="001D6414">
              <w:rPr>
                <w:rFonts w:ascii="Arial" w:hAnsi="Arial" w:cs="Arial"/>
                <w:sz w:val="20"/>
                <w:szCs w:val="18"/>
              </w:rPr>
              <w:t xml:space="preserve"> </w:t>
            </w:r>
            <w:r w:rsidRPr="001D6414">
              <w:rPr>
                <w:rFonts w:ascii="Arial" w:hAnsi="Arial" w:cs="Arial"/>
                <w:sz w:val="20"/>
              </w:rPr>
              <w:t>through</w:t>
            </w:r>
            <w:r w:rsidRPr="001D6414">
              <w:rPr>
                <w:rFonts w:ascii="Arial" w:hAnsi="Arial" w:cs="Arial"/>
                <w:sz w:val="20"/>
                <w:szCs w:val="18"/>
              </w:rPr>
              <w:t xml:space="preserve"> </w:t>
            </w:r>
            <w:r w:rsidRPr="001D6414">
              <w:rPr>
                <w:rFonts w:ascii="Arial" w:hAnsi="Arial" w:cs="Arial"/>
                <w:sz w:val="20"/>
              </w:rPr>
              <w:fldChar w:fldCharType="begin"/>
            </w:r>
            <w:r w:rsidRPr="001D6414">
              <w:rPr>
                <w:rFonts w:ascii="Arial" w:hAnsi="Arial" w:cs="Arial"/>
                <w:sz w:val="20"/>
              </w:rPr>
              <w:instrText xml:space="preserve"> REF _Ref402809428 \r \h  \* MERGEFORMAT </w:instrText>
            </w:r>
            <w:r w:rsidRPr="001D6414">
              <w:rPr>
                <w:rFonts w:ascii="Arial" w:hAnsi="Arial" w:cs="Arial"/>
                <w:sz w:val="20"/>
              </w:rPr>
              <w:fldChar w:fldCharType="separate"/>
            </w:r>
            <w:r w:rsidRPr="003D19AC" w:rsidR="003D19AC">
              <w:rPr>
                <w:rFonts w:ascii="Arial" w:hAnsi="Arial" w:cs="Arial"/>
                <w:sz w:val="20"/>
                <w:szCs w:val="18"/>
                <w:u w:val="single"/>
              </w:rPr>
              <w:t>2.4.6</w:t>
            </w:r>
            <w:r w:rsidRPr="001D6414">
              <w:rPr>
                <w:rFonts w:ascii="Arial" w:hAnsi="Arial" w:cs="Arial"/>
                <w:sz w:val="20"/>
              </w:rPr>
              <w:fldChar w:fldCharType="end"/>
            </w:r>
            <w:r w:rsidRPr="001D6414">
              <w:rPr>
                <w:rFonts w:ascii="Arial" w:hAnsi="Arial" w:cs="Arial"/>
                <w:sz w:val="20"/>
                <w:szCs w:val="18"/>
              </w:rPr>
              <w:t xml:space="preserve"> of this </w:t>
            </w:r>
            <w:r w:rsidRPr="001D6414">
              <w:rPr>
                <w:rFonts w:ascii="Arial" w:hAnsi="Arial" w:cs="Arial"/>
                <w:sz w:val="20"/>
                <w:szCs w:val="18"/>
                <w:u w:val="single"/>
              </w:rPr>
              <w:t>Part B</w:t>
            </w:r>
            <w:r w:rsidRPr="001D6414">
              <w:rPr>
                <w:rFonts w:ascii="Arial" w:hAnsi="Arial" w:cs="Arial"/>
                <w:sz w:val="20"/>
                <w:szCs w:val="18"/>
              </w:rPr>
              <w:t>.</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Payment and Performance Security</w:t>
            </w:r>
          </w:p>
        </w:tc>
        <w:tc>
          <w:tcPr>
            <w:tcW w:w="5148" w:type="dxa"/>
          </w:tcPr>
          <w:p w:rsidR="009C0F84" w:rsidRPr="001D6414" w:rsidP="009C0F8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The Procuring Authorities will require the maintenance of payment and performance bonds or equivalent letters of credit in amounts equal to or exceeding those required by law.</w:t>
            </w:r>
          </w:p>
        </w:tc>
      </w:tr>
      <w:tr w:rsidTr="009C0F84">
        <w:tblPrEx>
          <w:tblW w:w="8388" w:type="dxa"/>
          <w:tblInd w:w="1188" w:type="dxa"/>
          <w:tblLook w:val="04A0"/>
        </w:tblPrEx>
        <w:tc>
          <w:tcPr>
            <w:tcW w:w="3240" w:type="dxa"/>
          </w:tcPr>
          <w:p w:rsidR="009C0F84" w:rsidRPr="001D6414" w:rsidP="009C0F84">
            <w:pPr>
              <w:keepNext/>
              <w:keepLines/>
              <w:jc w:val="left"/>
              <w:rPr>
                <w:sz w:val="20"/>
                <w:szCs w:val="18"/>
              </w:rPr>
            </w:pPr>
            <w:r w:rsidRPr="001D6414">
              <w:rPr>
                <w:sz w:val="20"/>
                <w:szCs w:val="18"/>
              </w:rPr>
              <w:t>Indemnity</w:t>
            </w:r>
          </w:p>
        </w:tc>
        <w:tc>
          <w:tcPr>
            <w:tcW w:w="5148" w:type="dxa"/>
          </w:tcPr>
          <w:p w:rsidR="009C0F84" w:rsidRPr="001D6414">
            <w:pPr>
              <w:pStyle w:val="ListParagraph"/>
              <w:keepNext/>
              <w:keepLines/>
              <w:numPr>
                <w:ilvl w:val="0"/>
                <w:numId w:val="14"/>
              </w:numPr>
              <w:spacing w:after="0" w:line="264" w:lineRule="auto"/>
              <w:rPr>
                <w:rFonts w:ascii="Arial" w:hAnsi="Arial" w:cs="Arial"/>
                <w:sz w:val="21"/>
                <w:szCs w:val="18"/>
              </w:rPr>
            </w:pPr>
            <w:r w:rsidRPr="001D6414">
              <w:rPr>
                <w:rFonts w:ascii="Arial" w:hAnsi="Arial" w:cs="Arial"/>
                <w:sz w:val="20"/>
                <w:szCs w:val="18"/>
              </w:rPr>
              <w:t xml:space="preserve">Developer will be required to </w:t>
            </w:r>
            <w:r w:rsidRPr="001D6414" w:rsidR="00D75628">
              <w:rPr>
                <w:rFonts w:ascii="Arial" w:hAnsi="Arial" w:cs="Arial"/>
                <w:sz w:val="20"/>
                <w:szCs w:val="18"/>
              </w:rPr>
              <w:t>indemnify the</w:t>
            </w:r>
            <w:r w:rsidR="00384B8D">
              <w:rPr>
                <w:rFonts w:ascii="Arial" w:hAnsi="Arial" w:cs="Arial"/>
                <w:sz w:val="20"/>
                <w:szCs w:val="18"/>
              </w:rPr>
              <w:t xml:space="preserve"> Procuring Authorities, </w:t>
            </w:r>
            <w:r w:rsidRPr="001D6414">
              <w:rPr>
                <w:rFonts w:ascii="Arial" w:hAnsi="Arial" w:cs="Arial"/>
                <w:sz w:val="20"/>
                <w:szCs w:val="18"/>
              </w:rPr>
              <w:t>CDOT and others against a variety of potential damage and loss scenarios.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Monitoring, Inspection and Auditing</w:t>
            </w:r>
          </w:p>
        </w:tc>
        <w:tc>
          <w:tcPr>
            <w:tcW w:w="5148" w:type="dxa"/>
          </w:tcPr>
          <w:p w:rsidR="009C0F84" w:rsidRPr="001D6414">
            <w:pPr>
              <w:pStyle w:val="ListParagraph"/>
              <w:numPr>
                <w:ilvl w:val="0"/>
                <w:numId w:val="14"/>
              </w:numPr>
              <w:spacing w:after="0" w:line="264" w:lineRule="auto"/>
              <w:rPr>
                <w:rFonts w:ascii="Arial" w:hAnsi="Arial" w:cs="Arial"/>
                <w:sz w:val="21"/>
                <w:szCs w:val="18"/>
              </w:rPr>
            </w:pPr>
            <w:r>
              <w:rPr>
                <w:rFonts w:ascii="Arial" w:hAnsi="Arial" w:cs="Arial"/>
                <w:sz w:val="20"/>
                <w:szCs w:val="18"/>
              </w:rPr>
              <w:t>The Procuring Authorities</w:t>
            </w:r>
            <w:r w:rsidRPr="001D6414" w:rsidR="006E3C8F">
              <w:rPr>
                <w:rFonts w:ascii="Arial" w:hAnsi="Arial" w:cs="Arial"/>
                <w:sz w:val="20"/>
                <w:szCs w:val="18"/>
              </w:rPr>
              <w:t xml:space="preserve"> will maintain rights to monitor, inspect and audit the Project, Developer and Developer's performance.</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Abandonment or Cessation of Work</w:t>
            </w:r>
          </w:p>
        </w:tc>
        <w:tc>
          <w:tcPr>
            <w:tcW w:w="5148" w:type="dxa"/>
            <w:tcBorders>
              <w:bottom w:val="single" w:sz="4" w:space="0" w:color="auto"/>
            </w:tcBorders>
          </w:tcPr>
          <w:p w:rsidR="009C0F84" w:rsidRPr="001D6414">
            <w:pPr>
              <w:pStyle w:val="ListParagraph"/>
              <w:numPr>
                <w:ilvl w:val="0"/>
                <w:numId w:val="14"/>
              </w:numPr>
              <w:spacing w:after="0" w:line="264" w:lineRule="auto"/>
              <w:rPr>
                <w:rFonts w:ascii="Arial" w:hAnsi="Arial" w:cs="Arial"/>
                <w:sz w:val="21"/>
                <w:szCs w:val="18"/>
              </w:rPr>
            </w:pPr>
            <w:r w:rsidRPr="001D6414">
              <w:rPr>
                <w:rFonts w:ascii="Arial" w:hAnsi="Arial" w:cs="Arial"/>
                <w:sz w:val="20"/>
                <w:szCs w:val="18"/>
              </w:rPr>
              <w:t xml:space="preserve">The Project Agreement will include a number of mechanisms to enable </w:t>
            </w:r>
            <w:r w:rsidR="00384B8D">
              <w:rPr>
                <w:rFonts w:ascii="Arial" w:hAnsi="Arial" w:cs="Arial"/>
                <w:sz w:val="20"/>
                <w:szCs w:val="18"/>
              </w:rPr>
              <w:t xml:space="preserve">the Procuring Authorities </w:t>
            </w:r>
            <w:r w:rsidRPr="001D6414">
              <w:rPr>
                <w:rFonts w:ascii="Arial" w:hAnsi="Arial" w:cs="Arial"/>
                <w:sz w:val="20"/>
                <w:szCs w:val="18"/>
              </w:rPr>
              <w:t>to respond to actions or inactions by Developer, or its subcontractors, that amount to an abandonment or cessation of the work, or which otherwise materially jeopardize the progress of the Project.</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Step-in during Emergencies</w:t>
            </w:r>
          </w:p>
        </w:tc>
        <w:tc>
          <w:tcPr>
            <w:tcW w:w="5148" w:type="dxa"/>
            <w:tcBorders>
              <w:bottom w:val="single" w:sz="4" w:space="0" w:color="auto"/>
            </w:tcBorders>
          </w:tcPr>
          <w:p w:rsidR="009C0F84" w:rsidRPr="001D641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During certain emergency situations, </w:t>
            </w:r>
            <w:r w:rsidR="00384B8D">
              <w:rPr>
                <w:rFonts w:ascii="Arial" w:hAnsi="Arial" w:cs="Arial"/>
                <w:sz w:val="20"/>
                <w:szCs w:val="18"/>
              </w:rPr>
              <w:t>the Procuring Authorities</w:t>
            </w:r>
            <w:r w:rsidRPr="001D6414">
              <w:rPr>
                <w:rFonts w:ascii="Arial" w:hAnsi="Arial" w:cs="Arial"/>
                <w:sz w:val="20"/>
                <w:szCs w:val="18"/>
              </w:rPr>
              <w:t xml:space="preserve"> may retain the right to intervene in the Project.</w:t>
            </w:r>
          </w:p>
        </w:tc>
      </w:tr>
    </w:tbl>
    <w:p w:rsidR="009C0F84" w:rsidRPr="001D6414" w:rsidP="009C0F84">
      <w:pPr>
        <w:rPr>
          <w:sz w:val="20"/>
        </w:rPr>
      </w:pPr>
    </w:p>
    <w:p w:rsidR="009C0F84" w:rsidRPr="001D6414" w:rsidP="009C0F84">
      <w:pPr>
        <w:pStyle w:val="Heading4"/>
        <w:rPr>
          <w:sz w:val="20"/>
        </w:rPr>
      </w:pPr>
      <w:bookmarkStart w:id="145" w:name="_Ref276852021"/>
      <w:bookmarkStart w:id="146" w:name="_Ref402809426"/>
      <w:bookmarkStart w:id="147" w:name="_Ref403236714"/>
      <w:bookmarkStart w:id="148" w:name="_Ref407119932"/>
      <w:bookmarkStart w:id="149" w:name="_Ref401063516"/>
      <w:r w:rsidRPr="001D6414">
        <w:rPr>
          <w:sz w:val="20"/>
        </w:rPr>
        <w:t xml:space="preserve">Disadvantaged Business </w:t>
      </w:r>
      <w:bookmarkEnd w:id="145"/>
      <w:bookmarkEnd w:id="146"/>
      <w:bookmarkEnd w:id="147"/>
      <w:r w:rsidRPr="001D6414">
        <w:rPr>
          <w:sz w:val="20"/>
        </w:rPr>
        <w:t>Enterprises</w:t>
      </w:r>
      <w:bookmarkEnd w:id="148"/>
    </w:p>
    <w:p w:rsidR="009C0F84" w:rsidP="00263C4A">
      <w:pPr>
        <w:pStyle w:val="Heading4"/>
        <w:numPr>
          <w:ilvl w:val="3"/>
          <w:numId w:val="1"/>
        </w:numPr>
        <w:rPr>
          <w:sz w:val="20"/>
        </w:rPr>
      </w:pPr>
      <w:bookmarkStart w:id="150" w:name="_Ref405114782"/>
      <w:r w:rsidRPr="001D6414">
        <w:rPr>
          <w:sz w:val="20"/>
        </w:rPr>
        <w:t xml:space="preserve">If, as expected, </w:t>
      </w:r>
      <w:r w:rsidRPr="001D6414" w:rsidR="006121C4">
        <w:rPr>
          <w:sz w:val="20"/>
        </w:rPr>
        <w:t>Disadvantaged Business Enterprise (“</w:t>
      </w:r>
      <w:r w:rsidRPr="001D6414" w:rsidR="006121C4">
        <w:rPr>
          <w:sz w:val="20"/>
          <w:u w:val="single"/>
        </w:rPr>
        <w:t>DBE</w:t>
      </w:r>
      <w:r w:rsidRPr="001D6414" w:rsidR="006121C4">
        <w:rPr>
          <w:sz w:val="20"/>
        </w:rPr>
        <w:t>”)</w:t>
      </w:r>
      <w:r w:rsidR="006121C4">
        <w:rPr>
          <w:sz w:val="20"/>
        </w:rPr>
        <w:t xml:space="preserve"> </w:t>
      </w:r>
      <w:r w:rsidRPr="001D6414">
        <w:rPr>
          <w:sz w:val="20"/>
        </w:rPr>
        <w:t xml:space="preserve">requirements apply to the Project due to the use of US DOT funds, then the Project Agreement will require that </w:t>
      </w:r>
      <w:bookmarkEnd w:id="150"/>
      <w:r w:rsidR="006121C4">
        <w:rPr>
          <w:sz w:val="20"/>
        </w:rPr>
        <w:t>DBEs</w:t>
      </w:r>
      <w:r w:rsidRPr="00263C4A" w:rsidR="00263C4A">
        <w:rPr>
          <w:sz w:val="20"/>
        </w:rPr>
        <w:t xml:space="preserve"> have the opportunity to compete fairly for </w:t>
      </w:r>
      <w:r w:rsidR="006121C4">
        <w:rPr>
          <w:sz w:val="20"/>
        </w:rPr>
        <w:t xml:space="preserve">opportunities on </w:t>
      </w:r>
      <w:r w:rsidR="00237F1C">
        <w:rPr>
          <w:sz w:val="20"/>
        </w:rPr>
        <w:t>any contract entered into pursuant to this procurement process</w:t>
      </w:r>
      <w:r w:rsidRPr="00263C4A" w:rsidR="00263C4A">
        <w:rPr>
          <w:sz w:val="20"/>
        </w:rPr>
        <w:t xml:space="preserve">. </w:t>
      </w:r>
    </w:p>
    <w:p w:rsidR="006B646D" w:rsidRPr="006B646D" w:rsidP="006B646D">
      <w:pPr>
        <w:pStyle w:val="Heading4"/>
        <w:numPr>
          <w:ilvl w:val="3"/>
          <w:numId w:val="1"/>
        </w:numPr>
      </w:pPr>
      <w:r>
        <w:rPr>
          <w:sz w:val="20"/>
        </w:rPr>
        <w:t>Furthermore, the Procuring Authorities, in accordance with the provisions of Title VI of the Civil Rights Act of 1964 (78 Stat. 252, 42 U.S.C. §§ 200d-200d4) and applicable regulations, will affirmatively ensure</w:t>
      </w:r>
      <w:r w:rsidR="00C77BF9">
        <w:rPr>
          <w:sz w:val="20"/>
        </w:rPr>
        <w:t xml:space="preserve"> </w:t>
      </w:r>
      <w:r>
        <w:rPr>
          <w:sz w:val="20"/>
        </w:rPr>
        <w:t>that, with respect to any contract entered into pursuant to this procurement process, DBEs will be afforded a full and fair opportunity to submit bids in response to this process and will not be discriminated against on the grounds of sex, race, color or national origin in consideration for an award of such contract.</w:t>
      </w:r>
    </w:p>
    <w:p w:rsidR="006121C4" w:rsidP="006B646D">
      <w:pPr>
        <w:pStyle w:val="Heading4"/>
        <w:numPr>
          <w:ilvl w:val="3"/>
          <w:numId w:val="1"/>
        </w:numPr>
        <w:rPr>
          <w:sz w:val="20"/>
        </w:rPr>
      </w:pPr>
      <w:r w:rsidRPr="00263C4A">
        <w:rPr>
          <w:sz w:val="20"/>
        </w:rPr>
        <w:t>While CDOT has not yet established Project-specific DBE goal</w:t>
      </w:r>
      <w:r w:rsidR="00E95C85">
        <w:rPr>
          <w:sz w:val="20"/>
        </w:rPr>
        <w:t>s</w:t>
      </w:r>
      <w:r w:rsidRPr="00263C4A">
        <w:rPr>
          <w:sz w:val="20"/>
        </w:rPr>
        <w:t xml:space="preserve"> for the various phases of the Project, Proposers are advised that CDOT has established an agency overall goal of 10.25% DBE participation for </w:t>
      </w:r>
      <w:r w:rsidR="000F2998">
        <w:rPr>
          <w:sz w:val="20"/>
        </w:rPr>
        <w:t>Federal fiscal year</w:t>
      </w:r>
      <w:r w:rsidRPr="00263C4A">
        <w:rPr>
          <w:sz w:val="20"/>
        </w:rPr>
        <w:t xml:space="preserve"> 2015. In August 2015, the overall goal will be established for Federal </w:t>
      </w:r>
      <w:r w:rsidR="00C957D5">
        <w:rPr>
          <w:sz w:val="20"/>
        </w:rPr>
        <w:t>f</w:t>
      </w:r>
      <w:r w:rsidRPr="00263C4A">
        <w:rPr>
          <w:sz w:val="20"/>
        </w:rPr>
        <w:t xml:space="preserve">iscal </w:t>
      </w:r>
      <w:r w:rsidR="00E95C85">
        <w:rPr>
          <w:sz w:val="20"/>
        </w:rPr>
        <w:t>y</w:t>
      </w:r>
      <w:r w:rsidRPr="00263C4A">
        <w:rPr>
          <w:sz w:val="20"/>
        </w:rPr>
        <w:t>ears 2016, 2017, and 2018</w:t>
      </w:r>
      <w:r w:rsidRPr="001D6414" w:rsidR="006E3C8F">
        <w:rPr>
          <w:sz w:val="20"/>
        </w:rPr>
        <w:t>.</w:t>
      </w:r>
      <w:r w:rsidR="00C957D5">
        <w:rPr>
          <w:sz w:val="20"/>
        </w:rPr>
        <w:t xml:space="preserve"> </w:t>
      </w:r>
    </w:p>
    <w:p w:rsidR="006B646D" w:rsidRPr="0021742D" w:rsidP="006B646D">
      <w:pPr>
        <w:pStyle w:val="Heading4"/>
        <w:numPr>
          <w:ilvl w:val="3"/>
          <w:numId w:val="1"/>
        </w:numPr>
        <w:rPr>
          <w:sz w:val="20"/>
        </w:rPr>
      </w:pPr>
      <w:r w:rsidRPr="006B646D">
        <w:rPr>
          <w:sz w:val="20"/>
        </w:rPr>
        <w:t>For this Project</w:t>
      </w:r>
      <w:r w:rsidR="00ED67D0">
        <w:rPr>
          <w:sz w:val="20"/>
        </w:rPr>
        <w:t>,</w:t>
      </w:r>
      <w:r w:rsidRPr="006B646D">
        <w:rPr>
          <w:sz w:val="20"/>
        </w:rPr>
        <w:t xml:space="preserve"> </w:t>
      </w:r>
      <w:r w:rsidRPr="006B646D">
        <w:rPr>
          <w:sz w:val="20"/>
          <w:szCs w:val="18"/>
        </w:rPr>
        <w:t xml:space="preserve">the Procuring Authorities </w:t>
      </w:r>
      <w:r w:rsidRPr="006B646D">
        <w:rPr>
          <w:sz w:val="20"/>
        </w:rPr>
        <w:t xml:space="preserve">may establish </w:t>
      </w:r>
      <w:r w:rsidR="00237F1C">
        <w:rPr>
          <w:sz w:val="20"/>
        </w:rPr>
        <w:t xml:space="preserve">a goal or </w:t>
      </w:r>
      <w:r w:rsidRPr="006B646D">
        <w:rPr>
          <w:sz w:val="20"/>
        </w:rPr>
        <w:t xml:space="preserve">multiple goals, including, for example, separate </w:t>
      </w:r>
      <w:r w:rsidR="006121C4">
        <w:rPr>
          <w:sz w:val="20"/>
        </w:rPr>
        <w:t xml:space="preserve">DBE </w:t>
      </w:r>
      <w:r w:rsidRPr="006B646D">
        <w:rPr>
          <w:sz w:val="20"/>
        </w:rPr>
        <w:t xml:space="preserve">goals for design/engineering </w:t>
      </w:r>
      <w:r w:rsidRPr="0021742D">
        <w:rPr>
          <w:sz w:val="20"/>
        </w:rPr>
        <w:t>and for construction. Additionally, a goal or multiple goals may also be established with respect to ongoing maintenance work. All Project-specific DBE requirements will be set out in the RFP.</w:t>
      </w:r>
    </w:p>
    <w:p w:rsidR="00E95C85" w:rsidRPr="0021742D" w:rsidP="00E95C85">
      <w:pPr>
        <w:pStyle w:val="Heading4"/>
        <w:numPr>
          <w:ilvl w:val="3"/>
          <w:numId w:val="1"/>
        </w:numPr>
      </w:pPr>
      <w:r w:rsidRPr="0021742D">
        <w:rPr>
          <w:sz w:val="20"/>
        </w:rPr>
        <w:t>See</w:t>
      </w:r>
      <w:r w:rsidRPr="0021742D">
        <w:t xml:space="preserve"> also </w:t>
      </w:r>
      <w:r w:rsidRPr="0021742D">
        <w:rPr>
          <w:u w:val="single"/>
        </w:rPr>
        <w:t>Section</w:t>
      </w:r>
      <w:r w:rsidRPr="0021742D" w:rsidR="0021742D">
        <w:rPr>
          <w:u w:val="single"/>
        </w:rPr>
        <w:t>s</w:t>
      </w:r>
      <w:r w:rsidRPr="0021742D">
        <w:rPr>
          <w:u w:val="single"/>
        </w:rPr>
        <w:t xml:space="preserve"> </w:t>
      </w:r>
      <w:r w:rsidRPr="0021742D" w:rsidR="0021742D">
        <w:rPr>
          <w:u w:val="single"/>
        </w:rPr>
        <w:fldChar w:fldCharType="begin"/>
      </w:r>
      <w:r w:rsidRPr="0021742D" w:rsidR="0021742D">
        <w:rPr>
          <w:u w:val="single"/>
        </w:rPr>
        <w:instrText xml:space="preserve"> REF _Ref414455178 \w \h </w:instrText>
      </w:r>
      <w:r w:rsidR="0021742D">
        <w:rPr>
          <w:u w:val="single"/>
        </w:rPr>
        <w:instrText xml:space="preserve"> \* MERGEFORMAT </w:instrText>
      </w:r>
      <w:r w:rsidRPr="0021742D" w:rsidR="0021742D">
        <w:rPr>
          <w:u w:val="single"/>
        </w:rPr>
        <w:fldChar w:fldCharType="separate"/>
      </w:r>
      <w:r w:rsidR="003D19AC">
        <w:rPr>
          <w:u w:val="single"/>
        </w:rPr>
        <w:t>5.3.2.a.ii</w:t>
      </w:r>
      <w:r w:rsidRPr="0021742D" w:rsidR="0021742D">
        <w:rPr>
          <w:u w:val="single"/>
        </w:rPr>
        <w:fldChar w:fldCharType="end"/>
      </w:r>
      <w:r w:rsidRPr="0021742D" w:rsidR="0021742D">
        <w:t xml:space="preserve"> and </w:t>
      </w:r>
      <w:r w:rsidRPr="0021742D" w:rsidR="0021742D">
        <w:rPr>
          <w:u w:val="single"/>
        </w:rPr>
        <w:fldChar w:fldCharType="begin"/>
      </w:r>
      <w:r w:rsidRPr="0021742D" w:rsidR="0021742D">
        <w:rPr>
          <w:u w:val="single"/>
        </w:rPr>
        <w:instrText xml:space="preserve"> REF _Ref414456312 \w \h </w:instrText>
      </w:r>
      <w:r w:rsidR="0021742D">
        <w:rPr>
          <w:u w:val="single"/>
        </w:rPr>
        <w:instrText xml:space="preserve"> \* MERGEFORMAT </w:instrText>
      </w:r>
      <w:r w:rsidRPr="0021742D" w:rsidR="0021742D">
        <w:rPr>
          <w:u w:val="single"/>
        </w:rPr>
        <w:fldChar w:fldCharType="separate"/>
      </w:r>
      <w:r w:rsidR="003D19AC">
        <w:rPr>
          <w:u w:val="single"/>
        </w:rPr>
        <w:t>5.3.2.b.ii</w:t>
      </w:r>
      <w:r w:rsidRPr="0021742D" w:rsidR="0021742D">
        <w:rPr>
          <w:u w:val="single"/>
        </w:rPr>
        <w:fldChar w:fldCharType="end"/>
      </w:r>
      <w:r w:rsidRPr="0021742D">
        <w:t xml:space="preserve"> of this </w:t>
      </w:r>
      <w:r w:rsidRPr="0021742D">
        <w:rPr>
          <w:u w:val="single"/>
        </w:rPr>
        <w:t>Part B</w:t>
      </w:r>
      <w:r w:rsidRPr="0021742D">
        <w:t xml:space="preserve"> with respect to </w:t>
      </w:r>
      <w:r w:rsidRPr="0021742D" w:rsidR="0021742D">
        <w:t>teaming with DBEs</w:t>
      </w:r>
      <w:r w:rsidRPr="0021742D">
        <w:t>.</w:t>
      </w:r>
    </w:p>
    <w:p w:rsidR="009C0F84" w:rsidRPr="001D6414" w:rsidP="00C93A5A">
      <w:pPr>
        <w:pStyle w:val="Heading4"/>
        <w:keepNext/>
        <w:keepLines/>
      </w:pPr>
      <w:bookmarkStart w:id="151" w:name="_Ref406572499"/>
      <w:r w:rsidRPr="001D6414">
        <w:t>Emerging Small Businesses</w:t>
      </w:r>
    </w:p>
    <w:p w:rsidR="009C0F84" w:rsidP="00263C4A">
      <w:pPr>
        <w:pStyle w:val="Heading4"/>
        <w:numPr>
          <w:ilvl w:val="3"/>
          <w:numId w:val="1"/>
        </w:numPr>
        <w:rPr>
          <w:sz w:val="20"/>
        </w:rPr>
      </w:pPr>
      <w:bookmarkStart w:id="152" w:name="_Ref413622819"/>
      <w:r w:rsidRPr="001D6414">
        <w:rPr>
          <w:sz w:val="20"/>
        </w:rPr>
        <w:t>The Emerging Small Business (“</w:t>
      </w:r>
      <w:r w:rsidRPr="00263C4A">
        <w:rPr>
          <w:sz w:val="20"/>
          <w:u w:val="single"/>
        </w:rPr>
        <w:t>ESB</w:t>
      </w:r>
      <w:r w:rsidRPr="001D6414">
        <w:rPr>
          <w:sz w:val="20"/>
        </w:rPr>
        <w:t xml:space="preserve">”) </w:t>
      </w:r>
      <w:bookmarkEnd w:id="151"/>
      <w:r w:rsidRPr="00263C4A" w:rsidR="00263C4A">
        <w:rPr>
          <w:sz w:val="20"/>
        </w:rPr>
        <w:t xml:space="preserve">program is a CDOT-specific small business program, which has been approved as CDOT’s race-neutral small business element of its DBE program in accordance with 49 CFR Part 26. The ESB program is open to all independent </w:t>
      </w:r>
      <w:r w:rsidRPr="00263C4A" w:rsidR="00263C4A">
        <w:rPr>
          <w:sz w:val="20"/>
        </w:rPr>
        <w:t>businesses that do not exceed one-half the DBE size standard for the firm’s primary industry. A list of currently certified ESBs is available at: www.coloradoesb.org</w:t>
      </w:r>
      <w:r w:rsidRPr="001D6414">
        <w:rPr>
          <w:sz w:val="20"/>
        </w:rPr>
        <w:t>.</w:t>
      </w:r>
      <w:bookmarkEnd w:id="152"/>
    </w:p>
    <w:p w:rsidR="00263C4A" w:rsidP="00263C4A">
      <w:pPr>
        <w:pStyle w:val="Heading4"/>
        <w:numPr>
          <w:ilvl w:val="3"/>
          <w:numId w:val="1"/>
        </w:numPr>
        <w:rPr>
          <w:sz w:val="20"/>
        </w:rPr>
      </w:pPr>
      <w:r>
        <w:rPr>
          <w:sz w:val="20"/>
        </w:rPr>
        <w:t>CDOT may establish ESB goals, incentives, or other methods to increase ESB participation on the Project.</w:t>
      </w:r>
      <w:r w:rsidR="000C47C5">
        <w:rPr>
          <w:sz w:val="20"/>
        </w:rPr>
        <w:t xml:space="preserve"> </w:t>
      </w:r>
      <w:r w:rsidRPr="00EC2A63">
        <w:rPr>
          <w:sz w:val="20"/>
        </w:rPr>
        <w:t>All</w:t>
      </w:r>
      <w:r>
        <w:rPr>
          <w:sz w:val="20"/>
        </w:rPr>
        <w:t xml:space="preserve"> Project</w:t>
      </w:r>
      <w:r w:rsidR="00C957D5">
        <w:rPr>
          <w:sz w:val="20"/>
        </w:rPr>
        <w:t>-</w:t>
      </w:r>
      <w:r>
        <w:rPr>
          <w:sz w:val="20"/>
        </w:rPr>
        <w:t>specific</w:t>
      </w:r>
      <w:r w:rsidRPr="00EC2A63">
        <w:rPr>
          <w:sz w:val="20"/>
        </w:rPr>
        <w:t xml:space="preserve"> ESB requirements </w:t>
      </w:r>
      <w:r w:rsidRPr="001E78AF">
        <w:rPr>
          <w:sz w:val="20"/>
        </w:rPr>
        <w:t xml:space="preserve">will be </w:t>
      </w:r>
      <w:r w:rsidR="00C957D5">
        <w:rPr>
          <w:sz w:val="20"/>
        </w:rPr>
        <w:t xml:space="preserve">set out </w:t>
      </w:r>
      <w:r w:rsidRPr="001E78AF">
        <w:rPr>
          <w:sz w:val="20"/>
        </w:rPr>
        <w:t>in the RFP</w:t>
      </w:r>
      <w:r>
        <w:rPr>
          <w:sz w:val="20"/>
        </w:rPr>
        <w:t>.</w:t>
      </w:r>
    </w:p>
    <w:p w:rsidR="009C0F84" w:rsidRPr="001D6414" w:rsidP="000C47C5">
      <w:pPr>
        <w:pStyle w:val="Heading4"/>
        <w:keepNext/>
        <w:keepLines/>
        <w:rPr>
          <w:sz w:val="20"/>
        </w:rPr>
      </w:pPr>
      <w:bookmarkStart w:id="153" w:name="_Ref404627109"/>
      <w:r>
        <w:rPr>
          <w:sz w:val="20"/>
        </w:rPr>
        <w:t xml:space="preserve">Service </w:t>
      </w:r>
      <w:r w:rsidRPr="001D6414">
        <w:rPr>
          <w:sz w:val="20"/>
        </w:rPr>
        <w:t>Disabled Veteran</w:t>
      </w:r>
      <w:r>
        <w:rPr>
          <w:sz w:val="20"/>
        </w:rPr>
        <w:t xml:space="preserve"> Owned Small Businesses</w:t>
      </w:r>
      <w:bookmarkEnd w:id="153"/>
    </w:p>
    <w:p w:rsidR="009C0F84" w:rsidP="009C0F84">
      <w:pPr>
        <w:tabs>
          <w:tab w:val="left" w:pos="720"/>
          <w:tab w:val="clear" w:pos="1440"/>
        </w:tabs>
        <w:spacing w:after="120" w:line="240" w:lineRule="auto"/>
        <w:ind w:left="720"/>
        <w:rPr>
          <w:rFonts w:cs="Arial"/>
          <w:color w:val="222222"/>
          <w:shd w:val="clear" w:color="auto" w:fill="FFFFFF"/>
        </w:rPr>
      </w:pPr>
      <w:r>
        <w:rPr>
          <w:sz w:val="20"/>
        </w:rPr>
        <w:t>Procurements by t</w:t>
      </w:r>
      <w:r w:rsidRPr="001D6414" w:rsidR="006E3C8F">
        <w:rPr>
          <w:sz w:val="20"/>
        </w:rPr>
        <w:t xml:space="preserve">he Procuring Authorities are not subject to the provisions of House Bill 14-1224 regarding service disabled veteran owned </w:t>
      </w:r>
      <w:r w:rsidR="006121C4">
        <w:rPr>
          <w:sz w:val="20"/>
        </w:rPr>
        <w:t xml:space="preserve">small </w:t>
      </w:r>
      <w:r w:rsidRPr="001D6414" w:rsidR="006E3C8F">
        <w:rPr>
          <w:sz w:val="20"/>
        </w:rPr>
        <w:t xml:space="preserve">businesses. </w:t>
      </w:r>
      <w:r w:rsidRPr="001D6414" w:rsidR="00263C4A">
        <w:t xml:space="preserve">However, the Procuring Authorities </w:t>
      </w:r>
      <w:r w:rsidR="00263C4A">
        <w:rPr>
          <w:rFonts w:cs="Arial"/>
          <w:color w:val="222222"/>
          <w:shd w:val="clear" w:color="auto" w:fill="FFFFFF"/>
        </w:rPr>
        <w:t xml:space="preserve">may implement goals, incentives or other measures to assist service disabled veteran owned </w:t>
      </w:r>
      <w:r w:rsidR="00E95C85">
        <w:rPr>
          <w:rFonts w:cs="Arial"/>
          <w:color w:val="222222"/>
          <w:shd w:val="clear" w:color="auto" w:fill="FFFFFF"/>
        </w:rPr>
        <w:t xml:space="preserve">small </w:t>
      </w:r>
      <w:r w:rsidR="00263C4A">
        <w:rPr>
          <w:rFonts w:cs="Arial"/>
          <w:color w:val="222222"/>
          <w:shd w:val="clear" w:color="auto" w:fill="FFFFFF"/>
        </w:rPr>
        <w:t xml:space="preserve">businesses in obtaining opportunities on this project. These measures will be </w:t>
      </w:r>
      <w:r w:rsidR="00C957D5">
        <w:rPr>
          <w:rFonts w:cs="Arial"/>
          <w:color w:val="222222"/>
          <w:shd w:val="clear" w:color="auto" w:fill="FFFFFF"/>
        </w:rPr>
        <w:t xml:space="preserve">set out </w:t>
      </w:r>
      <w:r w:rsidR="00263C4A">
        <w:rPr>
          <w:rFonts w:cs="Arial"/>
          <w:color w:val="222222"/>
          <w:shd w:val="clear" w:color="auto" w:fill="FFFFFF"/>
        </w:rPr>
        <w:t>in the RFP.</w:t>
      </w:r>
    </w:p>
    <w:p w:rsidR="006121C4" w:rsidRPr="001D6414" w:rsidP="006121C4">
      <w:pPr>
        <w:pStyle w:val="Heading4"/>
        <w:keepNext/>
        <w:keepLines/>
        <w:rPr>
          <w:sz w:val="20"/>
        </w:rPr>
      </w:pPr>
      <w:r>
        <w:rPr>
          <w:sz w:val="20"/>
          <w:szCs w:val="20"/>
        </w:rPr>
        <w:t>Small Business Development and Support</w:t>
      </w:r>
    </w:p>
    <w:p w:rsidR="006121C4" w:rsidRPr="001D6414" w:rsidP="009C0F84">
      <w:pPr>
        <w:tabs>
          <w:tab w:val="left" w:pos="720"/>
          <w:tab w:val="clear" w:pos="1440"/>
        </w:tabs>
        <w:spacing w:after="120" w:line="240" w:lineRule="auto"/>
        <w:ind w:left="720"/>
        <w:rPr>
          <w:sz w:val="20"/>
        </w:rPr>
      </w:pPr>
      <w:r w:rsidRPr="006121C4">
        <w:rPr>
          <w:sz w:val="20"/>
        </w:rPr>
        <w:t>The Procuring Authorities are committed to providing support to, and developing the capacity of</w:t>
      </w:r>
      <w:r>
        <w:rPr>
          <w:sz w:val="20"/>
        </w:rPr>
        <w:t>,</w:t>
      </w:r>
      <w:r w:rsidRPr="006121C4">
        <w:rPr>
          <w:sz w:val="20"/>
        </w:rPr>
        <w:t xml:space="preserve"> all small businesses prior to and during the completion of the Project. Therefore in addition to </w:t>
      </w:r>
      <w:r>
        <w:rPr>
          <w:sz w:val="20"/>
        </w:rPr>
        <w:t xml:space="preserve">participation </w:t>
      </w:r>
      <w:r w:rsidRPr="006121C4">
        <w:rPr>
          <w:sz w:val="20"/>
        </w:rPr>
        <w:t xml:space="preserve">goals, </w:t>
      </w:r>
      <w:r w:rsidR="00237F1C">
        <w:rPr>
          <w:sz w:val="20"/>
        </w:rPr>
        <w:t xml:space="preserve">the </w:t>
      </w:r>
      <w:r w:rsidRPr="006121C4">
        <w:rPr>
          <w:sz w:val="20"/>
        </w:rPr>
        <w:t xml:space="preserve">Procuring Authorities may require </w:t>
      </w:r>
      <w:r w:rsidR="00237F1C">
        <w:rPr>
          <w:sz w:val="20"/>
        </w:rPr>
        <w:t xml:space="preserve">Developer to engage in </w:t>
      </w:r>
      <w:r w:rsidRPr="006121C4">
        <w:rPr>
          <w:sz w:val="20"/>
        </w:rPr>
        <w:t>specific outreach, mentoring and/or other activities to increase small business participation on the Project, promote diversity among Project participants and assist in the development of small businesses. Such mechanisms may include partnering with current supportive services programs such as the CDOT Connect2DOT program and the US</w:t>
      </w:r>
      <w:r>
        <w:rPr>
          <w:sz w:val="20"/>
        </w:rPr>
        <w:t xml:space="preserve"> </w:t>
      </w:r>
      <w:r w:rsidRPr="006121C4">
        <w:rPr>
          <w:sz w:val="20"/>
        </w:rPr>
        <w:t>DOT Office of Small Business Development Bonding Education Program, developing a mentor protégé program, providing individualized training, and having small business specific networking events.</w:t>
      </w:r>
      <w:r w:rsidRPr="006121C4">
        <w:rPr>
          <w:rFonts w:cs="Arial"/>
          <w:color w:val="222222"/>
          <w:shd w:val="clear" w:color="auto" w:fill="FFFFFF"/>
        </w:rPr>
        <w:t xml:space="preserve"> </w:t>
      </w:r>
      <w:r>
        <w:rPr>
          <w:rFonts w:cs="Arial"/>
          <w:color w:val="222222"/>
          <w:shd w:val="clear" w:color="auto" w:fill="FFFFFF"/>
        </w:rPr>
        <w:t>Details regarding any such requirements will be set out in the RFP.</w:t>
      </w:r>
    </w:p>
    <w:p w:rsidR="009C0F84" w:rsidRPr="001D6414" w:rsidP="009C0F84">
      <w:pPr>
        <w:pStyle w:val="Heading4"/>
        <w:keepNext/>
        <w:keepLines/>
        <w:rPr>
          <w:sz w:val="20"/>
        </w:rPr>
      </w:pPr>
      <w:bookmarkStart w:id="154" w:name="_Ref402809428"/>
      <w:r w:rsidRPr="001D6414">
        <w:rPr>
          <w:sz w:val="20"/>
        </w:rPr>
        <w:t>On</w:t>
      </w:r>
      <w:r w:rsidR="005A2394">
        <w:rPr>
          <w:sz w:val="20"/>
        </w:rPr>
        <w:t>-</w:t>
      </w:r>
      <w:r w:rsidRPr="001D6414">
        <w:rPr>
          <w:sz w:val="20"/>
        </w:rPr>
        <w:t>the</w:t>
      </w:r>
      <w:r w:rsidR="005A2394">
        <w:rPr>
          <w:sz w:val="20"/>
        </w:rPr>
        <w:t>-</w:t>
      </w:r>
      <w:r w:rsidRPr="001D6414">
        <w:rPr>
          <w:sz w:val="20"/>
        </w:rPr>
        <w:t xml:space="preserve">Job Training </w:t>
      </w:r>
      <w:r w:rsidR="005711BC">
        <w:rPr>
          <w:sz w:val="20"/>
        </w:rPr>
        <w:t xml:space="preserve">(OJT) </w:t>
      </w:r>
      <w:bookmarkEnd w:id="154"/>
    </w:p>
    <w:p w:rsidR="00241310" w:rsidP="009C0F84">
      <w:pPr>
        <w:pStyle w:val="Heading4"/>
        <w:numPr>
          <w:ilvl w:val="3"/>
          <w:numId w:val="1"/>
        </w:numPr>
        <w:rPr>
          <w:sz w:val="20"/>
        </w:rPr>
      </w:pPr>
      <w:bookmarkStart w:id="155" w:name="_Ref414351848"/>
      <w:bookmarkStart w:id="156" w:name="_Ref407119778"/>
      <w:r w:rsidRPr="001D6414">
        <w:rPr>
          <w:sz w:val="20"/>
        </w:rPr>
        <w:t xml:space="preserve">If, as expected, </w:t>
      </w:r>
      <w:r>
        <w:rPr>
          <w:sz w:val="20"/>
        </w:rPr>
        <w:t>Federal</w:t>
      </w:r>
      <w:r w:rsidRPr="001D6414">
        <w:rPr>
          <w:sz w:val="20"/>
        </w:rPr>
        <w:t xml:space="preserve"> requirements apply to the Project due to the use of </w:t>
      </w:r>
      <w:r w:rsidR="00E95C85">
        <w:rPr>
          <w:sz w:val="20"/>
        </w:rPr>
        <w:t>FHWA</w:t>
      </w:r>
      <w:r w:rsidRPr="001D6414">
        <w:rPr>
          <w:sz w:val="20"/>
        </w:rPr>
        <w:t xml:space="preserve"> funds,</w:t>
      </w:r>
      <w:r w:rsidRPr="00241310">
        <w:rPr>
          <w:sz w:val="20"/>
        </w:rPr>
        <w:t xml:space="preserve"> </w:t>
      </w:r>
      <w:r>
        <w:rPr>
          <w:sz w:val="20"/>
        </w:rPr>
        <w:t>the Project will</w:t>
      </w:r>
      <w:r w:rsidRPr="00B7692B">
        <w:rPr>
          <w:sz w:val="20"/>
        </w:rPr>
        <w:t xml:space="preserve"> </w:t>
      </w:r>
      <w:r>
        <w:rPr>
          <w:sz w:val="20"/>
        </w:rPr>
        <w:t xml:space="preserve">be </w:t>
      </w:r>
      <w:r w:rsidRPr="00B7692B">
        <w:rPr>
          <w:sz w:val="20"/>
        </w:rPr>
        <w:t xml:space="preserve">subject to the requirements of CDOT’s </w:t>
      </w:r>
      <w:r w:rsidRPr="00B76C7B">
        <w:rPr>
          <w:sz w:val="20"/>
        </w:rPr>
        <w:t>OJT</w:t>
      </w:r>
      <w:r w:rsidRPr="00B7692B">
        <w:rPr>
          <w:sz w:val="20"/>
        </w:rPr>
        <w:t xml:space="preserve"> </w:t>
      </w:r>
      <w:r w:rsidR="005711BC">
        <w:rPr>
          <w:sz w:val="20"/>
        </w:rPr>
        <w:t>p</w:t>
      </w:r>
      <w:r w:rsidRPr="00B7692B">
        <w:rPr>
          <w:sz w:val="20"/>
        </w:rPr>
        <w:t>rogra</w:t>
      </w:r>
      <w:r>
        <w:rPr>
          <w:sz w:val="20"/>
        </w:rPr>
        <w:t xml:space="preserve">m. </w:t>
      </w:r>
      <w:r w:rsidR="006121C4">
        <w:rPr>
          <w:rFonts w:eastAsia="Times New Roman"/>
          <w:sz w:val="20"/>
          <w:szCs w:val="20"/>
        </w:rPr>
        <w:t xml:space="preserve">The goal of </w:t>
      </w:r>
      <w:r w:rsidR="00237F1C">
        <w:rPr>
          <w:rFonts w:eastAsia="Times New Roman"/>
          <w:sz w:val="20"/>
          <w:szCs w:val="20"/>
        </w:rPr>
        <w:t>CDOT’s</w:t>
      </w:r>
      <w:r w:rsidR="006121C4">
        <w:rPr>
          <w:rFonts w:eastAsia="Times New Roman"/>
          <w:sz w:val="20"/>
          <w:szCs w:val="20"/>
        </w:rPr>
        <w:t xml:space="preserve"> OJT p</w:t>
      </w:r>
      <w:r w:rsidRPr="008022AA" w:rsidR="006121C4">
        <w:rPr>
          <w:rFonts w:eastAsia="Times New Roman"/>
          <w:sz w:val="20"/>
          <w:szCs w:val="20"/>
        </w:rPr>
        <w:t xml:space="preserve">rogram is to provide individuals with meaningful </w:t>
      </w:r>
      <w:r w:rsidR="006121C4">
        <w:rPr>
          <w:rFonts w:eastAsia="Times New Roman"/>
          <w:sz w:val="20"/>
          <w:szCs w:val="20"/>
        </w:rPr>
        <w:t xml:space="preserve">on-the-job </w:t>
      </w:r>
      <w:r w:rsidRPr="008022AA" w:rsidR="006121C4">
        <w:rPr>
          <w:rFonts w:eastAsia="Times New Roman"/>
          <w:sz w:val="20"/>
          <w:szCs w:val="20"/>
        </w:rPr>
        <w:t>training that builds career skills that are use</w:t>
      </w:r>
      <w:r w:rsidR="006121C4">
        <w:rPr>
          <w:rFonts w:eastAsia="Times New Roman"/>
          <w:sz w:val="20"/>
          <w:szCs w:val="20"/>
        </w:rPr>
        <w:t xml:space="preserve">ful beyond </w:t>
      </w:r>
      <w:r w:rsidR="00237F1C">
        <w:rPr>
          <w:rFonts w:eastAsia="Times New Roman"/>
          <w:sz w:val="20"/>
          <w:szCs w:val="20"/>
        </w:rPr>
        <w:t>an</w:t>
      </w:r>
      <w:r w:rsidR="006121C4">
        <w:rPr>
          <w:rFonts w:eastAsia="Times New Roman"/>
          <w:sz w:val="20"/>
          <w:szCs w:val="20"/>
        </w:rPr>
        <w:t xml:space="preserve"> initial project.</w:t>
      </w:r>
      <w:r w:rsidR="006121C4">
        <w:rPr>
          <w:rFonts w:eastAsia="Times New Roman"/>
          <w:bCs w:val="0"/>
          <w:sz w:val="20"/>
          <w:szCs w:val="20"/>
          <w:lang w:eastAsia="en-US"/>
        </w:rPr>
        <w:t xml:space="preserve"> Compliance with the requirements of the OJT program will </w:t>
      </w:r>
      <w:r w:rsidR="005711BC">
        <w:rPr>
          <w:rFonts w:eastAsia="Times New Roman"/>
          <w:bCs w:val="0"/>
          <w:sz w:val="20"/>
          <w:szCs w:val="20"/>
          <w:lang w:eastAsia="en-US"/>
        </w:rPr>
        <w:t xml:space="preserve">be </w:t>
      </w:r>
      <w:r w:rsidR="006121C4">
        <w:rPr>
          <w:rFonts w:eastAsia="Times New Roman"/>
          <w:bCs w:val="0"/>
          <w:sz w:val="20"/>
          <w:szCs w:val="20"/>
          <w:lang w:eastAsia="en-US"/>
        </w:rPr>
        <w:t xml:space="preserve">an essential element of the Developer’s </w:t>
      </w:r>
      <w:r w:rsidRPr="00BA148F" w:rsidR="006121C4">
        <w:rPr>
          <w:rFonts w:eastAsia="Times New Roman"/>
          <w:bCs w:val="0"/>
          <w:sz w:val="20"/>
          <w:szCs w:val="20"/>
          <w:lang w:eastAsia="en-US"/>
        </w:rPr>
        <w:t xml:space="preserve">Equal Employment Opportunity Affirmative Action </w:t>
      </w:r>
      <w:r w:rsidR="006121C4">
        <w:rPr>
          <w:rFonts w:eastAsia="Times New Roman"/>
          <w:bCs w:val="0"/>
          <w:sz w:val="20"/>
          <w:szCs w:val="20"/>
          <w:lang w:eastAsia="en-US"/>
        </w:rPr>
        <w:t>(</w:t>
      </w:r>
      <w:r w:rsidRPr="00BA148F" w:rsidR="006121C4">
        <w:rPr>
          <w:rFonts w:eastAsia="Times New Roman"/>
          <w:bCs w:val="0"/>
          <w:sz w:val="20"/>
          <w:szCs w:val="20"/>
          <w:lang w:eastAsia="en-US"/>
        </w:rPr>
        <w:t>EEO/AA</w:t>
      </w:r>
      <w:r w:rsidR="006121C4">
        <w:rPr>
          <w:rFonts w:eastAsia="Times New Roman"/>
          <w:bCs w:val="0"/>
          <w:sz w:val="20"/>
          <w:szCs w:val="20"/>
          <w:lang w:eastAsia="en-US"/>
        </w:rPr>
        <w:t>)</w:t>
      </w:r>
      <w:r w:rsidRPr="00BA148F" w:rsidR="006121C4">
        <w:rPr>
          <w:rFonts w:eastAsia="Times New Roman"/>
          <w:bCs w:val="0"/>
          <w:sz w:val="20"/>
          <w:szCs w:val="20"/>
          <w:lang w:eastAsia="en-US"/>
        </w:rPr>
        <w:t xml:space="preserve"> program</w:t>
      </w:r>
      <w:r w:rsidR="006121C4">
        <w:rPr>
          <w:rFonts w:eastAsia="Times New Roman"/>
          <w:bCs w:val="0"/>
          <w:sz w:val="20"/>
          <w:szCs w:val="20"/>
          <w:lang w:eastAsia="en-US"/>
        </w:rPr>
        <w:t xml:space="preserve">, the primary objective </w:t>
      </w:r>
      <w:r w:rsidR="00237F1C">
        <w:rPr>
          <w:rFonts w:eastAsia="Times New Roman"/>
          <w:bCs w:val="0"/>
          <w:sz w:val="20"/>
          <w:szCs w:val="20"/>
          <w:lang w:eastAsia="en-US"/>
        </w:rPr>
        <w:t xml:space="preserve">of which </w:t>
      </w:r>
      <w:r w:rsidR="006121C4">
        <w:rPr>
          <w:rFonts w:eastAsia="Times New Roman"/>
          <w:bCs w:val="0"/>
          <w:sz w:val="20"/>
          <w:szCs w:val="20"/>
          <w:lang w:eastAsia="en-US"/>
        </w:rPr>
        <w:t xml:space="preserve">is to develop </w:t>
      </w:r>
      <w:r w:rsidRPr="00BA148F" w:rsidR="006121C4">
        <w:rPr>
          <w:rFonts w:eastAsia="Times New Roman"/>
          <w:bCs w:val="0"/>
          <w:sz w:val="20"/>
          <w:szCs w:val="20"/>
          <w:lang w:eastAsia="en-US"/>
        </w:rPr>
        <w:t>women, minorities and disadvantaged individuals into full journey workers in skilled highway construction crafts.</w:t>
      </w:r>
      <w:bookmarkEnd w:id="155"/>
    </w:p>
    <w:p w:rsidR="009C0F84" w:rsidP="006121C4">
      <w:pPr>
        <w:pStyle w:val="Heading4"/>
        <w:numPr>
          <w:ilvl w:val="3"/>
          <w:numId w:val="1"/>
        </w:numPr>
        <w:rPr>
          <w:sz w:val="20"/>
        </w:rPr>
      </w:pPr>
      <w:bookmarkEnd w:id="156"/>
      <w:r>
        <w:rPr>
          <w:sz w:val="20"/>
        </w:rPr>
        <w:t>Under the anticipated terms of the Project Agreement, compliance with CDOT</w:t>
      </w:r>
      <w:r w:rsidR="005711BC">
        <w:rPr>
          <w:sz w:val="20"/>
        </w:rPr>
        <w:t>’s</w:t>
      </w:r>
      <w:r>
        <w:rPr>
          <w:sz w:val="20"/>
        </w:rPr>
        <w:t xml:space="preserve"> </w:t>
      </w:r>
      <w:r w:rsidR="006121C4">
        <w:rPr>
          <w:sz w:val="20"/>
        </w:rPr>
        <w:t>OJT p</w:t>
      </w:r>
      <w:r w:rsidRPr="00971B60" w:rsidR="006121C4">
        <w:rPr>
          <w:sz w:val="20"/>
        </w:rPr>
        <w:t xml:space="preserve">rogram </w:t>
      </w:r>
      <w:r>
        <w:rPr>
          <w:sz w:val="20"/>
        </w:rPr>
        <w:t>would</w:t>
      </w:r>
      <w:r w:rsidR="006121C4">
        <w:rPr>
          <w:sz w:val="20"/>
        </w:rPr>
        <w:t xml:space="preserve"> require</w:t>
      </w:r>
      <w:r w:rsidRPr="00971B60" w:rsidR="006121C4">
        <w:rPr>
          <w:sz w:val="20"/>
        </w:rPr>
        <w:t xml:space="preserve"> that </w:t>
      </w:r>
      <w:r w:rsidR="006121C4">
        <w:rPr>
          <w:sz w:val="20"/>
        </w:rPr>
        <w:t xml:space="preserve">Developer </w:t>
      </w:r>
      <w:r w:rsidR="000678BC">
        <w:rPr>
          <w:sz w:val="20"/>
        </w:rPr>
        <w:t>obtain</w:t>
      </w:r>
      <w:r w:rsidRPr="00971B60" w:rsidR="000678BC">
        <w:rPr>
          <w:sz w:val="20"/>
        </w:rPr>
        <w:t xml:space="preserve"> </w:t>
      </w:r>
      <w:r w:rsidR="000678BC">
        <w:rPr>
          <w:sz w:val="20"/>
        </w:rPr>
        <w:t xml:space="preserve">performance of </w:t>
      </w:r>
      <w:r w:rsidRPr="00971B60" w:rsidR="006121C4">
        <w:rPr>
          <w:sz w:val="20"/>
        </w:rPr>
        <w:t>a minimum number of hours of work</w:t>
      </w:r>
      <w:r w:rsidR="000678BC">
        <w:rPr>
          <w:sz w:val="20"/>
        </w:rPr>
        <w:t xml:space="preserve"> on the Project</w:t>
      </w:r>
      <w:r w:rsidR="00B618CC">
        <w:rPr>
          <w:sz w:val="20"/>
        </w:rPr>
        <w:t xml:space="preserve"> </w:t>
      </w:r>
      <w:r w:rsidRPr="00971B60" w:rsidR="006121C4">
        <w:rPr>
          <w:sz w:val="20"/>
        </w:rPr>
        <w:t xml:space="preserve">by </w:t>
      </w:r>
      <w:r>
        <w:rPr>
          <w:sz w:val="20"/>
        </w:rPr>
        <w:t xml:space="preserve">program </w:t>
      </w:r>
      <w:r w:rsidRPr="00971B60" w:rsidR="006121C4">
        <w:rPr>
          <w:sz w:val="20"/>
        </w:rPr>
        <w:t>approved trainees.</w:t>
      </w:r>
      <w:r w:rsidR="006121C4">
        <w:rPr>
          <w:sz w:val="20"/>
        </w:rPr>
        <w:t xml:space="preserve"> </w:t>
      </w:r>
      <w:r w:rsidR="006121C4">
        <w:rPr>
          <w:bCs w:val="0"/>
          <w:sz w:val="20"/>
          <w:szCs w:val="20"/>
          <w:shd w:val="clear" w:color="auto" w:fill="FFFFFF"/>
        </w:rPr>
        <w:t>Developer</w:t>
      </w:r>
      <w:r w:rsidRPr="00BA148F" w:rsidR="006121C4">
        <w:rPr>
          <w:bCs w:val="0"/>
          <w:sz w:val="20"/>
          <w:szCs w:val="20"/>
          <w:shd w:val="clear" w:color="auto" w:fill="FFFFFF"/>
        </w:rPr>
        <w:t xml:space="preserve"> </w:t>
      </w:r>
      <w:r w:rsidR="006121C4">
        <w:rPr>
          <w:bCs w:val="0"/>
          <w:sz w:val="20"/>
          <w:szCs w:val="20"/>
          <w:shd w:val="clear" w:color="auto" w:fill="FFFFFF"/>
        </w:rPr>
        <w:t xml:space="preserve">(and therefore each of its contractors) </w:t>
      </w:r>
      <w:r w:rsidRPr="00BA148F" w:rsidR="006121C4">
        <w:rPr>
          <w:bCs w:val="0"/>
          <w:sz w:val="20"/>
          <w:szCs w:val="20"/>
          <w:shd w:val="clear" w:color="auto" w:fill="FFFFFF"/>
        </w:rPr>
        <w:t>may</w:t>
      </w:r>
      <w:r w:rsidR="006121C4">
        <w:rPr>
          <w:bCs w:val="0"/>
          <w:sz w:val="20"/>
          <w:szCs w:val="20"/>
          <w:shd w:val="clear" w:color="auto" w:fill="FFFFFF"/>
        </w:rPr>
        <w:t>, but will not be required to,</w:t>
      </w:r>
      <w:r w:rsidRPr="00BA148F" w:rsidR="006121C4">
        <w:rPr>
          <w:bCs w:val="0"/>
          <w:sz w:val="20"/>
          <w:szCs w:val="20"/>
          <w:shd w:val="clear" w:color="auto" w:fill="FFFFFF"/>
        </w:rPr>
        <w:t xml:space="preserve"> employ workers from CDOT’s Supportive Services providers</w:t>
      </w:r>
      <w:r>
        <w:rPr>
          <w:bCs w:val="0"/>
          <w:sz w:val="20"/>
          <w:szCs w:val="20"/>
          <w:shd w:val="clear" w:color="auto" w:fill="FFFFFF"/>
        </w:rPr>
        <w:t xml:space="preserve"> (see </w:t>
      </w:r>
      <w:r w:rsidRPr="0018397E" w:rsidR="0018397E">
        <w:rPr>
          <w:bCs w:val="0"/>
          <w:sz w:val="20"/>
          <w:szCs w:val="20"/>
          <w:u w:val="single"/>
          <w:shd w:val="clear" w:color="auto" w:fill="FFFFFF"/>
        </w:rPr>
        <w:t xml:space="preserve">Section </w:t>
      </w:r>
      <w:r w:rsidRPr="0018397E" w:rsidR="0018397E">
        <w:rPr>
          <w:bCs w:val="0"/>
          <w:sz w:val="20"/>
          <w:szCs w:val="20"/>
          <w:u w:val="single"/>
          <w:shd w:val="clear" w:color="auto" w:fill="FFFFFF"/>
        </w:rPr>
        <w:fldChar w:fldCharType="begin"/>
      </w:r>
      <w:r w:rsidRPr="0018397E" w:rsidR="0018397E">
        <w:rPr>
          <w:bCs w:val="0"/>
          <w:sz w:val="20"/>
          <w:szCs w:val="20"/>
          <w:u w:val="single"/>
          <w:shd w:val="clear" w:color="auto" w:fill="FFFFFF"/>
        </w:rPr>
        <w:instrText xml:space="preserve"> REF _Ref414313335 \w \h </w:instrText>
      </w:r>
      <w:r w:rsidR="0018397E">
        <w:rPr>
          <w:bCs w:val="0"/>
          <w:sz w:val="20"/>
          <w:szCs w:val="20"/>
          <w:u w:val="single"/>
          <w:shd w:val="clear" w:color="auto" w:fill="FFFFFF"/>
        </w:rPr>
        <w:instrText xml:space="preserve"> \* MERGEFORMAT </w:instrText>
      </w:r>
      <w:r w:rsidRPr="0018397E" w:rsidR="0018397E">
        <w:rPr>
          <w:bCs w:val="0"/>
          <w:sz w:val="20"/>
          <w:szCs w:val="20"/>
          <w:u w:val="single"/>
          <w:shd w:val="clear" w:color="auto" w:fill="FFFFFF"/>
        </w:rPr>
        <w:fldChar w:fldCharType="separate"/>
      </w:r>
      <w:r w:rsidR="003D19AC">
        <w:rPr>
          <w:bCs w:val="0"/>
          <w:sz w:val="20"/>
          <w:szCs w:val="20"/>
          <w:u w:val="single"/>
          <w:shd w:val="clear" w:color="auto" w:fill="FFFFFF"/>
        </w:rPr>
        <w:t>2.4.6.c</w:t>
      </w:r>
      <w:r w:rsidRPr="0018397E" w:rsidR="0018397E">
        <w:rPr>
          <w:bCs w:val="0"/>
          <w:sz w:val="20"/>
          <w:szCs w:val="20"/>
          <w:u w:val="single"/>
          <w:shd w:val="clear" w:color="auto" w:fill="FFFFFF"/>
        </w:rPr>
        <w:fldChar w:fldCharType="end"/>
      </w:r>
      <w:r w:rsidR="0018397E">
        <w:rPr>
          <w:bCs w:val="0"/>
          <w:sz w:val="20"/>
          <w:szCs w:val="20"/>
          <w:shd w:val="clear" w:color="auto" w:fill="FFFFFF"/>
        </w:rPr>
        <w:t xml:space="preserve"> of this </w:t>
      </w:r>
      <w:r w:rsidRPr="0018397E" w:rsidR="0018397E">
        <w:rPr>
          <w:bCs w:val="0"/>
          <w:sz w:val="20"/>
          <w:szCs w:val="20"/>
          <w:u w:val="single"/>
          <w:shd w:val="clear" w:color="auto" w:fill="FFFFFF"/>
        </w:rPr>
        <w:t>Part B</w:t>
      </w:r>
      <w:r w:rsidR="0018397E">
        <w:rPr>
          <w:bCs w:val="0"/>
          <w:sz w:val="20"/>
          <w:szCs w:val="20"/>
          <w:shd w:val="clear" w:color="auto" w:fill="FFFFFF"/>
        </w:rPr>
        <w:t xml:space="preserve"> </w:t>
      </w:r>
      <w:r w:rsidRPr="0018397E" w:rsidR="0018397E">
        <w:rPr>
          <w:bCs w:val="0"/>
          <w:sz w:val="20"/>
          <w:szCs w:val="20"/>
          <w:shd w:val="clear" w:color="auto" w:fill="FFFFFF"/>
        </w:rPr>
        <w:t xml:space="preserve">) </w:t>
      </w:r>
      <w:r w:rsidR="006121C4">
        <w:rPr>
          <w:bCs w:val="0"/>
          <w:sz w:val="20"/>
          <w:szCs w:val="20"/>
          <w:shd w:val="clear" w:color="auto" w:fill="FFFFFF"/>
        </w:rPr>
        <w:t>or</w:t>
      </w:r>
      <w:r w:rsidRPr="00BA148F" w:rsidR="006121C4">
        <w:rPr>
          <w:bCs w:val="0"/>
          <w:sz w:val="20"/>
          <w:szCs w:val="20"/>
          <w:shd w:val="clear" w:color="auto" w:fill="FFFFFF"/>
        </w:rPr>
        <w:t xml:space="preserve"> apprentices from U.S. Department of Labor sponsored or</w:t>
      </w:r>
      <w:r>
        <w:rPr>
          <w:bCs w:val="0"/>
          <w:sz w:val="20"/>
          <w:szCs w:val="20"/>
          <w:shd w:val="clear" w:color="auto" w:fill="FFFFFF"/>
        </w:rPr>
        <w:t xml:space="preserve"> </w:t>
      </w:r>
      <w:r w:rsidRPr="00BA148F" w:rsidR="006121C4">
        <w:rPr>
          <w:bCs w:val="0"/>
          <w:sz w:val="20"/>
          <w:szCs w:val="20"/>
          <w:shd w:val="clear" w:color="auto" w:fill="FFFFFF"/>
        </w:rPr>
        <w:t xml:space="preserve">recognized apprenticeship programs </w:t>
      </w:r>
      <w:r>
        <w:rPr>
          <w:bCs w:val="0"/>
          <w:sz w:val="20"/>
          <w:szCs w:val="20"/>
          <w:shd w:val="clear" w:color="auto" w:fill="FFFFFF"/>
        </w:rPr>
        <w:t xml:space="preserve">in order to </w:t>
      </w:r>
      <w:r w:rsidRPr="00BA148F" w:rsidR="006121C4">
        <w:rPr>
          <w:bCs w:val="0"/>
          <w:sz w:val="20"/>
          <w:szCs w:val="20"/>
          <w:shd w:val="clear" w:color="auto" w:fill="FFFFFF"/>
        </w:rPr>
        <w:t xml:space="preserve">meet </w:t>
      </w:r>
      <w:r>
        <w:rPr>
          <w:bCs w:val="0"/>
          <w:sz w:val="20"/>
          <w:szCs w:val="20"/>
          <w:shd w:val="clear" w:color="auto" w:fill="FFFFFF"/>
        </w:rPr>
        <w:t xml:space="preserve">such </w:t>
      </w:r>
      <w:r w:rsidRPr="00BA148F" w:rsidR="006121C4">
        <w:rPr>
          <w:bCs w:val="0"/>
          <w:sz w:val="20"/>
          <w:szCs w:val="20"/>
          <w:shd w:val="clear" w:color="auto" w:fill="FFFFFF"/>
        </w:rPr>
        <w:t>OJT requirements</w:t>
      </w:r>
      <w:r w:rsidRPr="00BA148F" w:rsidR="006121C4">
        <w:rPr>
          <w:b/>
          <w:bCs w:val="0"/>
          <w:sz w:val="20"/>
          <w:szCs w:val="20"/>
          <w:shd w:val="clear" w:color="auto" w:fill="FFFFFF"/>
        </w:rPr>
        <w:t>.</w:t>
      </w:r>
      <w:r w:rsidR="00B618CC">
        <w:rPr>
          <w:b/>
          <w:bCs w:val="0"/>
          <w:sz w:val="20"/>
          <w:szCs w:val="20"/>
          <w:shd w:val="clear" w:color="auto" w:fill="FFFFFF"/>
        </w:rPr>
        <w:t xml:space="preserve"> </w:t>
      </w:r>
      <w:r w:rsidR="006121C4">
        <w:rPr>
          <w:sz w:val="20"/>
        </w:rPr>
        <w:t>Developer (and therefore its contractors)</w:t>
      </w:r>
      <w:r w:rsidRPr="00971B60" w:rsidR="006121C4">
        <w:rPr>
          <w:sz w:val="20"/>
        </w:rPr>
        <w:t xml:space="preserve"> </w:t>
      </w:r>
      <w:r>
        <w:rPr>
          <w:sz w:val="20"/>
        </w:rPr>
        <w:t>will in all cases be required to</w:t>
      </w:r>
      <w:r w:rsidRPr="00971B60" w:rsidR="006121C4">
        <w:rPr>
          <w:sz w:val="20"/>
        </w:rPr>
        <w:t xml:space="preserve"> operate under an approved trainee plan. Additional information will be </w:t>
      </w:r>
      <w:r w:rsidR="006121C4">
        <w:rPr>
          <w:sz w:val="20"/>
        </w:rPr>
        <w:t>set out</w:t>
      </w:r>
      <w:r w:rsidRPr="00971B60" w:rsidR="006121C4">
        <w:rPr>
          <w:sz w:val="20"/>
        </w:rPr>
        <w:t xml:space="preserve"> in the RFP.</w:t>
      </w:r>
    </w:p>
    <w:p w:rsidR="006121C4" w:rsidRPr="009B694A" w:rsidP="009B694A">
      <w:pPr>
        <w:pStyle w:val="Heading4"/>
        <w:numPr>
          <w:ilvl w:val="3"/>
          <w:numId w:val="1"/>
        </w:numPr>
        <w:rPr>
          <w:sz w:val="20"/>
        </w:rPr>
      </w:pPr>
      <w:bookmarkStart w:id="157" w:name="_Ref414313335"/>
      <w:r>
        <w:t>CDOT operates the</w:t>
      </w:r>
      <w:r>
        <w:t xml:space="preserve"> OJT Supportive Services </w:t>
      </w:r>
      <w:r>
        <w:t>p</w:t>
      </w:r>
      <w:r>
        <w:t xml:space="preserve">rogram through </w:t>
      </w:r>
      <w:r>
        <w:t xml:space="preserve">a partnership with </w:t>
      </w:r>
      <w:r>
        <w:t>Aims Community College</w:t>
      </w:r>
      <w:r>
        <w:t>. The Supportive Services program</w:t>
      </w:r>
      <w:r>
        <w:t xml:space="preserve"> provides entry level training for qualified individuals interested in obtaining work in the </w:t>
      </w:r>
      <w:r w:rsidRPr="009B694A">
        <w:rPr>
          <w:sz w:val="20"/>
        </w:rPr>
        <w:t>highway construction industry. The goal of the Supportive Services program is to provide individuals with meaningful training to increase opportunities for entering a career pathway in the highway construction industry.</w:t>
      </w:r>
      <w:r w:rsidR="00B618CC">
        <w:rPr>
          <w:sz w:val="20"/>
        </w:rPr>
        <w:t xml:space="preserve"> </w:t>
      </w:r>
      <w:r w:rsidR="00517287">
        <w:rPr>
          <w:sz w:val="20"/>
        </w:rPr>
        <w:t>As such, this program is expected to be a resource for Developer when it seeks to comply wit</w:t>
      </w:r>
      <w:r w:rsidR="009B694A">
        <w:rPr>
          <w:sz w:val="20"/>
        </w:rPr>
        <w:t>h</w:t>
      </w:r>
      <w:r w:rsidR="00517287">
        <w:rPr>
          <w:sz w:val="20"/>
        </w:rPr>
        <w:t xml:space="preserve"> its OJT program requirements under the Project Agreement</w:t>
      </w:r>
      <w:r w:rsidR="009B694A">
        <w:rPr>
          <w:sz w:val="20"/>
        </w:rPr>
        <w:t>.</w:t>
      </w:r>
      <w:bookmarkEnd w:id="157"/>
    </w:p>
    <w:p w:rsidR="006121C4" w:rsidRPr="00BA5094" w:rsidP="006121C4">
      <w:pPr>
        <w:pStyle w:val="Heading4"/>
        <w:numPr>
          <w:ilvl w:val="3"/>
          <w:numId w:val="1"/>
        </w:numPr>
        <w:rPr>
          <w:sz w:val="20"/>
          <w:szCs w:val="20"/>
        </w:rPr>
      </w:pPr>
      <w:r w:rsidRPr="00BA5094">
        <w:rPr>
          <w:sz w:val="20"/>
          <w:szCs w:val="20"/>
        </w:rPr>
        <w:t>In addition to</w:t>
      </w:r>
      <w:r w:rsidRPr="00BA5094" w:rsidR="00237F1C">
        <w:rPr>
          <w:sz w:val="20"/>
          <w:szCs w:val="20"/>
        </w:rPr>
        <w:t xml:space="preserve"> leveraging </w:t>
      </w:r>
      <w:r w:rsidRPr="00BA5094">
        <w:rPr>
          <w:sz w:val="20"/>
          <w:szCs w:val="20"/>
        </w:rPr>
        <w:t xml:space="preserve">the </w:t>
      </w:r>
      <w:r w:rsidRPr="00BA5094" w:rsidR="00237F1C">
        <w:rPr>
          <w:sz w:val="20"/>
          <w:szCs w:val="20"/>
        </w:rPr>
        <w:t xml:space="preserve">existing </w:t>
      </w:r>
      <w:r w:rsidRPr="00BA5094">
        <w:rPr>
          <w:sz w:val="20"/>
          <w:szCs w:val="20"/>
        </w:rPr>
        <w:t>OJT Supportive Service</w:t>
      </w:r>
      <w:r w:rsidRPr="00BA5094" w:rsidR="005711BC">
        <w:rPr>
          <w:sz w:val="20"/>
          <w:szCs w:val="20"/>
        </w:rPr>
        <w:t>s</w:t>
      </w:r>
      <w:r w:rsidRPr="00BA5094">
        <w:rPr>
          <w:sz w:val="20"/>
          <w:szCs w:val="20"/>
        </w:rPr>
        <w:t xml:space="preserve"> program, due to the expected size and duration of the Project the Procuring Authorities are currently collaborating with various local workforce organizations and the highway construction industry to evaluate supplementary state and local workforce development initiatives for this Project. </w:t>
      </w:r>
      <w:r w:rsidRPr="00BA5094" w:rsidR="009B694A">
        <w:rPr>
          <w:sz w:val="20"/>
          <w:szCs w:val="20"/>
        </w:rPr>
        <w:t>The Procuring Authorities</w:t>
      </w:r>
      <w:r w:rsidRPr="00BA5094">
        <w:rPr>
          <w:sz w:val="20"/>
          <w:szCs w:val="20"/>
        </w:rPr>
        <w:t xml:space="preserve"> are evaluating ways in which the Project may promote skilled training, </w:t>
      </w:r>
      <w:r w:rsidRPr="00BA5094">
        <w:rPr>
          <w:sz w:val="20"/>
          <w:szCs w:val="20"/>
        </w:rPr>
        <w:t>contribute to the development of the Colorado workforce and provide opportunities for individuals living in local communities</w:t>
      </w:r>
      <w:r w:rsidRPr="00BA5094" w:rsidR="009B694A">
        <w:rPr>
          <w:sz w:val="20"/>
          <w:szCs w:val="20"/>
        </w:rPr>
        <w:t>, for example through</w:t>
      </w:r>
      <w:r w:rsidRPr="00BA5094">
        <w:rPr>
          <w:sz w:val="20"/>
          <w:szCs w:val="20"/>
        </w:rPr>
        <w:t xml:space="preserve"> target</w:t>
      </w:r>
      <w:r w:rsidRPr="00BA5094" w:rsidR="00E95C85">
        <w:rPr>
          <w:sz w:val="20"/>
          <w:szCs w:val="20"/>
        </w:rPr>
        <w:t>ed</w:t>
      </w:r>
      <w:r w:rsidRPr="00BA5094">
        <w:rPr>
          <w:sz w:val="20"/>
          <w:szCs w:val="20"/>
        </w:rPr>
        <w:t xml:space="preserve"> recruitment </w:t>
      </w:r>
      <w:r w:rsidRPr="00BA5094" w:rsidR="00E95C85">
        <w:rPr>
          <w:sz w:val="20"/>
          <w:szCs w:val="20"/>
        </w:rPr>
        <w:t xml:space="preserve">and job fairs </w:t>
      </w:r>
      <w:r w:rsidRPr="00BA5094">
        <w:rPr>
          <w:sz w:val="20"/>
          <w:szCs w:val="20"/>
        </w:rPr>
        <w:t xml:space="preserve">in communities adjacent to the </w:t>
      </w:r>
      <w:r w:rsidRPr="00BA5094" w:rsidR="009B694A">
        <w:rPr>
          <w:sz w:val="20"/>
          <w:szCs w:val="20"/>
        </w:rPr>
        <w:t>P</w:t>
      </w:r>
      <w:r w:rsidRPr="00BA5094">
        <w:rPr>
          <w:sz w:val="20"/>
          <w:szCs w:val="20"/>
        </w:rPr>
        <w:t xml:space="preserve">roject. </w:t>
      </w:r>
      <w:r w:rsidRPr="00BA5094" w:rsidR="009B694A">
        <w:rPr>
          <w:sz w:val="20"/>
          <w:szCs w:val="20"/>
        </w:rPr>
        <w:t xml:space="preserve">As a result of these evaluations, the </w:t>
      </w:r>
      <w:r w:rsidRPr="00BA5094">
        <w:rPr>
          <w:sz w:val="20"/>
          <w:szCs w:val="20"/>
        </w:rPr>
        <w:t>Procuring Authorities may add requirements</w:t>
      </w:r>
      <w:r w:rsidRPr="00BA5094" w:rsidR="009B694A">
        <w:rPr>
          <w:sz w:val="20"/>
          <w:szCs w:val="20"/>
        </w:rPr>
        <w:t xml:space="preserve"> into the RFP</w:t>
      </w:r>
      <w:r w:rsidRPr="00BA5094">
        <w:rPr>
          <w:sz w:val="20"/>
          <w:szCs w:val="20"/>
        </w:rPr>
        <w:t xml:space="preserve"> beyond the </w:t>
      </w:r>
      <w:r w:rsidRPr="00BA5094" w:rsidR="009B694A">
        <w:rPr>
          <w:sz w:val="20"/>
          <w:szCs w:val="20"/>
        </w:rPr>
        <w:t xml:space="preserve">CDOT </w:t>
      </w:r>
      <w:r w:rsidRPr="00BA5094">
        <w:rPr>
          <w:sz w:val="20"/>
          <w:szCs w:val="20"/>
        </w:rPr>
        <w:t>OJT</w:t>
      </w:r>
      <w:r w:rsidRPr="00BA5094" w:rsidR="009B694A">
        <w:rPr>
          <w:sz w:val="20"/>
          <w:szCs w:val="20"/>
        </w:rPr>
        <w:t xml:space="preserve"> </w:t>
      </w:r>
      <w:r w:rsidRPr="00BA5094">
        <w:rPr>
          <w:sz w:val="20"/>
          <w:szCs w:val="20"/>
        </w:rPr>
        <w:t>requirement</w:t>
      </w:r>
      <w:r w:rsidRPr="00BA5094" w:rsidR="005A2394">
        <w:rPr>
          <w:sz w:val="20"/>
          <w:szCs w:val="20"/>
        </w:rPr>
        <w:t>s</w:t>
      </w:r>
      <w:r w:rsidRPr="00BA5094">
        <w:rPr>
          <w:sz w:val="20"/>
          <w:szCs w:val="20"/>
        </w:rPr>
        <w:t xml:space="preserve"> described in </w:t>
      </w:r>
      <w:r w:rsidRPr="00BA5094">
        <w:rPr>
          <w:sz w:val="20"/>
          <w:szCs w:val="20"/>
          <w:u w:val="single"/>
        </w:rPr>
        <w:t>Section</w:t>
      </w:r>
      <w:r w:rsidRPr="00BA5094" w:rsidR="005A2394">
        <w:rPr>
          <w:sz w:val="20"/>
          <w:szCs w:val="20"/>
          <w:u w:val="single"/>
        </w:rPr>
        <w:t>s</w:t>
      </w:r>
      <w:r w:rsidRPr="00BA5094">
        <w:rPr>
          <w:sz w:val="20"/>
          <w:szCs w:val="20"/>
          <w:u w:val="single"/>
        </w:rPr>
        <w:t xml:space="preserve"> </w:t>
      </w:r>
      <w:r w:rsidRPr="00BA5094" w:rsidR="000678BC">
        <w:rPr>
          <w:sz w:val="20"/>
          <w:szCs w:val="20"/>
          <w:u w:val="single"/>
        </w:rPr>
        <w:fldChar w:fldCharType="begin"/>
      </w:r>
      <w:r w:rsidRPr="00BA5094" w:rsidR="000678BC">
        <w:rPr>
          <w:sz w:val="20"/>
          <w:szCs w:val="20"/>
          <w:u w:val="single"/>
        </w:rPr>
        <w:instrText xml:space="preserve"> REF _Ref414351848 \w \h </w:instrText>
      </w:r>
      <w:r w:rsidR="00BA5094">
        <w:rPr>
          <w:sz w:val="20"/>
          <w:szCs w:val="20"/>
          <w:u w:val="single"/>
        </w:rPr>
        <w:instrText xml:space="preserve"> \* MERGEFORMAT </w:instrText>
      </w:r>
      <w:r w:rsidRPr="00BA5094" w:rsidR="000678BC">
        <w:rPr>
          <w:sz w:val="20"/>
          <w:szCs w:val="20"/>
          <w:u w:val="single"/>
        </w:rPr>
        <w:fldChar w:fldCharType="separate"/>
      </w:r>
      <w:r w:rsidR="003D19AC">
        <w:rPr>
          <w:sz w:val="20"/>
          <w:szCs w:val="20"/>
          <w:u w:val="single"/>
        </w:rPr>
        <w:t>2.4.6.a</w:t>
      </w:r>
      <w:r w:rsidRPr="00BA5094" w:rsidR="000678BC">
        <w:rPr>
          <w:sz w:val="20"/>
          <w:szCs w:val="20"/>
          <w:u w:val="single"/>
        </w:rPr>
        <w:fldChar w:fldCharType="end"/>
      </w:r>
      <w:r w:rsidRPr="00BA5094" w:rsidR="000678BC">
        <w:rPr>
          <w:sz w:val="20"/>
          <w:szCs w:val="20"/>
        </w:rPr>
        <w:t xml:space="preserve"> to </w:t>
      </w:r>
      <w:r w:rsidRPr="00BA5094" w:rsidR="000678BC">
        <w:rPr>
          <w:sz w:val="20"/>
          <w:szCs w:val="20"/>
          <w:u w:val="single"/>
        </w:rPr>
        <w:fldChar w:fldCharType="begin"/>
      </w:r>
      <w:r w:rsidRPr="00BA5094" w:rsidR="000678BC">
        <w:rPr>
          <w:sz w:val="20"/>
          <w:szCs w:val="20"/>
          <w:u w:val="single"/>
        </w:rPr>
        <w:instrText xml:space="preserve"> REF _Ref414313335 \n \h </w:instrText>
      </w:r>
      <w:r w:rsidR="00BA5094">
        <w:rPr>
          <w:sz w:val="20"/>
          <w:szCs w:val="20"/>
          <w:u w:val="single"/>
        </w:rPr>
        <w:instrText xml:space="preserve"> \* MERGEFORMAT </w:instrText>
      </w:r>
      <w:r w:rsidRPr="00BA5094" w:rsidR="000678BC">
        <w:rPr>
          <w:sz w:val="20"/>
          <w:szCs w:val="20"/>
          <w:u w:val="single"/>
        </w:rPr>
        <w:fldChar w:fldCharType="separate"/>
      </w:r>
      <w:r w:rsidR="003D19AC">
        <w:rPr>
          <w:sz w:val="20"/>
          <w:szCs w:val="20"/>
          <w:u w:val="single"/>
        </w:rPr>
        <w:t>c</w:t>
      </w:r>
      <w:r w:rsidRPr="00BA5094" w:rsidR="000678BC">
        <w:rPr>
          <w:sz w:val="20"/>
          <w:szCs w:val="20"/>
          <w:u w:val="single"/>
        </w:rPr>
        <w:fldChar w:fldCharType="end"/>
      </w:r>
      <w:r w:rsidRPr="00BA5094" w:rsidR="000678BC">
        <w:rPr>
          <w:sz w:val="20"/>
          <w:szCs w:val="20"/>
        </w:rPr>
        <w:t xml:space="preserve"> </w:t>
      </w:r>
      <w:r w:rsidRPr="00BA5094">
        <w:rPr>
          <w:sz w:val="20"/>
          <w:szCs w:val="20"/>
        </w:rPr>
        <w:t xml:space="preserve">of this </w:t>
      </w:r>
      <w:r w:rsidRPr="00BA5094">
        <w:rPr>
          <w:sz w:val="20"/>
          <w:szCs w:val="20"/>
          <w:u w:val="single"/>
        </w:rPr>
        <w:t>Part B</w:t>
      </w:r>
      <w:r w:rsidRPr="00BA5094" w:rsidR="009B694A">
        <w:rPr>
          <w:sz w:val="20"/>
          <w:szCs w:val="20"/>
        </w:rPr>
        <w:t xml:space="preserve">. The Procuring Authorities </w:t>
      </w:r>
      <w:r w:rsidRPr="00BA5094">
        <w:rPr>
          <w:sz w:val="20"/>
          <w:szCs w:val="20"/>
        </w:rPr>
        <w:t>may also incorporate other mechanisms into the RFP to incentivize workforce development. Additional information will be provided in the RFP.</w:t>
      </w:r>
    </w:p>
    <w:p w:rsidR="009C0F84" w:rsidRPr="001D6414" w:rsidP="009C0F84">
      <w:pPr>
        <w:pStyle w:val="Heading4"/>
        <w:keepNext/>
        <w:keepLines/>
        <w:rPr>
          <w:sz w:val="20"/>
        </w:rPr>
      </w:pPr>
      <w:r w:rsidRPr="001D6414">
        <w:rPr>
          <w:sz w:val="20"/>
        </w:rPr>
        <w:t>Non-discrimination</w:t>
      </w:r>
    </w:p>
    <w:p w:rsidR="009C0F84" w:rsidRPr="001D6414" w:rsidP="009C0F84">
      <w:pPr>
        <w:tabs>
          <w:tab w:val="left" w:pos="720"/>
          <w:tab w:val="clear" w:pos="1440"/>
        </w:tabs>
        <w:spacing w:after="120" w:line="240" w:lineRule="auto"/>
        <w:ind w:left="720"/>
        <w:rPr>
          <w:sz w:val="20"/>
        </w:rPr>
      </w:pPr>
      <w:r>
        <w:rPr>
          <w:sz w:val="20"/>
        </w:rPr>
        <w:t>In</w:t>
      </w:r>
      <w:r w:rsidRPr="006121C4" w:rsidR="006121C4">
        <w:rPr>
          <w:sz w:val="20"/>
        </w:rPr>
        <w:t xml:space="preserve"> accordance with </w:t>
      </w:r>
      <w:r>
        <w:rPr>
          <w:sz w:val="20"/>
        </w:rPr>
        <w:t>CDOT policy, no party</w:t>
      </w:r>
      <w:r w:rsidRPr="006121C4" w:rsidR="006121C4">
        <w:rPr>
          <w:sz w:val="20"/>
        </w:rPr>
        <w:t xml:space="preserve"> shall</w:t>
      </w:r>
      <w:r>
        <w:rPr>
          <w:sz w:val="20"/>
        </w:rPr>
        <w:t xml:space="preserve"> discriminate </w:t>
      </w:r>
      <w:r w:rsidRPr="006121C4" w:rsidR="006121C4">
        <w:rPr>
          <w:sz w:val="20"/>
        </w:rPr>
        <w:t xml:space="preserve">on the ground of race, color, national origin, sex, handicap or age </w:t>
      </w:r>
      <w:r w:rsidR="00BA5094">
        <w:rPr>
          <w:sz w:val="20"/>
        </w:rPr>
        <w:t xml:space="preserve">against </w:t>
      </w:r>
      <w:r w:rsidRPr="006121C4" w:rsidR="006121C4">
        <w:rPr>
          <w:sz w:val="20"/>
        </w:rPr>
        <w:t xml:space="preserve">any person or business in the award and administration of </w:t>
      </w:r>
      <w:r w:rsidR="006121C4">
        <w:rPr>
          <w:sz w:val="20"/>
        </w:rPr>
        <w:t>the Project</w:t>
      </w:r>
      <w:r w:rsidRPr="006121C4" w:rsidR="006121C4">
        <w:rPr>
          <w:sz w:val="20"/>
        </w:rPr>
        <w:t>.</w:t>
      </w:r>
    </w:p>
    <w:p w:rsidR="009C0F84" w:rsidRPr="001D6414" w:rsidP="009C0F84">
      <w:pPr>
        <w:pStyle w:val="Heading3"/>
      </w:pPr>
      <w:bookmarkStart w:id="158" w:name="_Toc256000017"/>
      <w:bookmarkStart w:id="159" w:name="_Toc406587544"/>
      <w:bookmarkStart w:id="160" w:name="_Toc412240673"/>
      <w:bookmarkStart w:id="161" w:name="_Toc414970900"/>
      <w:bookmarkEnd w:id="149"/>
      <w:r w:rsidRPr="001D6414">
        <w:t>Communications with Local Communities, Governmental Agencies and Other Key Stakeholders</w:t>
      </w:r>
      <w:bookmarkEnd w:id="158"/>
      <w:bookmarkEnd w:id="159"/>
      <w:bookmarkEnd w:id="160"/>
      <w:bookmarkEnd w:id="161"/>
    </w:p>
    <w:p w:rsidR="009C0F84" w:rsidRPr="001D6414" w:rsidP="009C0F84">
      <w:pPr>
        <w:pStyle w:val="Heading4"/>
        <w:rPr>
          <w:sz w:val="20"/>
        </w:rPr>
      </w:pPr>
      <w:r w:rsidRPr="001D6414">
        <w:rPr>
          <w:sz w:val="20"/>
        </w:rPr>
        <w:t>The implementation of this Project will require active and proactive communication with community members, governmental agencies and other key stakeholders in and around the I-70 East Corridor. Local communities, residents and businesses will be impacted by this Project. They therefore reasonably expect to be informed of decisions, activities and impacts associated with the Project's final design, construction, maintenance and operations.</w:t>
      </w:r>
    </w:p>
    <w:p w:rsidR="009C0F84" w:rsidRPr="001D6414" w:rsidP="009C0F84">
      <w:pPr>
        <w:pStyle w:val="Heading4"/>
        <w:rPr>
          <w:sz w:val="20"/>
        </w:rPr>
      </w:pPr>
      <w:r w:rsidRPr="001D6414">
        <w:rPr>
          <w:sz w:val="20"/>
        </w:rPr>
        <w:t xml:space="preserve">As the greatest impacts of this Project occur in environmental justice communities, an emphasis on cultural sensitivity with respect to such communities will be important. These communication activities are expected to build on the last ten years of engagement conducted in connection with the EIS as </w:t>
      </w:r>
      <w:r w:rsidR="000F2998">
        <w:rPr>
          <w:sz w:val="20"/>
        </w:rPr>
        <w:t>identified</w:t>
      </w:r>
      <w:r w:rsidRPr="001D6414">
        <w:rPr>
          <w:sz w:val="20"/>
        </w:rPr>
        <w:t xml:space="preserve"> in </w:t>
      </w:r>
      <w:r w:rsidRPr="001D6414">
        <w:rPr>
          <w:sz w:val="20"/>
          <w:u w:val="single"/>
        </w:rPr>
        <w:t xml:space="preserve">Section </w:t>
      </w:r>
      <w:r w:rsidRPr="001D6414">
        <w:rPr>
          <w:sz w:val="20"/>
        </w:rPr>
        <w:fldChar w:fldCharType="begin"/>
      </w:r>
      <w:r w:rsidRPr="001D6414">
        <w:rPr>
          <w:sz w:val="20"/>
        </w:rPr>
        <w:instrText xml:space="preserve"> REF _Ref403237499 \r \h  \* MERGEFORMAT </w:instrText>
      </w:r>
      <w:r w:rsidRPr="001D6414">
        <w:rPr>
          <w:sz w:val="20"/>
        </w:rPr>
        <w:fldChar w:fldCharType="separate"/>
      </w:r>
      <w:r w:rsidRPr="003D19AC" w:rsidR="003D19AC">
        <w:rPr>
          <w:sz w:val="20"/>
          <w:u w:val="single"/>
        </w:rPr>
        <w:t>1.2</w:t>
      </w:r>
      <w:r w:rsidRPr="001D6414">
        <w:rPr>
          <w:sz w:val="20"/>
        </w:rPr>
        <w:fldChar w:fldCharType="end"/>
      </w:r>
      <w:r w:rsidRPr="001D6414">
        <w:rPr>
          <w:sz w:val="20"/>
        </w:rPr>
        <w:t xml:space="preserve"> of this </w:t>
      </w:r>
      <w:r w:rsidRPr="001D6414">
        <w:rPr>
          <w:sz w:val="20"/>
          <w:u w:val="single"/>
        </w:rPr>
        <w:t>Part B</w:t>
      </w:r>
      <w:r w:rsidRPr="001D6414">
        <w:rPr>
          <w:sz w:val="20"/>
        </w:rPr>
        <w:t>.</w:t>
      </w:r>
    </w:p>
    <w:p w:rsidR="009C0F84" w:rsidRPr="001D6414" w:rsidP="009C0F84">
      <w:pPr>
        <w:pStyle w:val="Heading4"/>
        <w:rPr>
          <w:sz w:val="20"/>
        </w:rPr>
      </w:pPr>
      <w:r w:rsidRPr="001D6414">
        <w:rPr>
          <w:sz w:val="20"/>
        </w:rPr>
        <w:t xml:space="preserve">Furthermore, a total of 1,200 businesses are located within one-quarter mile of the Project. Communication with these businesses, many of which depend on access to I-70 East, will also be critical. </w:t>
      </w:r>
    </w:p>
    <w:p w:rsidR="009C0F84" w:rsidRPr="001D6414" w:rsidP="009C0F84">
      <w:pPr>
        <w:pStyle w:val="Heading4"/>
        <w:rPr>
          <w:sz w:val="20"/>
        </w:rPr>
      </w:pPr>
      <w:r w:rsidRPr="001D6414">
        <w:rPr>
          <w:sz w:val="20"/>
        </w:rPr>
        <w:t>The agencies and stakeholders who are expected to be involved in such communications include:</w:t>
      </w:r>
    </w:p>
    <w:p w:rsidR="009C0F84" w:rsidRPr="001D6414" w:rsidP="009C0F84">
      <w:pPr>
        <w:pStyle w:val="Heading4"/>
        <w:numPr>
          <w:ilvl w:val="3"/>
          <w:numId w:val="1"/>
        </w:numPr>
        <w:rPr>
          <w:sz w:val="20"/>
        </w:rPr>
      </w:pPr>
      <w:r w:rsidRPr="001D6414">
        <w:rPr>
          <w:sz w:val="20"/>
        </w:rPr>
        <w:t>the City and County of Denver, Commerce City, Adams County and the City of Aurora;</w:t>
      </w:r>
    </w:p>
    <w:p w:rsidR="009C0F84" w:rsidRPr="001D6414" w:rsidP="009C0F84">
      <w:pPr>
        <w:pStyle w:val="Heading4"/>
        <w:numPr>
          <w:ilvl w:val="3"/>
          <w:numId w:val="1"/>
        </w:numPr>
        <w:rPr>
          <w:sz w:val="20"/>
        </w:rPr>
      </w:pPr>
      <w:r w:rsidRPr="001D6414">
        <w:rPr>
          <w:sz w:val="20"/>
        </w:rPr>
        <w:t>impacted communities, including the neighborhoods of Globeville, Swansea, Elyria, Park Hill, Stapleton, Montbello and Gateway;</w:t>
      </w:r>
    </w:p>
    <w:p w:rsidR="009C0F84" w:rsidRPr="001D6414" w:rsidP="009C0F84">
      <w:pPr>
        <w:pStyle w:val="Heading4"/>
        <w:numPr>
          <w:ilvl w:val="3"/>
          <w:numId w:val="1"/>
        </w:numPr>
        <w:rPr>
          <w:sz w:val="20"/>
        </w:rPr>
      </w:pPr>
      <w:r w:rsidRPr="001D6414">
        <w:rPr>
          <w:sz w:val="20"/>
        </w:rPr>
        <w:t>impacted community entities within the Globeville, Swansea and Elyria neighborhoods, including Swansea Elementary School, Swansea Park, Globeville Community Center</w:t>
      </w:r>
      <w:r w:rsidR="000369FC">
        <w:rPr>
          <w:sz w:val="20"/>
        </w:rPr>
        <w:t>s</w:t>
      </w:r>
      <w:r w:rsidRPr="001D6414">
        <w:rPr>
          <w:sz w:val="20"/>
        </w:rPr>
        <w:t xml:space="preserve">, the Growhaus, Focus Points Family Resource Center, </w:t>
      </w:r>
      <w:r w:rsidRPr="001D6414" w:rsidR="000369FC">
        <w:rPr>
          <w:sz w:val="20"/>
        </w:rPr>
        <w:t>Globeville</w:t>
      </w:r>
      <w:r w:rsidR="000369FC">
        <w:rPr>
          <w:sz w:val="20"/>
        </w:rPr>
        <w:t>, Elyria and Swansea</w:t>
      </w:r>
      <w:r w:rsidRPr="001D6414" w:rsidR="000369FC">
        <w:rPr>
          <w:sz w:val="20"/>
        </w:rPr>
        <w:t xml:space="preserve"> </w:t>
      </w:r>
      <w:r w:rsidRPr="001D6414">
        <w:rPr>
          <w:sz w:val="20"/>
        </w:rPr>
        <w:t>LiveWell and local historic churches; and</w:t>
      </w:r>
    </w:p>
    <w:p w:rsidR="009C0F84" w:rsidRPr="001D6414" w:rsidP="009C0F84">
      <w:pPr>
        <w:pStyle w:val="Heading4"/>
        <w:numPr>
          <w:ilvl w:val="3"/>
          <w:numId w:val="1"/>
        </w:numPr>
        <w:rPr>
          <w:sz w:val="20"/>
        </w:rPr>
      </w:pPr>
      <w:r w:rsidRPr="001D6414">
        <w:rPr>
          <w:sz w:val="20"/>
        </w:rPr>
        <w:t>impacted businesses and relevant associations.</w:t>
      </w:r>
    </w:p>
    <w:p w:rsidR="009C0F84" w:rsidRPr="001D6414" w:rsidP="009C0F84">
      <w:pPr>
        <w:pStyle w:val="BodyText"/>
        <w:ind w:left="720"/>
      </w:pPr>
      <w:r w:rsidRPr="001D6414">
        <w:t xml:space="preserve">Developer’s responsibilities with respect to ongoing agency and stakeholder communications will be </w:t>
      </w:r>
      <w:r w:rsidR="00430FD5">
        <w:t xml:space="preserve">set out </w:t>
      </w:r>
      <w:r w:rsidRPr="001D6414">
        <w:t>in the RFP.</w:t>
      </w:r>
    </w:p>
    <w:p w:rsidR="009C0F84" w:rsidRPr="001D6414" w:rsidP="009C0F84">
      <w:pPr>
        <w:pStyle w:val="Heading4"/>
        <w:rPr>
          <w:sz w:val="20"/>
        </w:rPr>
      </w:pPr>
      <w:r w:rsidRPr="001D6414">
        <w:rPr>
          <w:sz w:val="20"/>
        </w:rPr>
        <w:t>CDOT is committed to proactive, two-way communications and issue management that engages stakeholders through the life of the Project. Stakeholders and others will be engaged on a regular basis in coordination with CDOT, HPTE and BE leadership and communications teams.</w:t>
      </w:r>
    </w:p>
    <w:p w:rsidR="009C0F84" w:rsidRPr="001D6414" w:rsidP="009C0F84">
      <w:pPr>
        <w:pStyle w:val="Heading4"/>
        <w:rPr>
          <w:sz w:val="20"/>
        </w:rPr>
      </w:pPr>
      <w:r w:rsidRPr="001D6414">
        <w:rPr>
          <w:sz w:val="20"/>
        </w:rPr>
        <w:t xml:space="preserve">Proposers should note that throughout the Restricted Contact Period they are required to comply with rules governing independent communications with stakeholders as set out in </w:t>
      </w:r>
      <w:r w:rsidRPr="001D6414">
        <w:rPr>
          <w:sz w:val="20"/>
          <w:u w:val="single"/>
        </w:rPr>
        <w:t xml:space="preserve">Section </w:t>
      </w:r>
      <w:r w:rsidRPr="001D6414">
        <w:rPr>
          <w:sz w:val="20"/>
          <w:u w:val="single"/>
        </w:rPr>
        <w:fldChar w:fldCharType="begin"/>
      </w:r>
      <w:r w:rsidRPr="001D6414">
        <w:rPr>
          <w:sz w:val="20"/>
          <w:u w:val="single"/>
        </w:rPr>
        <w:instrText xml:space="preserve"> REF _Ref403042048 \r \h  \* MERGEFORMAT </w:instrText>
      </w:r>
      <w:r w:rsidRPr="001D6414">
        <w:rPr>
          <w:sz w:val="20"/>
          <w:u w:val="single"/>
        </w:rPr>
        <w:fldChar w:fldCharType="separate"/>
      </w:r>
      <w:r w:rsidR="003D19AC">
        <w:rPr>
          <w:sz w:val="20"/>
          <w:u w:val="single"/>
        </w:rPr>
        <w:t>5.2.2</w:t>
      </w:r>
      <w:r w:rsidRPr="001D6414">
        <w:rPr>
          <w:sz w:val="20"/>
          <w:u w:val="single"/>
        </w:rPr>
        <w:fldChar w:fldCharType="end"/>
      </w:r>
      <w:r w:rsidRPr="001D6414">
        <w:rPr>
          <w:sz w:val="20"/>
        </w:rPr>
        <w:t xml:space="preserve"> of this </w:t>
      </w:r>
      <w:r w:rsidRPr="001D6414">
        <w:rPr>
          <w:sz w:val="20"/>
          <w:u w:val="single"/>
        </w:rPr>
        <w:t>Part B</w:t>
      </w:r>
      <w:r w:rsidRPr="001D6414">
        <w:rPr>
          <w:sz w:val="20"/>
        </w:rPr>
        <w:t>, as such rules may be updated by the RFP. These rules are intended to ensure a fair and productive procurement process.</w:t>
      </w:r>
    </w:p>
    <w:p w:rsidR="009C0F84" w:rsidRPr="001D6414" w:rsidP="009C0F84"/>
    <w:p w:rsidR="009C0F84" w:rsidRPr="001D6414" w:rsidP="009C0F84">
      <w:pPr>
        <w:pStyle w:val="Heading2"/>
        <w:numPr>
          <w:ilvl w:val="0"/>
          <w:numId w:val="1"/>
        </w:numPr>
      </w:pPr>
      <w:bookmarkStart w:id="162" w:name="_Toc256000018"/>
      <w:bookmarkStart w:id="163" w:name="_Ref275094223"/>
      <w:bookmarkStart w:id="164" w:name="_Ref403228850"/>
      <w:bookmarkStart w:id="165" w:name="_Toc406587545"/>
      <w:bookmarkStart w:id="166" w:name="_Toc412240674"/>
      <w:bookmarkStart w:id="167" w:name="_Toc414970901"/>
      <w:r w:rsidRPr="001D6414">
        <w:t>Project Funding Plan</w:t>
      </w:r>
      <w:bookmarkEnd w:id="162"/>
      <w:bookmarkEnd w:id="163"/>
      <w:bookmarkEnd w:id="164"/>
      <w:bookmarkEnd w:id="165"/>
      <w:bookmarkEnd w:id="166"/>
      <w:bookmarkEnd w:id="167"/>
    </w:p>
    <w:p w:rsidR="009C0F84" w:rsidRPr="001D6414" w:rsidP="009C0F84">
      <w:pPr>
        <w:pStyle w:val="Heading3"/>
      </w:pPr>
      <w:bookmarkStart w:id="168" w:name="_Toc256000019"/>
      <w:bookmarkStart w:id="169" w:name="_Ref401504709"/>
      <w:bookmarkStart w:id="170" w:name="_Toc406587546"/>
      <w:bookmarkStart w:id="171" w:name="_Toc412240675"/>
      <w:bookmarkStart w:id="172" w:name="_Toc414970902"/>
      <w:r w:rsidRPr="001D6414">
        <w:t>Overview of Anticipated Sources of Funding and Financing</w:t>
      </w:r>
      <w:bookmarkEnd w:id="168"/>
      <w:bookmarkEnd w:id="169"/>
      <w:bookmarkEnd w:id="170"/>
      <w:bookmarkEnd w:id="171"/>
      <w:bookmarkEnd w:id="172"/>
    </w:p>
    <w:p w:rsidR="000F2998" w:rsidP="009C0F84">
      <w:pPr>
        <w:pStyle w:val="Heading4"/>
        <w:rPr>
          <w:sz w:val="20"/>
        </w:rPr>
      </w:pPr>
      <w:r w:rsidRPr="001D6414">
        <w:rPr>
          <w:sz w:val="20"/>
        </w:rPr>
        <w:t xml:space="preserve">The Project is expected to be funded through a combination of sources, including </w:t>
      </w:r>
      <w:r>
        <w:rPr>
          <w:sz w:val="20"/>
        </w:rPr>
        <w:t xml:space="preserve">local, </w:t>
      </w:r>
      <w:r w:rsidRPr="001D6414">
        <w:rPr>
          <w:sz w:val="20"/>
        </w:rPr>
        <w:t xml:space="preserve">State and </w:t>
      </w:r>
      <w:r>
        <w:rPr>
          <w:sz w:val="20"/>
        </w:rPr>
        <w:t>Federal</w:t>
      </w:r>
      <w:r w:rsidRPr="001D6414">
        <w:rPr>
          <w:sz w:val="20"/>
        </w:rPr>
        <w:t xml:space="preserve"> funding and private investment. The private i</w:t>
      </w:r>
      <w:r>
        <w:rPr>
          <w:sz w:val="20"/>
        </w:rPr>
        <w:t>nvestment is likely to include:</w:t>
      </w:r>
    </w:p>
    <w:p w:rsidR="000F2998" w:rsidP="000F2998">
      <w:pPr>
        <w:pStyle w:val="Heading4"/>
        <w:numPr>
          <w:ilvl w:val="3"/>
          <w:numId w:val="1"/>
        </w:numPr>
        <w:rPr>
          <w:sz w:val="20"/>
        </w:rPr>
      </w:pPr>
      <w:r w:rsidRPr="001D6414">
        <w:rPr>
          <w:sz w:val="20"/>
        </w:rPr>
        <w:t>debt (including PABs or loans from the US DOT’s TIFIA program that are non-recourse to the State, HPTE, CDOT or BE)</w:t>
      </w:r>
      <w:r>
        <w:rPr>
          <w:sz w:val="20"/>
        </w:rPr>
        <w:t>; and</w:t>
      </w:r>
    </w:p>
    <w:p w:rsidR="009C0F84" w:rsidRPr="001D6414" w:rsidP="000F2998">
      <w:pPr>
        <w:pStyle w:val="Heading4"/>
        <w:numPr>
          <w:ilvl w:val="3"/>
          <w:numId w:val="1"/>
        </w:numPr>
        <w:rPr>
          <w:sz w:val="20"/>
        </w:rPr>
      </w:pPr>
      <w:r w:rsidRPr="001D6414">
        <w:rPr>
          <w:sz w:val="20"/>
        </w:rPr>
        <w:t>equity investments.</w:t>
      </w:r>
    </w:p>
    <w:p w:rsidR="009C0F84" w:rsidRPr="001D6414" w:rsidP="009C0F84">
      <w:pPr>
        <w:pStyle w:val="Heading3"/>
      </w:pPr>
      <w:bookmarkStart w:id="173" w:name="_Toc256000020"/>
      <w:bookmarkStart w:id="174" w:name="_Toc406587547"/>
      <w:bookmarkStart w:id="175" w:name="_Toc412240676"/>
      <w:bookmarkStart w:id="176" w:name="_Toc414970903"/>
      <w:r w:rsidRPr="001D6414">
        <w:t>Payments to Developer</w:t>
      </w:r>
      <w:bookmarkEnd w:id="173"/>
      <w:bookmarkEnd w:id="174"/>
      <w:bookmarkEnd w:id="175"/>
      <w:bookmarkEnd w:id="176"/>
    </w:p>
    <w:p w:rsidR="009C0F84" w:rsidRPr="001D6414" w:rsidP="009C0F84">
      <w:pPr>
        <w:pStyle w:val="Heading4"/>
        <w:rPr>
          <w:sz w:val="20"/>
        </w:rPr>
      </w:pPr>
      <w:r w:rsidRPr="001D6414">
        <w:rPr>
          <w:sz w:val="20"/>
        </w:rPr>
        <w:t>The payment structure for the Project is anticipated to include the following features</w:t>
      </w:r>
      <w:r w:rsidR="00430FD5">
        <w:rPr>
          <w:sz w:val="20"/>
        </w:rPr>
        <w:t>.</w:t>
      </w:r>
    </w:p>
    <w:p w:rsidR="009C0F84" w:rsidRPr="001D6414" w:rsidP="009C0F84">
      <w:pPr>
        <w:pStyle w:val="Heading4"/>
        <w:numPr>
          <w:ilvl w:val="3"/>
          <w:numId w:val="1"/>
        </w:numPr>
        <w:rPr>
          <w:sz w:val="20"/>
        </w:rPr>
      </w:pPr>
      <w:r>
        <w:rPr>
          <w:color w:val="000000"/>
          <w:sz w:val="20"/>
          <w:szCs w:val="20"/>
          <w:lang w:eastAsia="en-US"/>
        </w:rPr>
        <w:t xml:space="preserve">The Procuring </w:t>
      </w:r>
      <w:r w:rsidR="00FB6722">
        <w:rPr>
          <w:color w:val="000000"/>
          <w:sz w:val="20"/>
          <w:szCs w:val="20"/>
          <w:lang w:eastAsia="en-US"/>
        </w:rPr>
        <w:t xml:space="preserve">Authorities </w:t>
      </w:r>
      <w:r w:rsidRPr="001D6414" w:rsidR="00FB6722">
        <w:rPr>
          <w:color w:val="000000"/>
          <w:sz w:val="20"/>
          <w:szCs w:val="20"/>
          <w:lang w:eastAsia="en-US"/>
        </w:rPr>
        <w:t>will</w:t>
      </w:r>
      <w:r w:rsidRPr="001D6414" w:rsidR="006E3C8F">
        <w:rPr>
          <w:color w:val="000000"/>
          <w:sz w:val="20"/>
          <w:szCs w:val="20"/>
          <w:lang w:eastAsia="en-US"/>
        </w:rPr>
        <w:t xml:space="preserve"> make payments to Developer during construction. Additional details concerning such payments, including the amounts and timing, will be set out in the Project Agreement.</w:t>
      </w:r>
    </w:p>
    <w:p w:rsidR="009C0F84" w:rsidRPr="001D6414" w:rsidP="009C0F84">
      <w:pPr>
        <w:pStyle w:val="Heading4"/>
        <w:numPr>
          <w:ilvl w:val="3"/>
          <w:numId w:val="1"/>
        </w:numPr>
        <w:rPr>
          <w:sz w:val="20"/>
        </w:rPr>
      </w:pPr>
      <w:bookmarkStart w:id="177" w:name="_Ref405843663"/>
      <w:r w:rsidRPr="00430FD5">
        <w:rPr>
          <w:color w:val="000000"/>
          <w:sz w:val="20"/>
          <w:szCs w:val="20"/>
          <w:lang w:eastAsia="en-US"/>
        </w:rPr>
        <w:t xml:space="preserve">The Procuring Authorities </w:t>
      </w:r>
      <w:r w:rsidRPr="001D6414" w:rsidR="006E3C8F">
        <w:rPr>
          <w:color w:val="000000"/>
          <w:sz w:val="20"/>
          <w:szCs w:val="20"/>
          <w:lang w:eastAsia="en-US"/>
        </w:rPr>
        <w:t xml:space="preserve">will make Performance Payments to Developer </w:t>
      </w:r>
      <w:r w:rsidRPr="001D6414" w:rsidR="006E3C8F">
        <w:rPr>
          <w:sz w:val="20"/>
          <w:szCs w:val="18"/>
        </w:rPr>
        <w:t xml:space="preserve">during the main operations and maintenance phase of the Project, which payments will be made in compensation for operating and maintaining the Project in accordance with the performance standards established and monitored by </w:t>
      </w:r>
      <w:r>
        <w:rPr>
          <w:sz w:val="20"/>
          <w:szCs w:val="18"/>
        </w:rPr>
        <w:t>t</w:t>
      </w:r>
      <w:r w:rsidRPr="00430FD5">
        <w:rPr>
          <w:sz w:val="20"/>
          <w:szCs w:val="18"/>
        </w:rPr>
        <w:t xml:space="preserve">he Procuring Authorities </w:t>
      </w:r>
      <w:r w:rsidRPr="001D6414" w:rsidR="006E3C8F">
        <w:rPr>
          <w:sz w:val="20"/>
          <w:szCs w:val="18"/>
        </w:rPr>
        <w:t>(and which payments will also be used in part to pay financing costs). These payments will be made</w:t>
      </w:r>
      <w:r w:rsidRPr="001D6414" w:rsidR="006E3C8F">
        <w:rPr>
          <w:color w:val="000000"/>
          <w:sz w:val="20"/>
          <w:szCs w:val="20"/>
          <w:lang w:eastAsia="en-US"/>
        </w:rPr>
        <w:t xml:space="preserve"> according to an agreed schedule for a period expected to be 30 to 35 years and in accordance with terms and conditions to be specified in the Project Agreement.</w:t>
      </w:r>
      <w:bookmarkEnd w:id="177"/>
      <w:r w:rsidRPr="001D6414" w:rsidR="006E3C8F">
        <w:rPr>
          <w:color w:val="000000"/>
          <w:sz w:val="20"/>
          <w:szCs w:val="20"/>
          <w:lang w:eastAsia="en-US"/>
        </w:rPr>
        <w:t xml:space="preserve"> Such terms and conditions will include </w:t>
      </w:r>
      <w:r>
        <w:rPr>
          <w:color w:val="000000"/>
          <w:sz w:val="20"/>
          <w:szCs w:val="20"/>
          <w:lang w:eastAsia="en-US"/>
        </w:rPr>
        <w:t>the Procuring Authorities’</w:t>
      </w:r>
      <w:r w:rsidRPr="001D6414" w:rsidR="006E3C8F">
        <w:rPr>
          <w:color w:val="000000"/>
          <w:sz w:val="20"/>
          <w:szCs w:val="20"/>
          <w:lang w:eastAsia="en-US"/>
        </w:rPr>
        <w:t xml:space="preserve"> right to reduce</w:t>
      </w:r>
      <w:r w:rsidRPr="001D6414" w:rsidR="006E3C8F">
        <w:rPr>
          <w:sz w:val="20"/>
          <w:szCs w:val="18"/>
        </w:rPr>
        <w:t xml:space="preserve"> Performance Payments by reference to Developer’s level of compliance with performance standards governing the quality of service and general availability of the Project, including rehabilitation and handback.</w:t>
      </w:r>
    </w:p>
    <w:p w:rsidR="009C0F84" w:rsidRPr="001D6414" w:rsidP="009C0F84">
      <w:pPr>
        <w:pStyle w:val="Heading4"/>
        <w:numPr>
          <w:ilvl w:val="3"/>
          <w:numId w:val="1"/>
        </w:numPr>
        <w:rPr>
          <w:sz w:val="20"/>
        </w:rPr>
      </w:pPr>
      <w:r>
        <w:rPr>
          <w:color w:val="000000"/>
          <w:sz w:val="20"/>
          <w:szCs w:val="20"/>
          <w:lang w:eastAsia="en-US"/>
        </w:rPr>
        <w:t>The Procuring Authorities</w:t>
      </w:r>
      <w:r w:rsidRPr="001D6414" w:rsidR="006E3C8F">
        <w:rPr>
          <w:color w:val="000000"/>
          <w:sz w:val="20"/>
          <w:szCs w:val="20"/>
          <w:lang w:eastAsia="en-US"/>
        </w:rPr>
        <w:t>, acting on behalf of CDOT, will retain the right to toll, advertising and other revenues derived from the Project.</w:t>
      </w:r>
    </w:p>
    <w:p w:rsidR="009C0F84" w:rsidRPr="001D6414" w:rsidP="009C0F84">
      <w:pPr>
        <w:pStyle w:val="Heading3"/>
      </w:pPr>
      <w:bookmarkStart w:id="178" w:name="_Toc256000021"/>
      <w:bookmarkStart w:id="179" w:name="_Ref402983423"/>
      <w:bookmarkStart w:id="180" w:name="_Toc406587548"/>
      <w:bookmarkStart w:id="181" w:name="_Toc412240677"/>
      <w:bookmarkStart w:id="182" w:name="_Ref413765236"/>
      <w:bookmarkStart w:id="183" w:name="_Toc414970904"/>
      <w:r w:rsidRPr="001D6414">
        <w:t>Public Funding</w:t>
      </w:r>
      <w:bookmarkEnd w:id="178"/>
      <w:bookmarkEnd w:id="179"/>
      <w:bookmarkEnd w:id="180"/>
      <w:bookmarkEnd w:id="181"/>
      <w:bookmarkEnd w:id="182"/>
      <w:bookmarkEnd w:id="183"/>
    </w:p>
    <w:p w:rsidR="009C0F84" w:rsidRPr="001D6414" w:rsidP="00C93A5A">
      <w:pPr>
        <w:pStyle w:val="Heading4"/>
        <w:numPr>
          <w:ilvl w:val="0"/>
          <w:numId w:val="0"/>
        </w:numPr>
        <w:rPr>
          <w:sz w:val="20"/>
        </w:rPr>
      </w:pPr>
      <w:r w:rsidRPr="001D6414">
        <w:rPr>
          <w:sz w:val="20"/>
        </w:rPr>
        <w:t xml:space="preserve">The Procuring Authorities intend to make available a certain amount of public funds for the Project. Public funds are intended to be used to fund the State’s retained costs (e.g. right-of-way acquisition), as well as </w:t>
      </w:r>
      <w:r w:rsidR="004663FF">
        <w:rPr>
          <w:sz w:val="20"/>
        </w:rPr>
        <w:t>construction period payments</w:t>
      </w:r>
      <w:r w:rsidRPr="001D6414">
        <w:rPr>
          <w:sz w:val="20"/>
        </w:rPr>
        <w:t xml:space="preserve"> and Performance Payments, both payable to Developer under the Project Agreement. The Procuring Authorities and CDOT have already spent or budgeted significant funds for the Project. Public funding will come from four primary sources:</w:t>
      </w:r>
    </w:p>
    <w:p w:rsidR="009C0F84" w:rsidRPr="001D6414" w:rsidP="009C0F84">
      <w:pPr>
        <w:pStyle w:val="Heading4"/>
        <w:numPr>
          <w:ilvl w:val="3"/>
          <w:numId w:val="1"/>
        </w:numPr>
        <w:rPr>
          <w:sz w:val="20"/>
        </w:rPr>
      </w:pPr>
      <w:r w:rsidRPr="001D6414">
        <w:rPr>
          <w:sz w:val="20"/>
          <w:u w:val="single"/>
        </w:rPr>
        <w:t>Colorado Bridge Enterprise Safety Surcharge</w:t>
      </w:r>
      <w:r w:rsidRPr="001D6414">
        <w:rPr>
          <w:sz w:val="20"/>
        </w:rPr>
        <w:t xml:space="preserve">: The BE was formed in 2009 as part of the State’s FASTER (“Funding Advancement for Surface Transportation and Economic Recovery”) legislation. The BE generates revenue from a bridge safety surcharge on vehicle registration based upon vehicle weight. </w:t>
      </w:r>
    </w:p>
    <w:p w:rsidR="009C0F84" w:rsidRPr="001D6414" w:rsidP="009C0F84">
      <w:pPr>
        <w:pStyle w:val="Heading4"/>
        <w:numPr>
          <w:ilvl w:val="3"/>
          <w:numId w:val="1"/>
        </w:numPr>
        <w:rPr>
          <w:sz w:val="20"/>
        </w:rPr>
      </w:pPr>
      <w:bookmarkStart w:id="184" w:name="_Ref276853497"/>
      <w:r w:rsidRPr="001D6414">
        <w:rPr>
          <w:sz w:val="20"/>
          <w:u w:val="single"/>
        </w:rPr>
        <w:t>Denver Regional Council of Governments</w:t>
      </w:r>
      <w:r w:rsidR="000F2998">
        <w:rPr>
          <w:sz w:val="20"/>
          <w:u w:val="single"/>
        </w:rPr>
        <w:t xml:space="preserve"> and Other Local Funds</w:t>
      </w:r>
      <w:r w:rsidRPr="001D6414">
        <w:rPr>
          <w:sz w:val="20"/>
        </w:rPr>
        <w:t>: DRCOG establishes guidelines, sets policy and allocates funding in the area of transportation and personal mobility in the Denver region. Federal transportation planning dollars comprise the majority of DRCOG’s funding sources.</w:t>
      </w:r>
      <w:bookmarkEnd w:id="184"/>
      <w:r w:rsidRPr="001D6414">
        <w:rPr>
          <w:sz w:val="20"/>
        </w:rPr>
        <w:t xml:space="preserve"> </w:t>
      </w:r>
      <w:r w:rsidR="000F2998">
        <w:rPr>
          <w:sz w:val="20"/>
        </w:rPr>
        <w:t>In addition, other local funds (including funds from the City and County of Denver) are expected to be contributed to the Project.</w:t>
      </w:r>
    </w:p>
    <w:p w:rsidR="009C0F84" w:rsidRPr="001D6414" w:rsidP="009C0F84">
      <w:pPr>
        <w:pStyle w:val="Heading4"/>
        <w:numPr>
          <w:ilvl w:val="3"/>
          <w:numId w:val="1"/>
        </w:numPr>
        <w:rPr>
          <w:sz w:val="20"/>
        </w:rPr>
      </w:pPr>
      <w:r w:rsidRPr="001D6414">
        <w:rPr>
          <w:sz w:val="20"/>
          <w:u w:val="single"/>
        </w:rPr>
        <w:t>SB 09-228</w:t>
      </w:r>
      <w:r w:rsidRPr="001D6414">
        <w:rPr>
          <w:sz w:val="20"/>
        </w:rPr>
        <w:t xml:space="preserve">: This is a State law enacted in 2009, which provides that up to 2% of gross general fund revenues may be transferred to the Highway Users Tax Fund when certain conditions are met. </w:t>
      </w:r>
    </w:p>
    <w:p w:rsidR="009C0F84" w:rsidRPr="001D6414" w:rsidP="009C0F84">
      <w:pPr>
        <w:pStyle w:val="Heading4"/>
        <w:numPr>
          <w:ilvl w:val="3"/>
          <w:numId w:val="1"/>
        </w:numPr>
        <w:rPr>
          <w:sz w:val="20"/>
        </w:rPr>
      </w:pPr>
      <w:r w:rsidRPr="001D6414">
        <w:rPr>
          <w:sz w:val="20"/>
          <w:u w:val="single"/>
        </w:rPr>
        <w:t>Colorado Highway Users Tax Fund</w:t>
      </w:r>
      <w:r w:rsidRPr="001D6414">
        <w:rPr>
          <w:sz w:val="20"/>
        </w:rPr>
        <w:t>: These funds include motor fuel taxes and vehicle registration fees. These funds are anticipated to be used only for operations, maintenance and rehabilitation work.</w:t>
      </w:r>
    </w:p>
    <w:p w:rsidR="009C0F84" w:rsidRPr="001D6414" w:rsidP="009C0F84">
      <w:pPr>
        <w:spacing w:after="120"/>
        <w:ind w:left="720"/>
        <w:rPr>
          <w:sz w:val="20"/>
        </w:rPr>
      </w:pPr>
      <w:r w:rsidRPr="001D6414">
        <w:rPr>
          <w:sz w:val="20"/>
        </w:rPr>
        <w:t>The Procuring Authorities will provide additional details with respect to the availability and use of public funds in the RFP.</w:t>
      </w:r>
    </w:p>
    <w:p w:rsidR="009C0F84" w:rsidRPr="001D6414" w:rsidP="009C0F84">
      <w:pPr>
        <w:pStyle w:val="Heading3"/>
      </w:pPr>
      <w:bookmarkStart w:id="185" w:name="_Toc256000022"/>
      <w:bookmarkStart w:id="186" w:name="_Ref406511946"/>
      <w:bookmarkStart w:id="187" w:name="_Ref406512028"/>
      <w:bookmarkStart w:id="188" w:name="_Toc406587549"/>
      <w:bookmarkStart w:id="189" w:name="_Toc412240678"/>
      <w:bookmarkStart w:id="190" w:name="_Ref413765238"/>
      <w:bookmarkStart w:id="191" w:name="_Toc414970905"/>
      <w:r w:rsidRPr="001D6414">
        <w:t>Financing</w:t>
      </w:r>
      <w:bookmarkEnd w:id="185"/>
      <w:bookmarkEnd w:id="186"/>
      <w:bookmarkEnd w:id="187"/>
      <w:bookmarkEnd w:id="188"/>
      <w:bookmarkEnd w:id="189"/>
      <w:bookmarkEnd w:id="190"/>
      <w:bookmarkEnd w:id="191"/>
    </w:p>
    <w:p w:rsidR="009C0F84" w:rsidRPr="001D6414" w:rsidP="00C93A5A">
      <w:pPr>
        <w:pStyle w:val="Heading4"/>
        <w:numPr>
          <w:ilvl w:val="0"/>
          <w:numId w:val="0"/>
        </w:numPr>
        <w:rPr>
          <w:sz w:val="20"/>
        </w:rPr>
      </w:pPr>
      <w:r w:rsidRPr="001D6414">
        <w:rPr>
          <w:sz w:val="20"/>
        </w:rPr>
        <w:t xml:space="preserve">The Procuring Authorities currently anticipate that Developer will provide private financing to support the performance of its obligations under the Project Agreement. Developer will fund the balance of the amount required that is not covered by public funding and will be solely responsible for its financing of the Project. Developer’s financing may include the use of </w:t>
      </w:r>
      <w:r w:rsidR="000F2998">
        <w:rPr>
          <w:sz w:val="20"/>
        </w:rPr>
        <w:t>Federal</w:t>
      </w:r>
      <w:r w:rsidRPr="001D6414">
        <w:rPr>
          <w:sz w:val="20"/>
        </w:rPr>
        <w:t xml:space="preserve"> programs, such as those discussed below. The Procuring Authorities intend to assist Developer in obtaining, or obtaining approval for, any available TIFIA or PABs financing. Developer’s debt, including any debt arranged through a </w:t>
      </w:r>
      <w:r w:rsidR="000F2998">
        <w:rPr>
          <w:sz w:val="20"/>
        </w:rPr>
        <w:t>Federal</w:t>
      </w:r>
      <w:r w:rsidRPr="001D6414">
        <w:rPr>
          <w:sz w:val="20"/>
        </w:rPr>
        <w:t xml:space="preserve"> program, will be non-recourse to the State, HPTE, CDOT or BE.</w:t>
      </w:r>
    </w:p>
    <w:p w:rsidR="009C0F84" w:rsidRPr="001D6414" w:rsidP="00BC0E09">
      <w:pPr>
        <w:pStyle w:val="Heading4"/>
        <w:numPr>
          <w:ilvl w:val="3"/>
          <w:numId w:val="1"/>
        </w:numPr>
        <w:rPr>
          <w:sz w:val="20"/>
        </w:rPr>
      </w:pPr>
      <w:r w:rsidRPr="001D6414">
        <w:rPr>
          <w:sz w:val="20"/>
          <w:u w:val="single"/>
        </w:rPr>
        <w:t>TIFIA Loan Application:</w:t>
      </w:r>
      <w:r w:rsidRPr="001D6414">
        <w:rPr>
          <w:sz w:val="20"/>
        </w:rPr>
        <w:t xml:space="preserve"> The Procuring Authorities intend to advance the TIFIA process as far as possible prior to the Financial Proposal Deadline. Additional details regarding the TIFIA process and Developer’s obligations with respect to the TIFIA loan will be set out in the RFP.</w:t>
      </w:r>
      <w:r>
        <w:rPr>
          <w:rStyle w:val="FootnoteReference"/>
        </w:rPr>
        <w:footnoteReference w:id="6"/>
      </w:r>
      <w:r w:rsidR="00BC0E09">
        <w:rPr>
          <w:sz w:val="20"/>
        </w:rPr>
        <w:t xml:space="preserve"> In any case, t</w:t>
      </w:r>
      <w:r w:rsidRPr="001D6414">
        <w:rPr>
          <w:sz w:val="20"/>
        </w:rPr>
        <w:t>he use of a TIFIA loan, if available, in a Proposer’s plan of finance will be optional and entirely at Proposer’s discretion. Developer, and not HPTE, CDOT, BE or the State, would be responsible for repaying any TIFIA financing.</w:t>
      </w:r>
    </w:p>
    <w:p w:rsidR="009C0F84" w:rsidRPr="001D6414" w:rsidP="00BC0E09">
      <w:pPr>
        <w:pStyle w:val="Heading4"/>
        <w:numPr>
          <w:ilvl w:val="3"/>
          <w:numId w:val="1"/>
        </w:numPr>
        <w:rPr>
          <w:sz w:val="20"/>
        </w:rPr>
      </w:pPr>
      <w:bookmarkStart w:id="192" w:name="_Ref276854602"/>
      <w:r w:rsidRPr="001D6414">
        <w:rPr>
          <w:sz w:val="20"/>
          <w:u w:val="single"/>
        </w:rPr>
        <w:t>Private Activity Bond</w:t>
      </w:r>
      <w:bookmarkEnd w:id="192"/>
      <w:r w:rsidRPr="001D6414">
        <w:rPr>
          <w:sz w:val="20"/>
          <w:u w:val="single"/>
        </w:rPr>
        <w:t>s:</w:t>
      </w:r>
      <w:r w:rsidRPr="001D6414">
        <w:rPr>
          <w:sz w:val="20"/>
        </w:rPr>
        <w:t xml:space="preserve"> The Procuring Authorities </w:t>
      </w:r>
      <w:r w:rsidR="000F2998">
        <w:rPr>
          <w:sz w:val="20"/>
        </w:rPr>
        <w:t>have begun the process of applying</w:t>
      </w:r>
      <w:r w:rsidRPr="001D6414">
        <w:rPr>
          <w:sz w:val="20"/>
        </w:rPr>
        <w:t xml:space="preserve"> to the US DOT’s Office of Infrastructure Finance and Innovation requesting an allocation of borrowing capacity for private activity bonds (“</w:t>
      </w:r>
      <w:r w:rsidRPr="001D6414">
        <w:rPr>
          <w:sz w:val="20"/>
          <w:u w:val="single"/>
        </w:rPr>
        <w:t>PABs</w:t>
      </w:r>
      <w:r w:rsidRPr="001D6414">
        <w:rPr>
          <w:sz w:val="20"/>
        </w:rPr>
        <w:t xml:space="preserve">”) on behalf of the future Developer. If successful in their application, </w:t>
      </w:r>
      <w:r w:rsidRPr="001D6414">
        <w:rPr>
          <w:sz w:val="20"/>
          <w:szCs w:val="18"/>
        </w:rPr>
        <w:t xml:space="preserve">the Procuring Authorities </w:t>
      </w:r>
      <w:r w:rsidRPr="001D6414">
        <w:rPr>
          <w:sz w:val="20"/>
        </w:rPr>
        <w:t>expects the allocation to remain available throughout the solicitation process and until financial close of the Project. Additional information regarding the availability and use of PABs will be set out in the RFP.</w:t>
      </w:r>
      <w:r>
        <w:rPr>
          <w:rStyle w:val="FootnoteReference"/>
        </w:rPr>
        <w:footnoteReference w:id="7"/>
      </w:r>
      <w:r w:rsidRPr="001D6414">
        <w:rPr>
          <w:sz w:val="20"/>
        </w:rPr>
        <w:t xml:space="preserve"> The use of PABs, if available, in a Proposer’s plan of finance will be optional and entirely at Proposer’s discretion. Developer, and not HPTE, CDOT, BE or the State, would be responsible for repaying any PABs financing.</w:t>
      </w:r>
    </w:p>
    <w:p w:rsidR="009C0F84" w:rsidRPr="001D6414" w:rsidP="009C0F84">
      <w:pPr>
        <w:tabs>
          <w:tab w:val="clear" w:pos="1440"/>
        </w:tabs>
        <w:spacing w:line="240" w:lineRule="auto"/>
        <w:jc w:val="left"/>
        <w:rPr>
          <w:sz w:val="20"/>
        </w:rPr>
      </w:pPr>
    </w:p>
    <w:p w:rsidR="009C0F84" w:rsidRPr="001D6414" w:rsidP="009C0F84">
      <w:pPr>
        <w:pStyle w:val="Heading2"/>
        <w:numPr>
          <w:ilvl w:val="0"/>
          <w:numId w:val="1"/>
        </w:numPr>
      </w:pPr>
      <w:bookmarkStart w:id="193" w:name="_Toc256000023"/>
      <w:bookmarkStart w:id="194" w:name="_Ref275089065"/>
      <w:bookmarkStart w:id="195" w:name="_Ref275090491"/>
      <w:bookmarkStart w:id="196" w:name="_Ref275094227"/>
      <w:bookmarkStart w:id="197" w:name="_Ref275094238"/>
      <w:bookmarkStart w:id="198" w:name="_Ref403228896"/>
      <w:bookmarkStart w:id="199" w:name="_Toc406587550"/>
      <w:bookmarkStart w:id="200" w:name="_Toc412240679"/>
      <w:bookmarkStart w:id="201" w:name="_Toc414970906"/>
      <w:r w:rsidRPr="001D6414">
        <w:t>Description of the Procurement Process</w:t>
      </w:r>
      <w:bookmarkEnd w:id="193"/>
      <w:bookmarkEnd w:id="194"/>
      <w:bookmarkEnd w:id="195"/>
      <w:bookmarkEnd w:id="196"/>
      <w:bookmarkEnd w:id="197"/>
      <w:bookmarkEnd w:id="198"/>
      <w:bookmarkEnd w:id="199"/>
      <w:bookmarkEnd w:id="200"/>
      <w:bookmarkEnd w:id="201"/>
    </w:p>
    <w:p w:rsidR="009C0F84" w:rsidRPr="001D6414" w:rsidP="009C0F84">
      <w:pPr>
        <w:pStyle w:val="Heading3"/>
      </w:pPr>
      <w:bookmarkStart w:id="202" w:name="_Toc256000024"/>
      <w:bookmarkStart w:id="203" w:name="_Ref275090503"/>
      <w:bookmarkStart w:id="204" w:name="_Toc406587551"/>
      <w:bookmarkStart w:id="205" w:name="_Toc412240680"/>
      <w:bookmarkStart w:id="206" w:name="_Toc414970907"/>
      <w:r w:rsidRPr="001D6414">
        <w:t>Procurement Process</w:t>
      </w:r>
      <w:bookmarkEnd w:id="202"/>
      <w:bookmarkEnd w:id="203"/>
      <w:bookmarkEnd w:id="204"/>
      <w:bookmarkEnd w:id="205"/>
      <w:bookmarkEnd w:id="206"/>
    </w:p>
    <w:p w:rsidR="009C0F84" w:rsidRPr="001D6414" w:rsidP="009C0F84">
      <w:pPr>
        <w:pStyle w:val="Heading4"/>
        <w:rPr>
          <w:sz w:val="20"/>
        </w:rPr>
      </w:pPr>
      <w:bookmarkStart w:id="207" w:name="_Ref401521009"/>
      <w:r w:rsidRPr="001D6414">
        <w:rPr>
          <w:sz w:val="20"/>
        </w:rPr>
        <w:t>Statutory Position and General Approach</w:t>
      </w:r>
      <w:bookmarkEnd w:id="207"/>
    </w:p>
    <w:p w:rsidR="009C0F84" w:rsidRPr="001D6414" w:rsidP="009C0F84">
      <w:pPr>
        <w:pStyle w:val="Heading4"/>
        <w:numPr>
          <w:ilvl w:val="0"/>
          <w:numId w:val="0"/>
        </w:numPr>
        <w:ind w:left="720"/>
        <w:rPr>
          <w:sz w:val="20"/>
        </w:rPr>
      </w:pPr>
      <w:r w:rsidRPr="001D6414">
        <w:rPr>
          <w:sz w:val="20"/>
        </w:rPr>
        <w:t>The Procuring Authorities are not bound by the general Colorado Procurement Code</w:t>
      </w:r>
      <w:r>
        <w:rPr>
          <w:rStyle w:val="FootnoteReference"/>
        </w:rPr>
        <w:footnoteReference w:id="8"/>
      </w:r>
      <w:r w:rsidRPr="001D6414">
        <w:rPr>
          <w:sz w:val="20"/>
        </w:rPr>
        <w:t xml:space="preserve"> although HPTE </w:t>
      </w:r>
      <w:r w:rsidR="00C37A51">
        <w:rPr>
          <w:sz w:val="20"/>
        </w:rPr>
        <w:t xml:space="preserve">previously </w:t>
      </w:r>
      <w:r w:rsidRPr="001D6414">
        <w:rPr>
          <w:sz w:val="20"/>
        </w:rPr>
        <w:t>adopted "Project Proposal Guidelines"</w:t>
      </w:r>
      <w:r>
        <w:rPr>
          <w:rStyle w:val="FootnoteReference"/>
          <w:sz w:val="20"/>
        </w:rPr>
        <w:footnoteReference w:id="9"/>
      </w:r>
      <w:r w:rsidR="00C37A51">
        <w:rPr>
          <w:sz w:val="20"/>
        </w:rPr>
        <w:t xml:space="preserve"> (and BE’s board has approved the use by BE of HPTE’s guidelines for this Project). </w:t>
      </w:r>
      <w:r w:rsidRPr="001D6414">
        <w:rPr>
          <w:sz w:val="20"/>
        </w:rPr>
        <w:t>HPTE’s guidelines contemplate that HPTE</w:t>
      </w:r>
      <w:r w:rsidR="00C37A51">
        <w:rPr>
          <w:sz w:val="20"/>
        </w:rPr>
        <w:t xml:space="preserve"> </w:t>
      </w:r>
      <w:r w:rsidRPr="001D6414">
        <w:rPr>
          <w:sz w:val="20"/>
        </w:rPr>
        <w:t>will issue such solicitation documents, and adopt such a process, as i</w:t>
      </w:r>
      <w:r w:rsidR="00C37A51">
        <w:rPr>
          <w:sz w:val="20"/>
        </w:rPr>
        <w:t xml:space="preserve">t </w:t>
      </w:r>
      <w:r w:rsidRPr="001D6414">
        <w:rPr>
          <w:sz w:val="20"/>
        </w:rPr>
        <w:t>determines may be appropriate under the circumstances</w:t>
      </w:r>
      <w:r w:rsidR="00C37A51">
        <w:rPr>
          <w:sz w:val="20"/>
        </w:rPr>
        <w:t xml:space="preserve"> (in this case acting together with BE)</w:t>
      </w:r>
      <w:r w:rsidRPr="001D6414">
        <w:rPr>
          <w:sz w:val="20"/>
        </w:rPr>
        <w:t>.</w:t>
      </w:r>
      <w:r w:rsidR="00C37A51">
        <w:rPr>
          <w:sz w:val="20"/>
        </w:rPr>
        <w:t xml:space="preserve"> </w:t>
      </w:r>
      <w:r w:rsidRPr="001D6414">
        <w:rPr>
          <w:sz w:val="20"/>
        </w:rPr>
        <w:t xml:space="preserve">In making their decisions concerning the approach to be adopted for this Project, </w:t>
      </w:r>
      <w:r w:rsidR="00C37A51">
        <w:rPr>
          <w:sz w:val="20"/>
        </w:rPr>
        <w:t>the Procuring Authorities’</w:t>
      </w:r>
      <w:r w:rsidRPr="001D6414">
        <w:rPr>
          <w:sz w:val="20"/>
        </w:rPr>
        <w:t xml:space="preserve"> objectives include encouraging competition, ensuring transparency and ensuring the non-discriminatory treatment of Proposers.</w:t>
      </w:r>
    </w:p>
    <w:p w:rsidR="009C0F84" w:rsidRPr="001D6414" w:rsidP="009C0F84">
      <w:pPr>
        <w:pStyle w:val="Heading4"/>
        <w:keepNext/>
        <w:keepLines/>
        <w:rPr>
          <w:sz w:val="20"/>
        </w:rPr>
      </w:pPr>
      <w:r w:rsidRPr="001D6414">
        <w:rPr>
          <w:sz w:val="20"/>
        </w:rPr>
        <w:t>Procurement Approach</w:t>
      </w:r>
    </w:p>
    <w:p w:rsidR="009C0F84" w:rsidRPr="001D6414" w:rsidP="009C0F84">
      <w:pPr>
        <w:pStyle w:val="Heading4"/>
        <w:numPr>
          <w:ilvl w:val="0"/>
          <w:numId w:val="0"/>
        </w:numPr>
        <w:ind w:left="720"/>
        <w:rPr>
          <w:sz w:val="20"/>
        </w:rPr>
      </w:pPr>
      <w:r w:rsidRPr="001D6414">
        <w:rPr>
          <w:sz w:val="20"/>
        </w:rPr>
        <w:t>The Procuring Authorities intend to procure the Project through a three stage process that begins with issuance of this RFQ, proceeds through issuance of an RFP to Short-listed Proposers leading to identification of a Preferred Proposer and then concludes with execution of a Project Agreement with a Developer to be organized or formed by that Preferred Proposer</w:t>
      </w:r>
      <w:r w:rsidR="00F257FE">
        <w:rPr>
          <w:sz w:val="20"/>
        </w:rPr>
        <w:t>, followed by financial close</w:t>
      </w:r>
      <w:r w:rsidRPr="001D6414">
        <w:rPr>
          <w:sz w:val="20"/>
        </w:rPr>
        <w:t xml:space="preserve">. Please see </w:t>
      </w:r>
      <w:r w:rsidRPr="001D6414">
        <w:rPr>
          <w:sz w:val="20"/>
          <w:u w:val="single"/>
        </w:rPr>
        <w:t xml:space="preserve">Section </w:t>
      </w:r>
      <w:r w:rsidRPr="001D6414">
        <w:rPr>
          <w:sz w:val="20"/>
          <w:u w:val="single"/>
        </w:rPr>
        <w:fldChar w:fldCharType="begin"/>
      </w:r>
      <w:r w:rsidRPr="001D6414">
        <w:rPr>
          <w:sz w:val="20"/>
          <w:u w:val="single"/>
        </w:rPr>
        <w:instrText xml:space="preserve"> REF _Ref275199388 \r \h  \* MERGEFORMAT </w:instrText>
      </w:r>
      <w:r w:rsidRPr="001D6414">
        <w:rPr>
          <w:sz w:val="20"/>
          <w:u w:val="single"/>
        </w:rPr>
        <w:fldChar w:fldCharType="separate"/>
      </w:r>
      <w:r w:rsidR="003D19AC">
        <w:rPr>
          <w:sz w:val="20"/>
          <w:u w:val="single"/>
        </w:rPr>
        <w:t>2</w:t>
      </w:r>
      <w:r w:rsidRPr="001D6414">
        <w:rPr>
          <w:sz w:val="20"/>
          <w:u w:val="single"/>
        </w:rPr>
        <w:fldChar w:fldCharType="end"/>
      </w:r>
      <w:r w:rsidRPr="001D6414">
        <w:rPr>
          <w:sz w:val="20"/>
        </w:rPr>
        <w:t xml:space="preserve"> of the </w:t>
      </w:r>
      <w:r w:rsidRPr="001D6414">
        <w:rPr>
          <w:sz w:val="20"/>
          <w:u w:val="single"/>
        </w:rPr>
        <w:t>Executive Summary</w:t>
      </w:r>
      <w:r w:rsidRPr="001D6414">
        <w:rPr>
          <w:sz w:val="20"/>
        </w:rPr>
        <w:t xml:space="preserve"> for a more detailed overview of the procurement process.</w:t>
      </w:r>
    </w:p>
    <w:p w:rsidR="009C0F84" w:rsidRPr="001D6414" w:rsidP="009C0F84">
      <w:pPr>
        <w:pStyle w:val="Heading3"/>
        <w:keepLines/>
      </w:pPr>
      <w:bookmarkStart w:id="208" w:name="_Toc256000025"/>
      <w:bookmarkStart w:id="209" w:name="_Ref275090495"/>
      <w:bookmarkStart w:id="210" w:name="_Toc406587552"/>
      <w:bookmarkStart w:id="211" w:name="_Toc412240681"/>
      <w:bookmarkStart w:id="212" w:name="_Toc414970908"/>
      <w:r w:rsidRPr="001D6414">
        <w:t>Procurement Schedule</w:t>
      </w:r>
      <w:bookmarkEnd w:id="208"/>
      <w:bookmarkEnd w:id="209"/>
      <w:bookmarkEnd w:id="210"/>
      <w:bookmarkEnd w:id="211"/>
      <w:bookmarkEnd w:id="212"/>
    </w:p>
    <w:p w:rsidR="009C0F84" w:rsidRPr="001D6414" w:rsidP="009C0F84">
      <w:pPr>
        <w:pStyle w:val="Heading4"/>
        <w:keepNext/>
        <w:keepLines/>
        <w:numPr>
          <w:ilvl w:val="3"/>
          <w:numId w:val="1"/>
        </w:numPr>
        <w:rPr>
          <w:sz w:val="20"/>
        </w:rPr>
      </w:pPr>
      <w:bookmarkStart w:id="213" w:name="_Ref275198683"/>
      <w:r w:rsidRPr="001D6414">
        <w:rPr>
          <w:sz w:val="20"/>
        </w:rPr>
        <w:t>The Procuring Authorities anticipate carrying out the procurement process in accordance with the following indicative schedule (the “</w:t>
      </w:r>
      <w:r w:rsidRPr="001D6414">
        <w:rPr>
          <w:sz w:val="20"/>
          <w:u w:val="single"/>
        </w:rPr>
        <w:t>Procurement Schedule</w:t>
      </w:r>
      <w:r w:rsidRPr="001D6414">
        <w:rPr>
          <w:sz w:val="20"/>
        </w:rPr>
        <w:t>”):</w:t>
      </w:r>
      <w:bookmarkEnd w:id="213"/>
      <w:r w:rsidR="00E027BE">
        <w:rPr>
          <w:sz w:val="20"/>
        </w:rPr>
        <w:t xml:space="preserve"> </w:t>
      </w:r>
    </w:p>
    <w:tbl>
      <w:tblPr>
        <w:tblStyle w:val="TableGrid"/>
        <w:tblpPr w:leftFromText="180" w:rightFromText="180" w:vertAnchor="text" w:tblpX="1188" w:tblpY="1"/>
        <w:tblOverlap w:val="never"/>
        <w:tblW w:w="8370" w:type="dxa"/>
        <w:tblLayout w:type="fixed"/>
        <w:tblLook w:val="01E0"/>
      </w:tblPr>
      <w:tblGrid>
        <w:gridCol w:w="4185"/>
        <w:gridCol w:w="4185"/>
      </w:tblGrid>
      <w:tr w:rsidTr="00BE7900">
        <w:tblPrEx>
          <w:tblW w:w="8370" w:type="dxa"/>
          <w:tblLayout w:type="fixed"/>
          <w:tblLook w:val="01E0"/>
        </w:tblPrEx>
        <w:trPr>
          <w:tblHeader/>
        </w:trPr>
        <w:tc>
          <w:tcPr>
            <w:tcW w:w="4185" w:type="dxa"/>
            <w:tcBorders>
              <w:left w:val="single" w:sz="4" w:space="0" w:color="auto"/>
              <w:bottom w:val="single" w:sz="4" w:space="0" w:color="auto"/>
            </w:tcBorders>
            <w:shd w:val="pct25" w:color="auto" w:fill="FFFFFF" w:themeFill="background1"/>
          </w:tcPr>
          <w:p w:rsidR="009C0F84" w:rsidRPr="001D6414" w:rsidP="00BE7900">
            <w:pPr>
              <w:pStyle w:val="BodyText"/>
              <w:keepNext/>
              <w:keepLines/>
              <w:tabs>
                <w:tab w:val="left" w:pos="-5778"/>
                <w:tab w:val="clear" w:pos="1440"/>
              </w:tabs>
              <w:spacing w:after="0"/>
              <w:rPr>
                <w:rFonts w:cs="Arial"/>
                <w:b/>
                <w:szCs w:val="21"/>
              </w:rPr>
            </w:pPr>
            <w:r w:rsidRPr="001D6414">
              <w:rPr>
                <w:rFonts w:cs="Arial"/>
                <w:b/>
                <w:szCs w:val="21"/>
              </w:rPr>
              <w:t>Event</w:t>
            </w:r>
          </w:p>
        </w:tc>
        <w:tc>
          <w:tcPr>
            <w:tcW w:w="4185" w:type="dxa"/>
            <w:tcBorders>
              <w:bottom w:val="single" w:sz="4" w:space="0" w:color="auto"/>
            </w:tcBorders>
            <w:shd w:val="pct25" w:color="auto" w:fill="FFFFFF" w:themeFill="background1"/>
          </w:tcPr>
          <w:p w:rsidR="009C0F84" w:rsidRPr="001D6414" w:rsidP="00BE7900">
            <w:pPr>
              <w:pStyle w:val="BodyText"/>
              <w:keepNext/>
              <w:keepLines/>
              <w:tabs>
                <w:tab w:val="clear" w:pos="1440"/>
              </w:tabs>
              <w:spacing w:after="0"/>
              <w:jc w:val="left"/>
              <w:rPr>
                <w:rFonts w:cs="Arial"/>
                <w:b/>
                <w:szCs w:val="21"/>
              </w:rPr>
            </w:pPr>
            <w:r w:rsidRPr="001D6414">
              <w:rPr>
                <w:rFonts w:cs="Arial"/>
                <w:b/>
                <w:szCs w:val="21"/>
              </w:rPr>
              <w:t>Date/Time</w:t>
            </w:r>
          </w:p>
        </w:tc>
      </w:tr>
      <w:tr w:rsidTr="00BE7900">
        <w:tblPrEx>
          <w:tblW w:w="8370" w:type="dxa"/>
          <w:tblLayout w:type="fixed"/>
          <w:tblLook w:val="01E0"/>
        </w:tblPrEx>
        <w:tc>
          <w:tcPr>
            <w:tcW w:w="4185" w:type="dxa"/>
            <w:tcBorders>
              <w:left w:val="single" w:sz="4" w:space="0" w:color="auto"/>
            </w:tcBorders>
            <w:shd w:val="pct12" w:color="auto" w:fill="auto"/>
          </w:tcPr>
          <w:p w:rsidR="009C0F84" w:rsidRPr="001D6414" w:rsidP="00BE7900">
            <w:pPr>
              <w:keepNext/>
              <w:keepLines/>
              <w:rPr>
                <w:rFonts w:cs="Arial"/>
                <w:b/>
                <w:sz w:val="20"/>
                <w:szCs w:val="21"/>
                <w:u w:val="single"/>
              </w:rPr>
            </w:pPr>
            <w:r w:rsidRPr="001D6414">
              <w:rPr>
                <w:rFonts w:cs="Arial"/>
                <w:b/>
                <w:sz w:val="20"/>
                <w:szCs w:val="21"/>
                <w:u w:val="single"/>
              </w:rPr>
              <w:t>RFQ Process</w:t>
            </w:r>
          </w:p>
        </w:tc>
        <w:tc>
          <w:tcPr>
            <w:tcW w:w="4185" w:type="dxa"/>
            <w:shd w:val="pct12" w:color="auto" w:fill="auto"/>
          </w:tcPr>
          <w:p w:rsidR="009C0F84" w:rsidRPr="001D6414" w:rsidP="00BE7900">
            <w:pPr>
              <w:pStyle w:val="BodyText"/>
              <w:keepNext/>
              <w:keepLines/>
              <w:widowControl w:val="0"/>
              <w:tabs>
                <w:tab w:val="clear" w:pos="1440"/>
              </w:tabs>
              <w:spacing w:after="0"/>
              <w:jc w:val="left"/>
              <w:rPr>
                <w:rFonts w:cs="Arial"/>
                <w:b/>
                <w:szCs w:val="21"/>
              </w:rPr>
            </w:pPr>
          </w:p>
        </w:tc>
      </w:tr>
      <w:tr w:rsidTr="00BE7900">
        <w:tblPrEx>
          <w:tblW w:w="8370" w:type="dxa"/>
          <w:tblLayout w:type="fixed"/>
          <w:tblLook w:val="01E0"/>
        </w:tblPrEx>
        <w:tc>
          <w:tcPr>
            <w:tcW w:w="4185" w:type="dxa"/>
            <w:tcBorders>
              <w:left w:val="single" w:sz="4" w:space="0" w:color="auto"/>
            </w:tcBorders>
          </w:tcPr>
          <w:p w:rsidR="009C0F84" w:rsidRPr="001D6414" w:rsidP="00BE7900">
            <w:pPr>
              <w:keepNext/>
              <w:keepLines/>
              <w:rPr>
                <w:rFonts w:cs="Arial"/>
                <w:sz w:val="20"/>
                <w:szCs w:val="21"/>
              </w:rPr>
            </w:pPr>
            <w:r w:rsidRPr="001D6414">
              <w:rPr>
                <w:rFonts w:cs="Arial"/>
                <w:sz w:val="20"/>
                <w:szCs w:val="21"/>
              </w:rPr>
              <w:t>Industry Forum</w:t>
            </w:r>
          </w:p>
        </w:tc>
        <w:tc>
          <w:tcPr>
            <w:tcW w:w="4185" w:type="dxa"/>
          </w:tcPr>
          <w:p w:rsidR="009C0F84" w:rsidRPr="001D6414" w:rsidP="00BE7900">
            <w:pPr>
              <w:pStyle w:val="BodyText"/>
              <w:keepNext/>
              <w:keepLines/>
              <w:widowControl w:val="0"/>
              <w:tabs>
                <w:tab w:val="clear" w:pos="1440"/>
              </w:tabs>
              <w:spacing w:after="0"/>
              <w:jc w:val="left"/>
              <w:rPr>
                <w:rFonts w:cs="Arial"/>
                <w:szCs w:val="21"/>
              </w:rPr>
            </w:pPr>
            <w:r w:rsidRPr="001D6414">
              <w:rPr>
                <w:rFonts w:cs="Arial"/>
                <w:szCs w:val="21"/>
              </w:rPr>
              <w:t>March 11-12, 2015</w:t>
            </w:r>
          </w:p>
        </w:tc>
      </w:tr>
      <w:tr w:rsidTr="00BE7900">
        <w:tblPrEx>
          <w:tblW w:w="8370" w:type="dxa"/>
          <w:tblLayout w:type="fixed"/>
          <w:tblLook w:val="01E0"/>
        </w:tblPrEx>
        <w:tc>
          <w:tcPr>
            <w:tcW w:w="4185" w:type="dxa"/>
            <w:tcBorders>
              <w:left w:val="single" w:sz="4" w:space="0" w:color="auto"/>
            </w:tcBorders>
          </w:tcPr>
          <w:p w:rsidR="009C0F84" w:rsidRPr="001D6414" w:rsidP="00BE7900">
            <w:pPr>
              <w:keepNext/>
              <w:keepLines/>
              <w:rPr>
                <w:rFonts w:cs="Arial"/>
                <w:sz w:val="20"/>
                <w:szCs w:val="21"/>
              </w:rPr>
            </w:pPr>
            <w:r w:rsidRPr="001D6414">
              <w:rPr>
                <w:rFonts w:cs="Arial"/>
                <w:sz w:val="20"/>
                <w:szCs w:val="21"/>
              </w:rPr>
              <w:t>RFQ Issuance</w:t>
            </w:r>
          </w:p>
        </w:tc>
        <w:tc>
          <w:tcPr>
            <w:tcW w:w="4185" w:type="dxa"/>
          </w:tcPr>
          <w:p w:rsidR="009C0F84" w:rsidRPr="001D6414" w:rsidP="00BE7900">
            <w:pPr>
              <w:pStyle w:val="BodyText"/>
              <w:keepNext/>
              <w:keepLines/>
              <w:widowControl w:val="0"/>
              <w:tabs>
                <w:tab w:val="clear" w:pos="1440"/>
              </w:tabs>
              <w:spacing w:after="0"/>
              <w:jc w:val="left"/>
              <w:rPr>
                <w:rFonts w:cs="Arial"/>
                <w:szCs w:val="21"/>
              </w:rPr>
            </w:pPr>
            <w:r>
              <w:rPr>
                <w:rFonts w:cs="Arial"/>
                <w:szCs w:val="21"/>
              </w:rPr>
              <w:t xml:space="preserve">March </w:t>
            </w:r>
            <w:r w:rsidRPr="00BE7900">
              <w:rPr>
                <w:rFonts w:cs="Arial"/>
                <w:szCs w:val="21"/>
              </w:rPr>
              <w:t>25</w:t>
            </w:r>
            <w:r w:rsidRPr="001D6414" w:rsidR="006E3C8F">
              <w:rPr>
                <w:rFonts w:cs="Arial"/>
                <w:szCs w:val="21"/>
              </w:rPr>
              <w:t>, 2015</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 xml:space="preserve">Prospective Proposer submission of contact person information in accordance with </w:t>
            </w:r>
            <w:r w:rsidRPr="001D6414">
              <w:rPr>
                <w:rFonts w:cs="Arial"/>
                <w:sz w:val="20"/>
                <w:szCs w:val="21"/>
                <w:u w:val="single"/>
              </w:rPr>
              <w:t xml:space="preserve">Section </w:t>
            </w:r>
            <w:r w:rsidRPr="001D6414">
              <w:rPr>
                <w:sz w:val="20"/>
              </w:rPr>
              <w:fldChar w:fldCharType="begin"/>
            </w:r>
            <w:r w:rsidRPr="001D6414">
              <w:rPr>
                <w:sz w:val="20"/>
              </w:rPr>
              <w:instrText xml:space="preserve"> REF _Ref403042893 \r \h  \* MERGEFORMAT </w:instrText>
            </w:r>
            <w:r w:rsidRPr="001D6414">
              <w:rPr>
                <w:sz w:val="20"/>
              </w:rPr>
              <w:fldChar w:fldCharType="separate"/>
            </w:r>
            <w:r w:rsidRPr="003D19AC" w:rsidR="003D19AC">
              <w:rPr>
                <w:sz w:val="20"/>
                <w:u w:val="single"/>
              </w:rPr>
              <w:t>5.2.1.a</w:t>
            </w:r>
            <w:r w:rsidRPr="001D6414">
              <w:rPr>
                <w:sz w:val="20"/>
              </w:rPr>
              <w:fldChar w:fldCharType="end"/>
            </w:r>
            <w:r w:rsidRPr="001D6414">
              <w:rPr>
                <w:sz w:val="20"/>
              </w:rPr>
              <w:t xml:space="preserve"> of this </w:t>
            </w:r>
            <w:r w:rsidRPr="001D6414">
              <w:rPr>
                <w:sz w:val="20"/>
                <w:u w:val="single"/>
              </w:rPr>
              <w:t>Part B</w:t>
            </w:r>
          </w:p>
        </w:tc>
        <w:tc>
          <w:tcPr>
            <w:tcW w:w="4185" w:type="dxa"/>
          </w:tcPr>
          <w:p w:rsidR="009C0F84" w:rsidRPr="001D6414" w:rsidP="00BE7900">
            <w:pPr>
              <w:pStyle w:val="BodyText"/>
              <w:widowControl w:val="0"/>
              <w:tabs>
                <w:tab w:val="clear" w:pos="1440"/>
              </w:tabs>
              <w:spacing w:after="0"/>
              <w:jc w:val="left"/>
              <w:rPr>
                <w:rFonts w:cs="Arial"/>
                <w:szCs w:val="21"/>
              </w:rPr>
            </w:pPr>
            <w:r w:rsidRPr="001D6414">
              <w:rPr>
                <w:rFonts w:cs="Arial"/>
                <w:szCs w:val="21"/>
              </w:rPr>
              <w:t>As soon as reasonably practica</w:t>
            </w:r>
            <w:r w:rsidR="00204736">
              <w:rPr>
                <w:rFonts w:cs="Arial"/>
                <w:szCs w:val="21"/>
              </w:rPr>
              <w:t>b</w:t>
            </w:r>
            <w:r w:rsidRPr="001D6414">
              <w:rPr>
                <w:rFonts w:cs="Arial"/>
                <w:szCs w:val="21"/>
              </w:rPr>
              <w:t>l</w:t>
            </w:r>
            <w:r w:rsidR="00204736">
              <w:rPr>
                <w:rFonts w:cs="Arial"/>
                <w:szCs w:val="21"/>
              </w:rPr>
              <w:t>e</w:t>
            </w:r>
            <w:r w:rsidRPr="001D6414">
              <w:rPr>
                <w:rFonts w:cs="Arial"/>
                <w:szCs w:val="21"/>
              </w:rPr>
              <w:t xml:space="preserve"> following issuance of this RFQ</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 xml:space="preserve">Prospective Proposer submission of </w:t>
            </w:r>
            <w:r w:rsidRPr="001D6414">
              <w:rPr>
                <w:sz w:val="20"/>
              </w:rPr>
              <w:t xml:space="preserve">Preliminary Organizational Conflict of Interest Disclosure (if any) in accordance with </w:t>
            </w:r>
            <w:r w:rsidRPr="001D6414">
              <w:rPr>
                <w:sz w:val="20"/>
                <w:u w:val="single"/>
              </w:rPr>
              <w:t xml:space="preserve">Section </w:t>
            </w:r>
            <w:r w:rsidRPr="001D6414">
              <w:rPr>
                <w:sz w:val="20"/>
                <w:u w:val="single"/>
              </w:rPr>
              <w:fldChar w:fldCharType="begin"/>
            </w:r>
            <w:r w:rsidRPr="001D6414">
              <w:rPr>
                <w:sz w:val="20"/>
                <w:u w:val="single"/>
              </w:rPr>
              <w:instrText xml:space="preserve"> REF _Ref405118085 \w \h  \* MERGEFORMAT </w:instrText>
            </w:r>
            <w:r w:rsidRPr="001D6414">
              <w:rPr>
                <w:sz w:val="20"/>
                <w:u w:val="single"/>
              </w:rPr>
              <w:fldChar w:fldCharType="separate"/>
            </w:r>
            <w:r w:rsidR="003D19AC">
              <w:rPr>
                <w:sz w:val="20"/>
                <w:u w:val="single"/>
              </w:rPr>
              <w:t>5.3.1.c</w:t>
            </w:r>
            <w:r w:rsidRPr="001D6414">
              <w:rPr>
                <w:sz w:val="20"/>
                <w:u w:val="single"/>
              </w:rPr>
              <w:fldChar w:fldCharType="end"/>
            </w:r>
            <w:r w:rsidRPr="001D6414">
              <w:rPr>
                <w:sz w:val="20"/>
              </w:rPr>
              <w:t xml:space="preserve"> of this </w:t>
            </w:r>
            <w:r w:rsidRPr="001D6414">
              <w:rPr>
                <w:sz w:val="20"/>
                <w:u w:val="single"/>
              </w:rPr>
              <w:t>Part B</w:t>
            </w:r>
          </w:p>
        </w:tc>
        <w:tc>
          <w:tcPr>
            <w:tcW w:w="4185" w:type="dxa"/>
          </w:tcPr>
          <w:p w:rsidR="009C0F84" w:rsidRPr="001D6414" w:rsidP="00BE7900">
            <w:pPr>
              <w:pStyle w:val="BodyText"/>
              <w:widowControl w:val="0"/>
              <w:tabs>
                <w:tab w:val="clear" w:pos="1440"/>
              </w:tabs>
              <w:spacing w:after="0"/>
              <w:jc w:val="left"/>
              <w:rPr>
                <w:rFonts w:cs="Arial"/>
                <w:szCs w:val="21"/>
              </w:rPr>
            </w:pPr>
            <w:r w:rsidRPr="001D6414">
              <w:t>30 calendar days following the release of this RFQ</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Final date for RFQ Comments (the “</w:t>
            </w:r>
            <w:r w:rsidRPr="001D6414">
              <w:rPr>
                <w:rFonts w:cs="Arial"/>
                <w:sz w:val="20"/>
                <w:szCs w:val="21"/>
                <w:u w:val="single"/>
              </w:rPr>
              <w:t>RFQ Comment Deadline</w:t>
            </w:r>
            <w:r w:rsidRPr="001D6414">
              <w:rPr>
                <w:rFonts w:cs="Arial"/>
                <w:sz w:val="20"/>
                <w:szCs w:val="21"/>
              </w:rPr>
              <w:t>”)</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May 4</w:t>
            </w:r>
            <w:r w:rsidRPr="001D6414" w:rsidR="006E3C8F">
              <w:rPr>
                <w:rFonts w:cs="Arial"/>
                <w:szCs w:val="21"/>
              </w:rPr>
              <w:t>, 2015 (2:00 pm Denver, Colorado time)</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Anticipated final date for Procuring Authority responses to RFQ Comments (the “</w:t>
            </w:r>
            <w:r w:rsidRPr="001D6414">
              <w:rPr>
                <w:rFonts w:cs="Arial"/>
                <w:sz w:val="20"/>
                <w:szCs w:val="21"/>
                <w:u w:val="single"/>
              </w:rPr>
              <w:t>RFQ Comment Response Deadline</w:t>
            </w:r>
            <w:r w:rsidRPr="001D6414">
              <w:rPr>
                <w:rFonts w:cs="Arial"/>
                <w:sz w:val="20"/>
                <w:szCs w:val="21"/>
              </w:rPr>
              <w:t>”)</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June 1</w:t>
            </w:r>
            <w:r w:rsidRPr="001D6414" w:rsidR="006E3C8F">
              <w:rPr>
                <w:rFonts w:cs="Arial"/>
                <w:szCs w:val="21"/>
              </w:rPr>
              <w:t>, 2015</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SOQ submission deadline (the “</w:t>
            </w:r>
            <w:r w:rsidRPr="001D6414">
              <w:rPr>
                <w:rFonts w:cs="Arial"/>
                <w:sz w:val="20"/>
                <w:szCs w:val="21"/>
                <w:u w:val="single"/>
              </w:rPr>
              <w:t>SOQ Deadline</w:t>
            </w:r>
            <w:r w:rsidRPr="001D6414">
              <w:rPr>
                <w:rFonts w:cs="Arial"/>
                <w:sz w:val="20"/>
                <w:szCs w:val="21"/>
              </w:rPr>
              <w:t>”)</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 xml:space="preserve">June </w:t>
            </w:r>
            <w:r w:rsidR="00BE7900">
              <w:rPr>
                <w:rFonts w:cs="Arial"/>
                <w:szCs w:val="21"/>
              </w:rPr>
              <w:t>22</w:t>
            </w:r>
            <w:r w:rsidRPr="001D6414" w:rsidR="006E3C8F">
              <w:rPr>
                <w:rFonts w:cs="Arial"/>
                <w:szCs w:val="21"/>
              </w:rPr>
              <w:t>, 2015 (4:00 pm Denver, Colorado time)</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Deadline for submission of Public Disclosure SOQ (the “</w:t>
            </w:r>
            <w:r w:rsidRPr="001D6414">
              <w:rPr>
                <w:sz w:val="20"/>
                <w:u w:val="single"/>
              </w:rPr>
              <w:t>Public Disclosure SOQ Deadline</w:t>
            </w:r>
            <w:r w:rsidRPr="001D6414">
              <w:rPr>
                <w:sz w:val="20"/>
              </w:rPr>
              <w:t>”)</w:t>
            </w:r>
          </w:p>
        </w:tc>
        <w:tc>
          <w:tcPr>
            <w:tcW w:w="4185" w:type="dxa"/>
          </w:tcPr>
          <w:p w:rsidR="009C0F84" w:rsidRPr="001D6414" w:rsidP="00BE7900">
            <w:pPr>
              <w:pStyle w:val="BodyText"/>
              <w:widowControl w:val="0"/>
              <w:tabs>
                <w:tab w:val="clear" w:pos="1440"/>
              </w:tabs>
              <w:spacing w:after="0"/>
              <w:jc w:val="left"/>
              <w:rPr>
                <w:rFonts w:cs="Arial"/>
                <w:szCs w:val="21"/>
              </w:rPr>
            </w:pPr>
            <w:r w:rsidRPr="001D6414">
              <w:t xml:space="preserve">The fifth Business Day following the SOQ Deadline </w:t>
            </w:r>
            <w:r w:rsidRPr="001D6414">
              <w:rPr>
                <w:rFonts w:cs="Arial"/>
                <w:szCs w:val="21"/>
              </w:rPr>
              <w:t>(4:00 pm Denver, Colorado time)</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Interviews (if required)</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July</w:t>
            </w:r>
            <w:r w:rsidR="00A90792">
              <w:rPr>
                <w:rFonts w:cs="Arial"/>
                <w:szCs w:val="21"/>
              </w:rPr>
              <w:t>, 2015</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Anticipated announcement of Short-listed Proposers</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Late July</w:t>
            </w:r>
            <w:r w:rsidRPr="001D6414" w:rsidR="006E3C8F">
              <w:rPr>
                <w:rFonts w:cs="Arial"/>
                <w:szCs w:val="21"/>
              </w:rPr>
              <w:t>, 2015</w:t>
            </w:r>
          </w:p>
        </w:tc>
      </w:tr>
      <w:tr w:rsidTr="00BE7900">
        <w:tblPrEx>
          <w:tblW w:w="8370" w:type="dxa"/>
          <w:tblLayout w:type="fixed"/>
          <w:tblLook w:val="01E0"/>
        </w:tblPrEx>
        <w:tc>
          <w:tcPr>
            <w:tcW w:w="4185" w:type="dxa"/>
            <w:tcBorders>
              <w:left w:val="single" w:sz="4" w:space="0" w:color="auto"/>
            </w:tcBorders>
            <w:shd w:val="pct12" w:color="auto" w:fill="auto"/>
          </w:tcPr>
          <w:p w:rsidR="009C0F84" w:rsidRPr="001D6414" w:rsidP="00D13F90">
            <w:pPr>
              <w:keepNext/>
              <w:keepLines/>
              <w:rPr>
                <w:rFonts w:cs="Arial"/>
                <w:b/>
                <w:sz w:val="20"/>
                <w:szCs w:val="21"/>
                <w:u w:val="single"/>
              </w:rPr>
            </w:pPr>
            <w:r w:rsidRPr="001D6414">
              <w:rPr>
                <w:rFonts w:cs="Arial"/>
                <w:b/>
                <w:sz w:val="20"/>
                <w:szCs w:val="21"/>
                <w:u w:val="single"/>
              </w:rPr>
              <w:t>RFP Process</w:t>
            </w:r>
          </w:p>
        </w:tc>
        <w:tc>
          <w:tcPr>
            <w:tcW w:w="4185" w:type="dxa"/>
            <w:shd w:val="pct12" w:color="auto" w:fill="auto"/>
          </w:tcPr>
          <w:p w:rsidR="009C0F84" w:rsidRPr="001D6414" w:rsidP="00BE7900">
            <w:pPr>
              <w:pStyle w:val="BodyText"/>
              <w:keepNext/>
              <w:keepLines/>
              <w:widowControl w:val="0"/>
              <w:tabs>
                <w:tab w:val="clear" w:pos="1440"/>
              </w:tabs>
              <w:spacing w:after="0"/>
              <w:jc w:val="left"/>
              <w:rPr>
                <w:rFonts w:cs="Arial"/>
                <w:b/>
                <w:szCs w:val="21"/>
              </w:rPr>
            </w:pPr>
          </w:p>
        </w:tc>
      </w:tr>
      <w:tr w:rsidTr="00BE7900">
        <w:tblPrEx>
          <w:tblW w:w="8370" w:type="dxa"/>
          <w:tblLayout w:type="fixed"/>
          <w:tblLook w:val="01E0"/>
        </w:tblPrEx>
        <w:tc>
          <w:tcPr>
            <w:tcW w:w="4185" w:type="dxa"/>
            <w:tcBorders>
              <w:left w:val="single" w:sz="4" w:space="0" w:color="auto"/>
            </w:tcBorders>
          </w:tcPr>
          <w:p w:rsidR="009C0F84" w:rsidRPr="001D6414" w:rsidP="00BE7900">
            <w:pPr>
              <w:keepNext/>
              <w:keepLines/>
              <w:rPr>
                <w:rFonts w:cs="Arial"/>
                <w:sz w:val="20"/>
                <w:szCs w:val="21"/>
              </w:rPr>
            </w:pPr>
            <w:r w:rsidRPr="001D6414">
              <w:rPr>
                <w:rFonts w:cs="Arial"/>
                <w:sz w:val="20"/>
                <w:szCs w:val="21"/>
              </w:rPr>
              <w:t>Issuance of draft RFP to Short-listed Proposers</w:t>
            </w:r>
          </w:p>
        </w:tc>
        <w:tc>
          <w:tcPr>
            <w:tcW w:w="4185" w:type="dxa"/>
          </w:tcPr>
          <w:p w:rsidR="009C0F84" w:rsidRPr="001D6414" w:rsidP="00BE7900">
            <w:r>
              <w:rPr>
                <w:rFonts w:cs="Arial"/>
                <w:sz w:val="20"/>
                <w:szCs w:val="21"/>
              </w:rPr>
              <w:t xml:space="preserve">Late Summer (after Labor Day), </w:t>
            </w:r>
            <w:r w:rsidR="00604AF3">
              <w:rPr>
                <w:rFonts w:cs="Arial"/>
                <w:sz w:val="20"/>
                <w:szCs w:val="21"/>
              </w:rPr>
              <w:t>2015</w:t>
            </w:r>
          </w:p>
        </w:tc>
      </w:tr>
      <w:tr w:rsidTr="00BE7900">
        <w:tblPrEx>
          <w:tblW w:w="8370" w:type="dxa"/>
          <w:tblLayout w:type="fixed"/>
          <w:tblLook w:val="01E0"/>
        </w:tblPrEx>
        <w:tc>
          <w:tcPr>
            <w:tcW w:w="4185" w:type="dxa"/>
            <w:tcBorders>
              <w:left w:val="single" w:sz="4" w:space="0" w:color="auto"/>
            </w:tcBorders>
          </w:tcPr>
          <w:p w:rsidR="009C0F84" w:rsidRPr="00D13F90" w:rsidP="00BE7900">
            <w:pPr>
              <w:rPr>
                <w:rFonts w:cs="Arial"/>
                <w:sz w:val="20"/>
                <w:szCs w:val="21"/>
              </w:rPr>
            </w:pPr>
            <w:r w:rsidRPr="00D13F90">
              <w:rPr>
                <w:rFonts w:cs="Arial"/>
                <w:sz w:val="20"/>
                <w:szCs w:val="21"/>
              </w:rPr>
              <w:t>Short-listed Proposer co</w:t>
            </w:r>
            <w:r w:rsidRPr="00D13F90" w:rsidR="006E3C8F">
              <w:rPr>
                <w:rFonts w:cs="Arial"/>
                <w:sz w:val="20"/>
                <w:szCs w:val="21"/>
              </w:rPr>
              <w:t>mments on draft RFP</w:t>
            </w:r>
            <w:r w:rsidRPr="00D13F90">
              <w:rPr>
                <w:rFonts w:cs="Arial"/>
                <w:sz w:val="20"/>
                <w:szCs w:val="21"/>
              </w:rPr>
              <w:t xml:space="preserve"> and subsequent round of one-on-one meetings with Short-listed Proposers to discuss draft RFP</w:t>
            </w:r>
          </w:p>
        </w:tc>
        <w:tc>
          <w:tcPr>
            <w:tcW w:w="4185" w:type="dxa"/>
          </w:tcPr>
          <w:p w:rsidR="009C0F84" w:rsidRPr="00D13F90" w:rsidP="00BE7900">
            <w:r w:rsidRPr="00D13F90">
              <w:rPr>
                <w:rFonts w:cs="Arial"/>
                <w:sz w:val="20"/>
                <w:szCs w:val="21"/>
              </w:rPr>
              <w:t xml:space="preserve">Early </w:t>
            </w:r>
            <w:r w:rsidRPr="00D13F90" w:rsidR="00A90792">
              <w:rPr>
                <w:rFonts w:cs="Arial"/>
                <w:sz w:val="20"/>
                <w:szCs w:val="21"/>
              </w:rPr>
              <w:t>Fall</w:t>
            </w:r>
            <w:r w:rsidRPr="00D13F90" w:rsidR="00604AF3">
              <w:rPr>
                <w:rFonts w:cs="Arial"/>
                <w:sz w:val="20"/>
                <w:szCs w:val="21"/>
              </w:rPr>
              <w:t>, 2015</w:t>
            </w:r>
          </w:p>
        </w:tc>
      </w:tr>
      <w:tr w:rsidTr="00BE7900">
        <w:tblPrEx>
          <w:tblW w:w="8370" w:type="dxa"/>
          <w:tblLayout w:type="fixed"/>
          <w:tblLook w:val="01E0"/>
        </w:tblPrEx>
        <w:tc>
          <w:tcPr>
            <w:tcW w:w="4185" w:type="dxa"/>
            <w:tcBorders>
              <w:left w:val="single" w:sz="4" w:space="0" w:color="auto"/>
            </w:tcBorders>
          </w:tcPr>
          <w:p w:rsidR="00EB16BE" w:rsidRPr="00D13F90" w:rsidP="00BE7900">
            <w:pPr>
              <w:rPr>
                <w:rFonts w:cs="Arial"/>
                <w:sz w:val="20"/>
                <w:szCs w:val="21"/>
              </w:rPr>
            </w:pPr>
            <w:r w:rsidRPr="00D13F90">
              <w:rPr>
                <w:rFonts w:cs="Arial"/>
                <w:sz w:val="20"/>
                <w:szCs w:val="21"/>
              </w:rPr>
              <w:t>Issuance of second draft RFP to Short-listed Proposers</w:t>
            </w:r>
          </w:p>
        </w:tc>
        <w:tc>
          <w:tcPr>
            <w:tcW w:w="4185" w:type="dxa"/>
          </w:tcPr>
          <w:p w:rsidR="00EB16BE" w:rsidRPr="00D13F90" w:rsidP="00BE7900">
            <w:pPr>
              <w:rPr>
                <w:rFonts w:cs="Arial"/>
                <w:sz w:val="20"/>
                <w:szCs w:val="21"/>
              </w:rPr>
            </w:pPr>
            <w:r w:rsidRPr="00D13F90">
              <w:rPr>
                <w:rFonts w:cs="Arial"/>
                <w:sz w:val="20"/>
                <w:szCs w:val="21"/>
              </w:rPr>
              <w:t>Fall, 2015</w:t>
            </w:r>
          </w:p>
        </w:tc>
      </w:tr>
      <w:tr w:rsidTr="00BE7900">
        <w:tblPrEx>
          <w:tblW w:w="8370" w:type="dxa"/>
          <w:tblLayout w:type="fixed"/>
          <w:tblLook w:val="01E0"/>
        </w:tblPrEx>
        <w:tc>
          <w:tcPr>
            <w:tcW w:w="4185" w:type="dxa"/>
            <w:tcBorders>
              <w:left w:val="single" w:sz="4" w:space="0" w:color="auto"/>
            </w:tcBorders>
          </w:tcPr>
          <w:p w:rsidR="00BE7900" w:rsidRPr="00D13F90" w:rsidP="00BE7900">
            <w:pPr>
              <w:rPr>
                <w:rFonts w:cs="Arial"/>
                <w:sz w:val="20"/>
                <w:szCs w:val="21"/>
              </w:rPr>
            </w:pPr>
            <w:r w:rsidRPr="00D13F90">
              <w:rPr>
                <w:rFonts w:cs="Arial"/>
                <w:sz w:val="20"/>
                <w:szCs w:val="21"/>
              </w:rPr>
              <w:t xml:space="preserve">Short-listed Proposer comments on </w:t>
            </w:r>
            <w:r w:rsidR="00D13F90">
              <w:rPr>
                <w:rFonts w:cs="Arial"/>
                <w:sz w:val="20"/>
                <w:szCs w:val="21"/>
              </w:rPr>
              <w:t xml:space="preserve">second </w:t>
            </w:r>
            <w:r w:rsidRPr="00D13F90">
              <w:rPr>
                <w:rFonts w:cs="Arial"/>
                <w:sz w:val="20"/>
                <w:szCs w:val="21"/>
              </w:rPr>
              <w:t>draft RFP and subsequent round of one-on-one meetings with Short-listed Proposers to discuss draft RFP</w:t>
            </w:r>
          </w:p>
        </w:tc>
        <w:tc>
          <w:tcPr>
            <w:tcW w:w="4185" w:type="dxa"/>
          </w:tcPr>
          <w:p w:rsidR="00BE7900" w:rsidRPr="00D13F90" w:rsidP="00BE7900">
            <w:r w:rsidRPr="00D13F90">
              <w:rPr>
                <w:rFonts w:cs="Arial"/>
                <w:sz w:val="20"/>
                <w:szCs w:val="21"/>
              </w:rPr>
              <w:t>Late Fall, 2015</w:t>
            </w:r>
          </w:p>
        </w:tc>
      </w:tr>
      <w:tr w:rsidTr="00BE7900">
        <w:tblPrEx>
          <w:tblW w:w="8370" w:type="dxa"/>
          <w:tblLayout w:type="fixed"/>
          <w:tblLook w:val="01E0"/>
        </w:tblPrEx>
        <w:tc>
          <w:tcPr>
            <w:tcW w:w="4185" w:type="dxa"/>
            <w:tcBorders>
              <w:left w:val="single" w:sz="4" w:space="0" w:color="auto"/>
            </w:tcBorders>
          </w:tcPr>
          <w:p w:rsidR="00EB16BE" w:rsidP="00BE7900">
            <w:pPr>
              <w:rPr>
                <w:rFonts w:cs="Arial"/>
                <w:sz w:val="20"/>
                <w:szCs w:val="21"/>
              </w:rPr>
            </w:pPr>
            <w:r>
              <w:rPr>
                <w:rFonts w:cs="Arial"/>
                <w:sz w:val="20"/>
                <w:szCs w:val="21"/>
              </w:rPr>
              <w:t>Issuance of third draft</w:t>
            </w:r>
            <w:r w:rsidRPr="001D6414">
              <w:rPr>
                <w:rFonts w:cs="Arial"/>
                <w:sz w:val="20"/>
                <w:szCs w:val="21"/>
              </w:rPr>
              <w:t xml:space="preserve"> RFP to Short-listed Proposers</w:t>
            </w:r>
          </w:p>
        </w:tc>
        <w:tc>
          <w:tcPr>
            <w:tcW w:w="4185" w:type="dxa"/>
          </w:tcPr>
          <w:p w:rsidR="00EB16BE" w:rsidP="00BE7900">
            <w:pPr>
              <w:rPr>
                <w:rFonts w:cs="Arial"/>
                <w:sz w:val="20"/>
                <w:szCs w:val="21"/>
              </w:rPr>
            </w:pPr>
            <w:r>
              <w:rPr>
                <w:rFonts w:cs="Arial"/>
                <w:sz w:val="20"/>
                <w:szCs w:val="21"/>
              </w:rPr>
              <w:t>Winter, 2016</w:t>
            </w:r>
            <w:r>
              <w:rPr>
                <w:rFonts w:cs="Arial"/>
                <w:sz w:val="20"/>
                <w:szCs w:val="21"/>
              </w:rPr>
              <w:t xml:space="preserve"> </w:t>
            </w:r>
          </w:p>
        </w:tc>
      </w:tr>
      <w:tr w:rsidTr="00BE7900">
        <w:tblPrEx>
          <w:tblW w:w="8370" w:type="dxa"/>
          <w:tblLayout w:type="fixed"/>
          <w:tblLook w:val="01E0"/>
        </w:tblPrEx>
        <w:tc>
          <w:tcPr>
            <w:tcW w:w="4185" w:type="dxa"/>
            <w:tcBorders>
              <w:left w:val="single" w:sz="4" w:space="0" w:color="auto"/>
            </w:tcBorders>
          </w:tcPr>
          <w:p w:rsidR="00BE7900" w:rsidRPr="001D6414" w:rsidP="00BE7900">
            <w:pPr>
              <w:rPr>
                <w:rFonts w:cs="Arial"/>
                <w:sz w:val="20"/>
                <w:szCs w:val="21"/>
              </w:rPr>
            </w:pPr>
            <w:r>
              <w:rPr>
                <w:rFonts w:cs="Arial"/>
                <w:sz w:val="20"/>
                <w:szCs w:val="21"/>
              </w:rPr>
              <w:t>Short-listed Proposer co</w:t>
            </w:r>
            <w:r w:rsidRPr="001D6414">
              <w:rPr>
                <w:rFonts w:cs="Arial"/>
                <w:sz w:val="20"/>
                <w:szCs w:val="21"/>
              </w:rPr>
              <w:t xml:space="preserve">mments on </w:t>
            </w:r>
            <w:r w:rsidR="00D13F90">
              <w:rPr>
                <w:rFonts w:cs="Arial"/>
                <w:sz w:val="20"/>
                <w:szCs w:val="21"/>
              </w:rPr>
              <w:t xml:space="preserve">third </w:t>
            </w:r>
            <w:r w:rsidRPr="001D6414">
              <w:rPr>
                <w:rFonts w:cs="Arial"/>
                <w:sz w:val="20"/>
                <w:szCs w:val="21"/>
              </w:rPr>
              <w:t>draft RFP</w:t>
            </w:r>
            <w:r>
              <w:rPr>
                <w:rFonts w:cs="Arial"/>
                <w:sz w:val="20"/>
                <w:szCs w:val="21"/>
              </w:rPr>
              <w:t xml:space="preserve"> and subsequent round of </w:t>
            </w:r>
            <w:r w:rsidRPr="001D6414">
              <w:rPr>
                <w:rFonts w:cs="Arial"/>
                <w:sz w:val="20"/>
                <w:szCs w:val="21"/>
              </w:rPr>
              <w:t>one-on-one meetings with Short-listed Proposers to discuss draft RFP</w:t>
            </w:r>
          </w:p>
        </w:tc>
        <w:tc>
          <w:tcPr>
            <w:tcW w:w="4185" w:type="dxa"/>
          </w:tcPr>
          <w:p w:rsidR="00BE7900" w:rsidRPr="001D6414" w:rsidP="00BE7900">
            <w:r>
              <w:rPr>
                <w:rFonts w:cs="Arial"/>
                <w:sz w:val="20"/>
                <w:szCs w:val="21"/>
              </w:rPr>
              <w:t>Late Winter/Early Spring, 2016</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Issuance of final RFP to Short-listed Proposers</w:t>
            </w:r>
          </w:p>
        </w:tc>
        <w:tc>
          <w:tcPr>
            <w:tcW w:w="4185" w:type="dxa"/>
          </w:tcPr>
          <w:p w:rsidR="009C0F84" w:rsidRPr="001D6414" w:rsidP="00BE7900">
            <w:r>
              <w:rPr>
                <w:rFonts w:cs="Arial"/>
                <w:sz w:val="20"/>
                <w:szCs w:val="21"/>
              </w:rPr>
              <w:t>Spring, 2016</w:t>
            </w:r>
            <w:r w:rsidRPr="001D6414" w:rsidR="006E3C8F">
              <w:rPr>
                <w:rFonts w:cs="Arial"/>
                <w:sz w:val="20"/>
                <w:szCs w:val="21"/>
              </w:rPr>
              <w:t xml:space="preserve"> </w:t>
            </w:r>
          </w:p>
        </w:tc>
      </w:tr>
      <w:tr w:rsidTr="00BE7900">
        <w:tblPrEx>
          <w:tblW w:w="8370" w:type="dxa"/>
          <w:tblLayout w:type="fixed"/>
          <w:tblLook w:val="01E0"/>
        </w:tblPrEx>
        <w:tc>
          <w:tcPr>
            <w:tcW w:w="4185" w:type="dxa"/>
            <w:tcBorders>
              <w:left w:val="single" w:sz="4" w:space="0" w:color="auto"/>
            </w:tcBorders>
          </w:tcPr>
          <w:p w:rsidR="00B75383" w:rsidRPr="001D6414" w:rsidP="00BE7900">
            <w:pPr>
              <w:rPr>
                <w:rFonts w:cs="Arial"/>
                <w:sz w:val="20"/>
                <w:szCs w:val="21"/>
              </w:rPr>
            </w:pPr>
            <w:r>
              <w:rPr>
                <w:rFonts w:cs="Arial"/>
                <w:sz w:val="20"/>
                <w:szCs w:val="21"/>
              </w:rPr>
              <w:t>Short-listed Proposer co</w:t>
            </w:r>
            <w:r w:rsidRPr="001D6414">
              <w:rPr>
                <w:rFonts w:cs="Arial"/>
                <w:sz w:val="20"/>
                <w:szCs w:val="21"/>
              </w:rPr>
              <w:t xml:space="preserve">mments on draft </w:t>
            </w:r>
            <w:r w:rsidRPr="001D6414">
              <w:rPr>
                <w:rFonts w:cs="Arial"/>
                <w:sz w:val="20"/>
                <w:szCs w:val="21"/>
              </w:rPr>
              <w:t>RFP</w:t>
            </w:r>
            <w:r>
              <w:rPr>
                <w:rFonts w:cs="Arial"/>
                <w:sz w:val="20"/>
                <w:szCs w:val="21"/>
              </w:rPr>
              <w:t xml:space="preserve"> and subsequent round of </w:t>
            </w:r>
            <w:r w:rsidRPr="001D6414">
              <w:rPr>
                <w:rFonts w:cs="Arial"/>
                <w:sz w:val="20"/>
                <w:szCs w:val="21"/>
              </w:rPr>
              <w:t>one-on-one meetings</w:t>
            </w:r>
            <w:r w:rsidR="00D13F90">
              <w:rPr>
                <w:rFonts w:cs="Arial"/>
                <w:sz w:val="20"/>
                <w:szCs w:val="21"/>
              </w:rPr>
              <w:t>/calls</w:t>
            </w:r>
            <w:r w:rsidRPr="001D6414">
              <w:rPr>
                <w:rFonts w:cs="Arial"/>
                <w:sz w:val="20"/>
                <w:szCs w:val="21"/>
              </w:rPr>
              <w:t xml:space="preserve"> with Short-listed Proposers to discuss </w:t>
            </w:r>
            <w:r>
              <w:rPr>
                <w:rFonts w:cs="Arial"/>
                <w:sz w:val="20"/>
                <w:szCs w:val="21"/>
              </w:rPr>
              <w:t>final</w:t>
            </w:r>
            <w:r w:rsidRPr="001D6414">
              <w:rPr>
                <w:rFonts w:cs="Arial"/>
                <w:sz w:val="20"/>
                <w:szCs w:val="21"/>
              </w:rPr>
              <w:t xml:space="preserve"> RFP</w:t>
            </w:r>
          </w:p>
        </w:tc>
        <w:tc>
          <w:tcPr>
            <w:tcW w:w="4185" w:type="dxa"/>
          </w:tcPr>
          <w:p w:rsidR="00B75383" w:rsidRPr="001D6414" w:rsidP="00BE7900">
            <w:r>
              <w:rPr>
                <w:rFonts w:cs="Arial"/>
                <w:sz w:val="20"/>
                <w:szCs w:val="21"/>
              </w:rPr>
              <w:t>Spring/Late Spring</w:t>
            </w:r>
            <w:r w:rsidR="00BE7900">
              <w:rPr>
                <w:rFonts w:cs="Arial"/>
                <w:sz w:val="20"/>
                <w:szCs w:val="21"/>
              </w:rPr>
              <w:t>, 2016</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Deadline for submission of technical component of Proposal (the “</w:t>
            </w:r>
            <w:r w:rsidRPr="001D6414">
              <w:rPr>
                <w:rFonts w:cs="Arial"/>
                <w:sz w:val="20"/>
                <w:szCs w:val="21"/>
                <w:u w:val="single"/>
              </w:rPr>
              <w:t>Technical Proposal Deadline</w:t>
            </w:r>
            <w:r w:rsidRPr="001D6414">
              <w:rPr>
                <w:rFonts w:cs="Arial"/>
                <w:sz w:val="20"/>
                <w:szCs w:val="21"/>
              </w:rPr>
              <w:t>”)</w:t>
            </w:r>
          </w:p>
        </w:tc>
        <w:tc>
          <w:tcPr>
            <w:tcW w:w="4185" w:type="dxa"/>
          </w:tcPr>
          <w:p w:rsidR="009C0F84" w:rsidRPr="001D6414" w:rsidP="00BE7900">
            <w:r>
              <w:rPr>
                <w:rFonts w:cs="Arial"/>
                <w:sz w:val="20"/>
                <w:szCs w:val="21"/>
              </w:rPr>
              <w:t>Summer, 2016</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Deadline for submission of financial component of Proposal (including pricing) (the “</w:t>
            </w:r>
            <w:r w:rsidRPr="001D6414">
              <w:rPr>
                <w:rFonts w:cs="Arial"/>
                <w:sz w:val="20"/>
                <w:szCs w:val="21"/>
                <w:u w:val="single"/>
              </w:rPr>
              <w:t>Financial Proposal Deadline</w:t>
            </w:r>
            <w:r w:rsidRPr="001D6414">
              <w:rPr>
                <w:rFonts w:cs="Arial"/>
                <w:sz w:val="20"/>
                <w:szCs w:val="21"/>
              </w:rPr>
              <w:t>”)</w:t>
            </w:r>
          </w:p>
        </w:tc>
        <w:tc>
          <w:tcPr>
            <w:tcW w:w="4185" w:type="dxa"/>
          </w:tcPr>
          <w:p w:rsidR="009C0F84" w:rsidRPr="001D6414" w:rsidP="00BE7900">
            <w:r>
              <w:rPr>
                <w:rFonts w:cs="Arial"/>
                <w:sz w:val="20"/>
                <w:szCs w:val="21"/>
              </w:rPr>
              <w:t>Summer, 2016</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Selection of Preferred Proposer</w:t>
            </w:r>
          </w:p>
        </w:tc>
        <w:tc>
          <w:tcPr>
            <w:tcW w:w="4185" w:type="dxa"/>
          </w:tcPr>
          <w:p w:rsidR="009C0F84" w:rsidRPr="001D6414" w:rsidP="00BE7900">
            <w:r>
              <w:rPr>
                <w:rFonts w:cs="Arial"/>
                <w:sz w:val="20"/>
                <w:szCs w:val="21"/>
              </w:rPr>
              <w:t>Late Summer/Early Fall</w:t>
            </w:r>
            <w:r w:rsidR="00B75383">
              <w:rPr>
                <w:rFonts w:cs="Arial"/>
                <w:sz w:val="20"/>
                <w:szCs w:val="21"/>
              </w:rPr>
              <w:t>, 2016</w:t>
            </w:r>
          </w:p>
        </w:tc>
      </w:tr>
      <w:tr w:rsidTr="00BE7900">
        <w:tblPrEx>
          <w:tblW w:w="8370" w:type="dxa"/>
          <w:tblLayout w:type="fixed"/>
          <w:tblLook w:val="01E0"/>
        </w:tblPrEx>
        <w:tc>
          <w:tcPr>
            <w:tcW w:w="4185" w:type="dxa"/>
            <w:tcBorders>
              <w:left w:val="single" w:sz="4" w:space="0" w:color="auto"/>
            </w:tcBorders>
            <w:shd w:val="pct12" w:color="auto" w:fill="auto"/>
          </w:tcPr>
          <w:p w:rsidR="009C0F84" w:rsidRPr="001D6414" w:rsidP="00BE7900">
            <w:pPr>
              <w:keepNext/>
              <w:keepLines/>
              <w:rPr>
                <w:rFonts w:cs="Arial"/>
                <w:b/>
                <w:szCs w:val="21"/>
                <w:u w:val="single"/>
              </w:rPr>
            </w:pPr>
            <w:r w:rsidRPr="001D6414">
              <w:rPr>
                <w:rFonts w:cs="Arial"/>
                <w:b/>
                <w:sz w:val="20"/>
                <w:szCs w:val="21"/>
                <w:u w:val="single"/>
              </w:rPr>
              <w:t>Closing Process</w:t>
            </w:r>
          </w:p>
        </w:tc>
        <w:tc>
          <w:tcPr>
            <w:tcW w:w="4185" w:type="dxa"/>
            <w:shd w:val="pct12" w:color="auto" w:fill="auto"/>
          </w:tcPr>
          <w:p w:rsidR="009C0F84" w:rsidRPr="001D6414" w:rsidP="00BE7900">
            <w:pPr>
              <w:keepNext/>
              <w:keepLines/>
              <w:rPr>
                <w:rFonts w:cs="Arial"/>
                <w:b/>
                <w:szCs w:val="21"/>
                <w:u w:val="single"/>
              </w:rPr>
            </w:pP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Commercial close (i.e. execution of the Project Agreement by HPTE, BE and Developer)</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Fall</w:t>
            </w:r>
            <w:r w:rsidR="00EB16BE">
              <w:rPr>
                <w:rFonts w:cs="Arial"/>
                <w:szCs w:val="21"/>
              </w:rPr>
              <w:t>, 2016</w:t>
            </w:r>
          </w:p>
        </w:tc>
      </w:tr>
      <w:tr w:rsidTr="00BE7900">
        <w:tblPrEx>
          <w:tblW w:w="8370" w:type="dxa"/>
          <w:tblLayout w:type="fixed"/>
          <w:tblLook w:val="01E0"/>
        </w:tblPrEx>
        <w:tc>
          <w:tcPr>
            <w:tcW w:w="4185" w:type="dxa"/>
            <w:tcBorders>
              <w:left w:val="single" w:sz="4" w:space="0" w:color="auto"/>
            </w:tcBorders>
          </w:tcPr>
          <w:p w:rsidR="009C0F84" w:rsidRPr="001D6414" w:rsidP="00204736">
            <w:pPr>
              <w:rPr>
                <w:rFonts w:cs="Arial"/>
                <w:sz w:val="20"/>
                <w:szCs w:val="21"/>
              </w:rPr>
            </w:pPr>
            <w:r w:rsidRPr="001D6414">
              <w:rPr>
                <w:rFonts w:cs="Arial"/>
                <w:sz w:val="20"/>
                <w:szCs w:val="21"/>
              </w:rPr>
              <w:t xml:space="preserve">Financial close (i.e. </w:t>
            </w:r>
            <w:r w:rsidR="00BE212A">
              <w:rPr>
                <w:rFonts w:cs="Arial"/>
                <w:sz w:val="20"/>
                <w:szCs w:val="21"/>
              </w:rPr>
              <w:t xml:space="preserve">execution of Developer’s financing documents and </w:t>
            </w:r>
            <w:r w:rsidRPr="001D6414">
              <w:rPr>
                <w:rFonts w:cs="Arial"/>
                <w:sz w:val="20"/>
                <w:szCs w:val="21"/>
              </w:rPr>
              <w:t>first funding of third-party financing)</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Late Fall/Early Winter</w:t>
            </w:r>
            <w:r w:rsidR="00EB16BE">
              <w:rPr>
                <w:rFonts w:cs="Arial"/>
                <w:szCs w:val="21"/>
              </w:rPr>
              <w:t>, 2016</w:t>
            </w:r>
          </w:p>
        </w:tc>
      </w:tr>
    </w:tbl>
    <w:p w:rsidR="009C0F84" w:rsidRPr="001D6414" w:rsidP="009C0F84">
      <w:pPr>
        <w:rPr>
          <w:sz w:val="20"/>
        </w:rPr>
      </w:pPr>
      <w:r>
        <w:rPr>
          <w:sz w:val="20"/>
        </w:rPr>
        <w:br w:type="textWrapping" w:clear="all"/>
      </w:r>
    </w:p>
    <w:p w:rsidR="009C0F84" w:rsidRPr="001D6414" w:rsidP="009C0F84">
      <w:pPr>
        <w:pStyle w:val="Heading4"/>
        <w:numPr>
          <w:ilvl w:val="3"/>
          <w:numId w:val="1"/>
        </w:numPr>
        <w:rPr>
          <w:sz w:val="20"/>
        </w:rPr>
      </w:pPr>
      <w:r w:rsidRPr="001D6414">
        <w:rPr>
          <w:sz w:val="20"/>
        </w:rPr>
        <w:t xml:space="preserve">This Procurement Schedule is subject to modification at the discretion of the Procuring Authorities. Proposers will be notified of any change by an addendum to this RFQ or, following identification of the Short-listed Proposers, in the RFP. </w:t>
      </w:r>
    </w:p>
    <w:p w:rsidR="009C0F84" w:rsidRPr="001D6414" w:rsidP="009C0F84">
      <w:pPr>
        <w:pStyle w:val="Heading3"/>
      </w:pPr>
      <w:bookmarkStart w:id="214" w:name="_Toc256000026"/>
      <w:bookmarkStart w:id="215" w:name="_Toc406587553"/>
      <w:bookmarkStart w:id="216" w:name="_Toc412240682"/>
      <w:bookmarkStart w:id="217" w:name="_Toc414970909"/>
      <w:r w:rsidRPr="001D6414">
        <w:t>Addenda</w:t>
      </w:r>
      <w:bookmarkEnd w:id="214"/>
      <w:bookmarkEnd w:id="215"/>
      <w:bookmarkEnd w:id="216"/>
      <w:bookmarkEnd w:id="217"/>
      <w:r w:rsidRPr="001D6414">
        <w:t xml:space="preserve"> </w:t>
      </w:r>
    </w:p>
    <w:p w:rsidR="009C0F84" w:rsidRPr="001D6414" w:rsidP="009C0F84">
      <w:pPr>
        <w:pStyle w:val="Heading4"/>
        <w:numPr>
          <w:ilvl w:val="0"/>
          <w:numId w:val="0"/>
        </w:numPr>
        <w:ind w:left="720"/>
        <w:rPr>
          <w:sz w:val="20"/>
        </w:rPr>
      </w:pPr>
      <w:r w:rsidRPr="001D6414">
        <w:rPr>
          <w:sz w:val="20"/>
        </w:rPr>
        <w:t>The Procuring Authorities reserves the right to revise this RFQ by issuing one or more addenda to this RFQ at any time before the SOQ Deadline. If the Procuring Authorities issue an addendum shortly before the SOQ Deadline, the Procuring Authorities shall consider whether an extension of the SOQ Deadline (and of the timing of any other steps in the procurement process) are warranted.</w:t>
      </w:r>
    </w:p>
    <w:p w:rsidR="009C0F84" w:rsidRPr="001D6414" w:rsidP="009C0F84"/>
    <w:p w:rsidR="009C0F84" w:rsidRPr="001D6414" w:rsidP="009C0F84">
      <w:pPr>
        <w:pStyle w:val="Heading2"/>
        <w:numPr>
          <w:ilvl w:val="0"/>
          <w:numId w:val="1"/>
        </w:numPr>
      </w:pPr>
      <w:bookmarkStart w:id="218" w:name="_Toc256000027"/>
      <w:bookmarkStart w:id="219" w:name="_Ref404623063"/>
      <w:bookmarkStart w:id="220" w:name="_Toc406587554"/>
      <w:bookmarkStart w:id="221" w:name="_Toc412240683"/>
      <w:bookmarkStart w:id="222" w:name="_Toc414970910"/>
      <w:r w:rsidRPr="001D6414">
        <w:t>Procurement Rules</w:t>
      </w:r>
      <w:bookmarkEnd w:id="218"/>
      <w:bookmarkEnd w:id="219"/>
      <w:bookmarkEnd w:id="220"/>
      <w:bookmarkEnd w:id="221"/>
      <w:bookmarkEnd w:id="222"/>
    </w:p>
    <w:p w:rsidR="009C0F84" w:rsidRPr="001D6414" w:rsidP="009C0F84">
      <w:pPr>
        <w:pStyle w:val="Heading3"/>
      </w:pPr>
      <w:bookmarkStart w:id="223" w:name="_Ref275218668"/>
      <w:bookmarkStart w:id="224" w:name="_Toc256000028"/>
      <w:bookmarkStart w:id="225" w:name="_Ref403042908"/>
      <w:bookmarkStart w:id="226" w:name="_Toc406587555"/>
      <w:bookmarkStart w:id="227" w:name="_Toc412240684"/>
      <w:bookmarkStart w:id="228" w:name="_Toc414970911"/>
      <w:r w:rsidRPr="001D6414">
        <w:t>Comments and Requests for Clarification</w:t>
      </w:r>
      <w:bookmarkEnd w:id="223"/>
      <w:r w:rsidRPr="001D6414">
        <w:t xml:space="preserve"> on RFQ</w:t>
      </w:r>
      <w:bookmarkEnd w:id="224"/>
      <w:bookmarkEnd w:id="225"/>
      <w:bookmarkEnd w:id="226"/>
      <w:bookmarkEnd w:id="227"/>
      <w:bookmarkEnd w:id="228"/>
    </w:p>
    <w:p w:rsidR="009C0F84" w:rsidRPr="001D6414" w:rsidP="009C0F84">
      <w:pPr>
        <w:pStyle w:val="Heading4"/>
        <w:rPr>
          <w:sz w:val="20"/>
        </w:rPr>
      </w:pPr>
      <w:bookmarkStart w:id="229" w:name="_Ref402885572"/>
      <w:r w:rsidRPr="001D6414">
        <w:rPr>
          <w:sz w:val="20"/>
        </w:rPr>
        <w:t>Delivery of RFQ Comments</w:t>
      </w:r>
      <w:bookmarkEnd w:id="229"/>
    </w:p>
    <w:p w:rsidR="009C0F84" w:rsidRPr="001D6414" w:rsidP="009C0F84">
      <w:pPr>
        <w:pStyle w:val="Heading4"/>
        <w:numPr>
          <w:ilvl w:val="3"/>
          <w:numId w:val="1"/>
        </w:numPr>
        <w:rPr>
          <w:sz w:val="20"/>
        </w:rPr>
      </w:pPr>
      <w:bookmarkStart w:id="230" w:name="_Ref276857682"/>
      <w:r w:rsidRPr="001D6414">
        <w:rPr>
          <w:sz w:val="20"/>
        </w:rPr>
        <w:t>Proposers may submit written comments, questions and/or requests for clarification relating to this RFQ (collectively, “</w:t>
      </w:r>
      <w:r w:rsidRPr="001D6414">
        <w:rPr>
          <w:sz w:val="20"/>
          <w:u w:val="single"/>
        </w:rPr>
        <w:t>RFQ Comments</w:t>
      </w:r>
      <w:r w:rsidRPr="001D6414">
        <w:rPr>
          <w:sz w:val="20"/>
        </w:rPr>
        <w:t>”) to the Procuring Authorities at any time prior to the RFQ Comment Deadline</w:t>
      </w:r>
      <w:bookmarkEnd w:id="230"/>
      <w:r w:rsidRPr="001D6414">
        <w:rPr>
          <w:sz w:val="20"/>
        </w:rPr>
        <w:t xml:space="preserve">. Proposers should submit all RFQ Comments through the </w:t>
      </w:r>
      <w:r w:rsidR="00CA68F5">
        <w:rPr>
          <w:sz w:val="20"/>
        </w:rPr>
        <w:t>Official Representative</w:t>
      </w:r>
      <w:r w:rsidRPr="001D6414">
        <w:rPr>
          <w:sz w:val="20"/>
        </w:rPr>
        <w:t>.</w:t>
      </w:r>
    </w:p>
    <w:p w:rsidR="009C0F84" w:rsidRPr="001D6414" w:rsidP="009C0F84">
      <w:pPr>
        <w:pStyle w:val="Heading4"/>
        <w:numPr>
          <w:ilvl w:val="3"/>
          <w:numId w:val="1"/>
        </w:numPr>
        <w:rPr>
          <w:sz w:val="20"/>
        </w:rPr>
      </w:pPr>
      <w:r w:rsidRPr="001D6414">
        <w:rPr>
          <w:sz w:val="20"/>
        </w:rPr>
        <w:t>Proposers are encouraged to submit RFQ Comments as and when they are ready for submission. To the extent reasonably practical, substantively related comments should be delivered simultaneously.</w:t>
      </w:r>
    </w:p>
    <w:p w:rsidR="009C0F84" w:rsidRPr="001D6414" w:rsidP="009C0F84">
      <w:pPr>
        <w:pStyle w:val="Heading4"/>
        <w:numPr>
          <w:ilvl w:val="3"/>
          <w:numId w:val="1"/>
        </w:numPr>
        <w:rPr>
          <w:sz w:val="20"/>
        </w:rPr>
      </w:pPr>
      <w:r w:rsidRPr="001D6414">
        <w:rPr>
          <w:sz w:val="20"/>
        </w:rPr>
        <w:t>All RFQ Comment submissions must be:</w:t>
      </w:r>
    </w:p>
    <w:p w:rsidR="009C0F84" w:rsidRPr="006468FC" w:rsidP="009C0F84">
      <w:pPr>
        <w:pStyle w:val="Heading4"/>
        <w:numPr>
          <w:ilvl w:val="4"/>
          <w:numId w:val="1"/>
        </w:numPr>
        <w:rPr>
          <w:sz w:val="20"/>
        </w:rPr>
      </w:pPr>
      <w:r w:rsidRPr="006468FC">
        <w:rPr>
          <w:sz w:val="20"/>
        </w:rPr>
        <w:t>in the form of Annex 1 (</w:t>
      </w:r>
      <w:r w:rsidRPr="006468FC">
        <w:rPr>
          <w:i/>
          <w:sz w:val="20"/>
        </w:rPr>
        <w:t>RFQ Comment Submission Template</w:t>
      </w:r>
      <w:r w:rsidRPr="006468FC">
        <w:rPr>
          <w:sz w:val="20"/>
        </w:rPr>
        <w:t xml:space="preserve">) and compliant with the instructions provided </w:t>
      </w:r>
      <w:r w:rsidRPr="006468FC" w:rsidR="00BE212A">
        <w:rPr>
          <w:sz w:val="20"/>
        </w:rPr>
        <w:t xml:space="preserve">in </w:t>
      </w:r>
      <w:r w:rsidRPr="006468FC">
        <w:rPr>
          <w:sz w:val="20"/>
        </w:rPr>
        <w:t>that</w:t>
      </w:r>
      <w:r w:rsidRPr="006468FC" w:rsidR="00BE212A">
        <w:rPr>
          <w:sz w:val="20"/>
        </w:rPr>
        <w:t xml:space="preserve"> Annex</w:t>
      </w:r>
      <w:r w:rsidRPr="006468FC">
        <w:rPr>
          <w:sz w:val="20"/>
        </w:rPr>
        <w:t>;</w:t>
      </w:r>
    </w:p>
    <w:p w:rsidR="009C0F84" w:rsidRPr="006468FC" w:rsidP="009C0F84">
      <w:pPr>
        <w:pStyle w:val="Heading4"/>
        <w:numPr>
          <w:ilvl w:val="4"/>
          <w:numId w:val="1"/>
        </w:numPr>
        <w:rPr>
          <w:sz w:val="20"/>
        </w:rPr>
      </w:pPr>
      <w:r w:rsidRPr="006468FC">
        <w:rPr>
          <w:sz w:val="20"/>
        </w:rPr>
        <w:t>written so as not to identify the Proposer in the body of the question; and</w:t>
      </w:r>
    </w:p>
    <w:p w:rsidR="009C0F84" w:rsidRPr="006468FC" w:rsidP="009C0F84">
      <w:pPr>
        <w:pStyle w:val="Heading4"/>
        <w:numPr>
          <w:ilvl w:val="4"/>
          <w:numId w:val="1"/>
        </w:numPr>
        <w:rPr>
          <w:sz w:val="20"/>
        </w:rPr>
      </w:pPr>
      <w:r w:rsidRPr="006468FC">
        <w:rPr>
          <w:sz w:val="20"/>
        </w:rPr>
        <w:t xml:space="preserve">delivered by email to the Procuring Authorities’ Contact Person with the subject line and electronic file name to both begin with “I-70E RFQ Comments – </w:t>
      </w:r>
      <w:r w:rsidRPr="006468FC" w:rsidR="00CA51FF">
        <w:rPr>
          <w:sz w:val="20"/>
        </w:rPr>
        <w:t>[</w:t>
      </w:r>
      <w:r w:rsidRPr="006468FC">
        <w:rPr>
          <w:i/>
          <w:sz w:val="20"/>
        </w:rPr>
        <w:t>Proposer Name</w:t>
      </w:r>
      <w:r w:rsidRPr="006468FC" w:rsidR="00CA51FF">
        <w:rPr>
          <w:sz w:val="20"/>
        </w:rPr>
        <w:t>]</w:t>
      </w:r>
      <w:r w:rsidRPr="006468FC">
        <w:rPr>
          <w:sz w:val="20"/>
        </w:rPr>
        <w:t xml:space="preserve"> – Nos. </w:t>
      </w:r>
      <w:r w:rsidRPr="006468FC" w:rsidR="00CA51FF">
        <w:rPr>
          <w:sz w:val="20"/>
        </w:rPr>
        <w:t>[</w:t>
      </w:r>
      <w:r w:rsidRPr="006468FC">
        <w:rPr>
          <w:sz w:val="20"/>
        </w:rPr>
        <w:t>__</w:t>
      </w:r>
      <w:r w:rsidRPr="006468FC" w:rsidR="00CA51FF">
        <w:rPr>
          <w:sz w:val="20"/>
        </w:rPr>
        <w:t>]</w:t>
      </w:r>
      <w:r w:rsidRPr="006468FC">
        <w:rPr>
          <w:sz w:val="20"/>
        </w:rPr>
        <w:t xml:space="preserve"> to </w:t>
      </w:r>
      <w:r w:rsidRPr="006468FC" w:rsidR="00CA51FF">
        <w:rPr>
          <w:sz w:val="20"/>
        </w:rPr>
        <w:t>[</w:t>
      </w:r>
      <w:r w:rsidRPr="006468FC">
        <w:rPr>
          <w:sz w:val="20"/>
        </w:rPr>
        <w:t>__</w:t>
      </w:r>
      <w:r w:rsidRPr="006468FC" w:rsidR="00CA51FF">
        <w:rPr>
          <w:sz w:val="20"/>
        </w:rPr>
        <w:t>]</w:t>
      </w:r>
      <w:r w:rsidRPr="006468FC">
        <w:rPr>
          <w:sz w:val="20"/>
        </w:rPr>
        <w:t>”</w:t>
      </w:r>
      <w:r>
        <w:rPr>
          <w:rStyle w:val="FootnoteReference"/>
          <w:sz w:val="20"/>
        </w:rPr>
        <w:footnoteReference w:id="10"/>
      </w:r>
      <w:r w:rsidRPr="006468FC">
        <w:rPr>
          <w:sz w:val="20"/>
        </w:rPr>
        <w:t>.</w:t>
      </w:r>
    </w:p>
    <w:p w:rsidR="009C0F84" w:rsidRPr="001D6414" w:rsidP="009C0F84">
      <w:pPr>
        <w:pStyle w:val="Heading4"/>
        <w:numPr>
          <w:ilvl w:val="3"/>
          <w:numId w:val="1"/>
        </w:numPr>
        <w:rPr>
          <w:sz w:val="20"/>
        </w:rPr>
      </w:pPr>
      <w:r w:rsidRPr="006468FC">
        <w:rPr>
          <w:sz w:val="20"/>
        </w:rPr>
        <w:t>Proposers are responsible for ensuring the receipt of their RFQ Comments by the Procuring</w:t>
      </w:r>
      <w:r w:rsidRPr="001D6414">
        <w:rPr>
          <w:sz w:val="20"/>
        </w:rPr>
        <w:t xml:space="preserve"> Authorities through the use of automated receipt and read message confirmations.</w:t>
      </w:r>
    </w:p>
    <w:p w:rsidR="009C0F84" w:rsidRPr="001D6414" w:rsidP="009C0F84">
      <w:pPr>
        <w:pStyle w:val="Heading4"/>
        <w:numPr>
          <w:ilvl w:val="3"/>
          <w:numId w:val="1"/>
        </w:numPr>
        <w:rPr>
          <w:sz w:val="20"/>
        </w:rPr>
      </w:pPr>
      <w:bookmarkStart w:id="231" w:name="_Ref404628718"/>
      <w:r w:rsidRPr="001D6414">
        <w:rPr>
          <w:sz w:val="20"/>
        </w:rPr>
        <w:t>Proposers should assume that the Procuring Authorities will not give consideration to any RFQ Comments that are:</w:t>
      </w:r>
      <w:bookmarkEnd w:id="231"/>
      <w:r w:rsidRPr="001D6414">
        <w:rPr>
          <w:sz w:val="20"/>
        </w:rPr>
        <w:t xml:space="preserve"> </w:t>
      </w:r>
    </w:p>
    <w:p w:rsidR="009C0F84" w:rsidRPr="001D6414" w:rsidP="009C0F84">
      <w:pPr>
        <w:pStyle w:val="Heading4"/>
        <w:numPr>
          <w:ilvl w:val="4"/>
          <w:numId w:val="1"/>
        </w:numPr>
        <w:rPr>
          <w:sz w:val="20"/>
        </w:rPr>
      </w:pPr>
      <w:r w:rsidRPr="001D6414">
        <w:rPr>
          <w:sz w:val="20"/>
        </w:rPr>
        <w:t>submitted after the RFQ Comment Deadline, except reasonable logistical questions received after such deadline the response to which may be necessary to facilitate timely and compliant delivery of the SOQs by the SOQ Deadline;</w:t>
      </w:r>
    </w:p>
    <w:p w:rsidR="009C0F84" w:rsidRPr="001D6414" w:rsidP="009C0F84">
      <w:pPr>
        <w:pStyle w:val="Heading4"/>
        <w:numPr>
          <w:ilvl w:val="4"/>
          <w:numId w:val="1"/>
        </w:numPr>
        <w:rPr>
          <w:sz w:val="20"/>
        </w:rPr>
      </w:pPr>
      <w:r w:rsidRPr="001D6414">
        <w:rPr>
          <w:sz w:val="20"/>
        </w:rPr>
        <w:t>telephone or oral comments;</w:t>
      </w:r>
    </w:p>
    <w:p w:rsidR="009C0F84" w:rsidRPr="001D6414" w:rsidP="009C0F84">
      <w:pPr>
        <w:pStyle w:val="Heading4"/>
        <w:numPr>
          <w:ilvl w:val="4"/>
          <w:numId w:val="1"/>
        </w:numPr>
        <w:rPr>
          <w:sz w:val="20"/>
        </w:rPr>
      </w:pPr>
      <w:r w:rsidRPr="001D6414">
        <w:rPr>
          <w:sz w:val="20"/>
        </w:rPr>
        <w:t>comments submitted to a person other than the Procuring Authorities’ Contact Person; or</w:t>
      </w:r>
    </w:p>
    <w:p w:rsidR="009C0F84" w:rsidRPr="001D6414" w:rsidP="009C0F84">
      <w:pPr>
        <w:pStyle w:val="Heading4"/>
        <w:numPr>
          <w:ilvl w:val="4"/>
          <w:numId w:val="1"/>
        </w:numPr>
        <w:rPr>
          <w:sz w:val="20"/>
        </w:rPr>
      </w:pPr>
      <w:r w:rsidRPr="001D6414">
        <w:rPr>
          <w:sz w:val="20"/>
        </w:rPr>
        <w:t>comments su</w:t>
      </w:r>
      <w:r w:rsidR="00CA68F5">
        <w:rPr>
          <w:sz w:val="20"/>
        </w:rPr>
        <w:t>bmitted by a person other than an Official Representative</w:t>
      </w:r>
      <w:r w:rsidRPr="001D6414">
        <w:rPr>
          <w:sz w:val="20"/>
        </w:rPr>
        <w:t>.</w:t>
      </w:r>
    </w:p>
    <w:p w:rsidR="009C0F84" w:rsidRPr="001D6414" w:rsidP="009C0F84">
      <w:pPr>
        <w:pStyle w:val="Heading4"/>
        <w:rPr>
          <w:sz w:val="20"/>
        </w:rPr>
      </w:pPr>
      <w:r w:rsidRPr="001D6414">
        <w:rPr>
          <w:sz w:val="20"/>
        </w:rPr>
        <w:t>Responses to RFQ Comments</w:t>
      </w:r>
    </w:p>
    <w:p w:rsidR="009C0F84" w:rsidRPr="001D6414" w:rsidP="009C0F84">
      <w:pPr>
        <w:pStyle w:val="Heading4"/>
        <w:numPr>
          <w:ilvl w:val="3"/>
          <w:numId w:val="1"/>
        </w:numPr>
        <w:rPr>
          <w:sz w:val="20"/>
        </w:rPr>
      </w:pPr>
      <w:r w:rsidRPr="001D6414">
        <w:rPr>
          <w:sz w:val="20"/>
        </w:rPr>
        <w:t>Subject to Section </w:t>
      </w:r>
      <w:r w:rsidRPr="001D6414">
        <w:rPr>
          <w:sz w:val="20"/>
          <w:u w:val="single"/>
        </w:rPr>
        <w:fldChar w:fldCharType="begin"/>
      </w:r>
      <w:r w:rsidRPr="001D6414">
        <w:rPr>
          <w:sz w:val="20"/>
          <w:u w:val="single"/>
        </w:rPr>
        <w:instrText xml:space="preserve"> REF _Ref404628718 \w \h  \* MERGEFORMAT </w:instrText>
      </w:r>
      <w:r w:rsidRPr="001D6414">
        <w:rPr>
          <w:sz w:val="20"/>
          <w:u w:val="single"/>
        </w:rPr>
        <w:fldChar w:fldCharType="separate"/>
      </w:r>
      <w:r w:rsidR="003D19AC">
        <w:rPr>
          <w:sz w:val="20"/>
          <w:u w:val="single"/>
        </w:rPr>
        <w:t>5.1.1.e</w:t>
      </w:r>
      <w:r w:rsidRPr="001D6414">
        <w:rPr>
          <w:sz w:val="20"/>
          <w:u w:val="single"/>
        </w:rPr>
        <w:fldChar w:fldCharType="end"/>
      </w:r>
      <w:r w:rsidRPr="001D6414">
        <w:rPr>
          <w:sz w:val="20"/>
        </w:rPr>
        <w:t xml:space="preserve"> of this </w:t>
      </w:r>
      <w:r w:rsidRPr="001D6414">
        <w:rPr>
          <w:sz w:val="20"/>
          <w:u w:val="single"/>
        </w:rPr>
        <w:t>Part B</w:t>
      </w:r>
      <w:r w:rsidRPr="001D6414">
        <w:rPr>
          <w:sz w:val="20"/>
        </w:rPr>
        <w:t>, the Procuring Authorities will provide responses to RFQ Comments. The Procuring Authorities will endeavor to provide responses within the timeframes indicated in the Procurement Schedule and otherwise within a reasonable period following receipt.</w:t>
      </w:r>
    </w:p>
    <w:p w:rsidR="009C0F84" w:rsidRPr="001D6414" w:rsidP="009C0F84">
      <w:pPr>
        <w:pStyle w:val="Heading4"/>
        <w:numPr>
          <w:ilvl w:val="3"/>
          <w:numId w:val="1"/>
        </w:numPr>
        <w:rPr>
          <w:b/>
          <w:sz w:val="20"/>
        </w:rPr>
      </w:pPr>
      <w:r w:rsidRPr="001D6414">
        <w:rPr>
          <w:sz w:val="20"/>
        </w:rPr>
        <w:t xml:space="preserve">Subject to </w:t>
      </w:r>
      <w:r w:rsidRPr="001D6414">
        <w:rPr>
          <w:sz w:val="20"/>
          <w:u w:val="single"/>
        </w:rPr>
        <w:t>Section </w:t>
      </w:r>
      <w:r w:rsidRPr="001D6414">
        <w:rPr>
          <w:sz w:val="20"/>
          <w:u w:val="single"/>
        </w:rPr>
        <w:fldChar w:fldCharType="begin"/>
      </w:r>
      <w:r w:rsidRPr="001D6414">
        <w:rPr>
          <w:sz w:val="20"/>
          <w:u w:val="single"/>
        </w:rPr>
        <w:instrText xml:space="preserve"> REF _Ref401521711 \w \h  \* MERGEFORMAT </w:instrText>
      </w:r>
      <w:r w:rsidRPr="001D6414">
        <w:rPr>
          <w:sz w:val="20"/>
          <w:u w:val="single"/>
        </w:rPr>
        <w:fldChar w:fldCharType="separate"/>
      </w:r>
      <w:r w:rsidR="003D19AC">
        <w:rPr>
          <w:sz w:val="20"/>
          <w:u w:val="single"/>
        </w:rPr>
        <w:t>5.1.2.c</w:t>
      </w:r>
      <w:r w:rsidRPr="001D6414">
        <w:rPr>
          <w:sz w:val="20"/>
          <w:u w:val="single"/>
        </w:rPr>
        <w:fldChar w:fldCharType="end"/>
      </w:r>
      <w:r w:rsidRPr="001D6414">
        <w:rPr>
          <w:sz w:val="20"/>
        </w:rPr>
        <w:t xml:space="preserve"> of this </w:t>
      </w:r>
      <w:r w:rsidRPr="001D6414">
        <w:rPr>
          <w:sz w:val="20"/>
          <w:u w:val="single"/>
        </w:rPr>
        <w:t>Part B</w:t>
      </w:r>
      <w:r w:rsidRPr="001D6414">
        <w:rPr>
          <w:sz w:val="20"/>
        </w:rPr>
        <w:t xml:space="preserve">, </w:t>
      </w:r>
      <w:r w:rsidR="00BE212A">
        <w:rPr>
          <w:sz w:val="20"/>
        </w:rPr>
        <w:t xml:space="preserve">the Procuring Authorities’ </w:t>
      </w:r>
      <w:r w:rsidRPr="001D6414">
        <w:rPr>
          <w:sz w:val="20"/>
        </w:rPr>
        <w:t>responses will be in writing and will be digitally released or delivered, in the Procuring Authorities’ discretion, on the Project Website, by email or otherwise. In responding to RFQ Comments, the Procuring Aut</w:t>
      </w:r>
      <w:r w:rsidR="00A55FFC">
        <w:rPr>
          <w:sz w:val="20"/>
        </w:rPr>
        <w:t>horities may rephrase them as they deem</w:t>
      </w:r>
      <w:r w:rsidRPr="001D6414">
        <w:rPr>
          <w:sz w:val="20"/>
        </w:rPr>
        <w:t xml:space="preserve"> appropriate and may consolidate similar comments. The Procuring Authorities may also create and answer questions independent of those submitted by Proposers.</w:t>
      </w:r>
    </w:p>
    <w:p w:rsidR="009C0F84" w:rsidRPr="001D6414" w:rsidP="009C0F84">
      <w:pPr>
        <w:pStyle w:val="Heading4"/>
        <w:numPr>
          <w:ilvl w:val="3"/>
          <w:numId w:val="1"/>
        </w:numPr>
        <w:rPr>
          <w:sz w:val="20"/>
        </w:rPr>
      </w:pPr>
      <w:bookmarkStart w:id="232" w:name="_Ref403211289"/>
      <w:bookmarkStart w:id="233" w:name="_Ref401521711"/>
      <w:r w:rsidRPr="001D6414">
        <w:rPr>
          <w:sz w:val="20"/>
        </w:rPr>
        <w:t>The Procuring Authorities intend to respond individually to those RFQ Comments identified by a Proposer, or deemed by the Procuring Authorities, as containing confidential or proprietary information relating to that Proposer's SOQ.</w:t>
      </w:r>
      <w:bookmarkEnd w:id="232"/>
      <w:r w:rsidRPr="001D6414">
        <w:rPr>
          <w:sz w:val="20"/>
        </w:rPr>
        <w:t xml:space="preserve"> In regards to any such RFQ Comments, Proposers should note the following</w:t>
      </w:r>
      <w:r w:rsidR="00BE212A">
        <w:rPr>
          <w:sz w:val="20"/>
        </w:rPr>
        <w:t>.</w:t>
      </w:r>
      <w:bookmarkEnd w:id="233"/>
    </w:p>
    <w:p w:rsidR="009C0F84" w:rsidRPr="001D6414" w:rsidP="009C0F84">
      <w:pPr>
        <w:pStyle w:val="Heading4"/>
        <w:numPr>
          <w:ilvl w:val="4"/>
          <w:numId w:val="1"/>
        </w:numPr>
        <w:rPr>
          <w:sz w:val="20"/>
        </w:rPr>
      </w:pPr>
      <w:bookmarkStart w:id="234" w:name="_Ref405116183"/>
      <w:r w:rsidRPr="001D6414">
        <w:rPr>
          <w:sz w:val="20"/>
        </w:rPr>
        <w:t xml:space="preserve">As indicated in </w:t>
      </w:r>
      <w:r w:rsidRPr="001D6414">
        <w:rPr>
          <w:sz w:val="20"/>
          <w:u w:val="single"/>
        </w:rPr>
        <w:t xml:space="preserve">Section </w:t>
      </w:r>
      <w:r w:rsidRPr="001D6414">
        <w:rPr>
          <w:sz w:val="20"/>
        </w:rPr>
        <w:fldChar w:fldCharType="begin"/>
      </w:r>
      <w:r w:rsidRPr="001D6414">
        <w:rPr>
          <w:sz w:val="20"/>
        </w:rPr>
        <w:instrText xml:space="preserve"> REF _Ref275200745 \w \h  \* MERGEFORMAT </w:instrText>
      </w:r>
      <w:r w:rsidRPr="001D6414">
        <w:rPr>
          <w:sz w:val="20"/>
        </w:rPr>
        <w:fldChar w:fldCharType="separate"/>
      </w:r>
      <w:r w:rsidRPr="003D19AC" w:rsidR="003D19AC">
        <w:rPr>
          <w:sz w:val="20"/>
          <w:u w:val="single"/>
        </w:rPr>
        <w:t>1.5</w:t>
      </w:r>
      <w:r w:rsidRPr="001D6414">
        <w:rPr>
          <w:sz w:val="20"/>
        </w:rPr>
        <w:fldChar w:fldCharType="end"/>
      </w:r>
      <w:r w:rsidRPr="001D6414">
        <w:rPr>
          <w:sz w:val="20"/>
        </w:rPr>
        <w:t xml:space="preserve"> of this </w:t>
      </w:r>
      <w:r w:rsidRPr="001D6414">
        <w:rPr>
          <w:sz w:val="20"/>
          <w:u w:val="single"/>
        </w:rPr>
        <w:t>Part B</w:t>
      </w:r>
      <w:r w:rsidRPr="001D6414">
        <w:rPr>
          <w:sz w:val="20"/>
        </w:rPr>
        <w:t>, the Procuring Authorities are strongly committed to the principle of transparency. Without denying Proposers the opportunity to protect CORA Exempt Materials from any public disclosure, the submission of which information or materials may in certain instances allow the Procuring Authorities to consider an RFQ Comment that might not otherwise have been submitted, Proposers are encouraged to consider transparency interests before identifying an RFQ Comment as containing CORA Exempt Materials.</w:t>
      </w:r>
      <w:bookmarkEnd w:id="234"/>
    </w:p>
    <w:p w:rsidR="009C0F84" w:rsidRPr="001D6414" w:rsidP="009C0F84">
      <w:pPr>
        <w:pStyle w:val="Heading4"/>
        <w:numPr>
          <w:ilvl w:val="4"/>
          <w:numId w:val="1"/>
        </w:numPr>
        <w:rPr>
          <w:sz w:val="20"/>
        </w:rPr>
      </w:pPr>
      <w:bookmarkStart w:id="235" w:name="_Ref405116218"/>
      <w:r w:rsidRPr="001D6414">
        <w:rPr>
          <w:sz w:val="20"/>
        </w:rPr>
        <w:t>The Procuring Authorities reserve the right to disagree with a Proposer’s assessment as to whether any RFQ Comment contains CORA Exempt Materials in the interest of maintaining a fair process and/or complying with CORA or any other applicable law. If the Procuring Authorities disagree with a Proposer’s assessment, the Procuring Authorities will inform the relevant Proposer of their determination and will either (</w:t>
      </w:r>
      <w:r w:rsidR="00BE212A">
        <w:rPr>
          <w:sz w:val="20"/>
        </w:rPr>
        <w:t>A</w:t>
      </w:r>
      <w:r w:rsidRPr="001D6414">
        <w:rPr>
          <w:sz w:val="20"/>
        </w:rPr>
        <w:t xml:space="preserve">) allow the Proposer to withdraw the relevant RFQ Comment, rephrase it or have it answered non-confidentially (with the understanding that the Procuring Authorities cannot guarantee that the original </w:t>
      </w:r>
      <w:r w:rsidR="00BE212A">
        <w:rPr>
          <w:sz w:val="20"/>
        </w:rPr>
        <w:t xml:space="preserve">RFQ Comment </w:t>
      </w:r>
      <w:r w:rsidRPr="001D6414">
        <w:rPr>
          <w:sz w:val="20"/>
        </w:rPr>
        <w:t>will not still be subject to disclosure under CORA or any other applicable law) and/or (</w:t>
      </w:r>
      <w:r w:rsidR="00BE212A">
        <w:rPr>
          <w:sz w:val="20"/>
        </w:rPr>
        <w:t>B</w:t>
      </w:r>
      <w:r w:rsidRPr="001D6414">
        <w:rPr>
          <w:sz w:val="20"/>
        </w:rPr>
        <w:t>) if the Procuring Authorities determine that it is appropriate to provide a general response to the relevant RFQ Comment to all Proposers, the Procuring Authorities may modify the RFQ Comment as released in any general response document to remove information that the Procuring Authorities determine in their discretion constitutes CORA Exempt Materials.</w:t>
      </w:r>
      <w:bookmarkEnd w:id="235"/>
    </w:p>
    <w:p w:rsidR="009C0F84" w:rsidRPr="001D6414" w:rsidP="009C0F84">
      <w:pPr>
        <w:pStyle w:val="Heading3"/>
      </w:pPr>
      <w:bookmarkStart w:id="236" w:name="_Toc256000029"/>
      <w:bookmarkStart w:id="237" w:name="_Toc406587556"/>
      <w:bookmarkStart w:id="238" w:name="_Toc412240685"/>
      <w:bookmarkStart w:id="239" w:name="_Toc414970912"/>
      <w:r w:rsidRPr="001D6414">
        <w:t>Communications</w:t>
      </w:r>
      <w:bookmarkEnd w:id="236"/>
      <w:bookmarkEnd w:id="237"/>
      <w:bookmarkEnd w:id="238"/>
      <w:bookmarkEnd w:id="239"/>
      <w:r w:rsidRPr="001D6414">
        <w:t xml:space="preserve"> </w:t>
      </w:r>
    </w:p>
    <w:p w:rsidR="009C0F84" w:rsidRPr="001D6414" w:rsidP="009C0F84">
      <w:pPr>
        <w:pStyle w:val="Heading4"/>
        <w:rPr>
          <w:sz w:val="20"/>
        </w:rPr>
      </w:pPr>
      <w:bookmarkStart w:id="240" w:name="_Ref404656759"/>
      <w:bookmarkStart w:id="241" w:name="_Ref275196336"/>
      <w:r w:rsidRPr="001D6414">
        <w:rPr>
          <w:sz w:val="20"/>
        </w:rPr>
        <w:t>Proposer Contacts</w:t>
      </w:r>
      <w:bookmarkEnd w:id="240"/>
    </w:p>
    <w:p w:rsidR="009C0F84" w:rsidRPr="001D6414" w:rsidP="009C0F84">
      <w:pPr>
        <w:pStyle w:val="Heading4"/>
        <w:numPr>
          <w:ilvl w:val="3"/>
          <w:numId w:val="1"/>
        </w:numPr>
        <w:rPr>
          <w:sz w:val="20"/>
        </w:rPr>
      </w:pPr>
      <w:bookmarkStart w:id="242" w:name="_Ref403042893"/>
      <w:bookmarkStart w:id="243" w:name="_Ref402884399"/>
      <w:r w:rsidRPr="001D6414">
        <w:rPr>
          <w:sz w:val="20"/>
        </w:rPr>
        <w:t xml:space="preserve">As soon as reasonably practicable following issuance of this RFQ, prospective Proposers shall notify the Procuring Authorities’ Contact Person by email of the name, title, mailing </w:t>
      </w:r>
      <w:r w:rsidRPr="001D6414">
        <w:rPr>
          <w:sz w:val="20"/>
        </w:rPr>
        <w:t>address, phone numbers (work and cell), email address and fax number (if any) of a single contact person for that prospective Proposer team (the “</w:t>
      </w:r>
      <w:r w:rsidR="00CA68F5">
        <w:rPr>
          <w:sz w:val="20"/>
          <w:u w:val="single"/>
        </w:rPr>
        <w:t>Official Representative</w:t>
      </w:r>
      <w:r w:rsidRPr="001D6414">
        <w:rPr>
          <w:sz w:val="20"/>
        </w:rPr>
        <w:t xml:space="preserve">”). Proposers may update the identity of such </w:t>
      </w:r>
      <w:r w:rsidR="00CA68F5">
        <w:rPr>
          <w:sz w:val="20"/>
        </w:rPr>
        <w:t>Official Representative</w:t>
      </w:r>
      <w:r w:rsidRPr="001D6414">
        <w:rPr>
          <w:sz w:val="20"/>
        </w:rPr>
        <w:t xml:space="preserve"> from time to time.</w:t>
      </w:r>
      <w:bookmarkEnd w:id="242"/>
      <w:bookmarkEnd w:id="243"/>
    </w:p>
    <w:p w:rsidR="009C0F84" w:rsidRPr="001D6414" w:rsidP="009C0F84">
      <w:pPr>
        <w:pStyle w:val="Heading4"/>
        <w:numPr>
          <w:ilvl w:val="3"/>
          <w:numId w:val="1"/>
        </w:numPr>
        <w:rPr>
          <w:sz w:val="20"/>
        </w:rPr>
      </w:pPr>
      <w:bookmarkStart w:id="244" w:name="_Ref404433057"/>
      <w:r w:rsidRPr="001D6414">
        <w:rPr>
          <w:sz w:val="20"/>
        </w:rPr>
        <w:t>Upon submission of a SOQ, all future communications by the Procuring Authorities will be made to the Official Representative of a Proposer whose contact information is included in the Submittal Lette</w:t>
      </w:r>
      <w:r w:rsidR="00CA68F5">
        <w:rPr>
          <w:sz w:val="20"/>
        </w:rPr>
        <w:t>r, which may but is not required to be the same person as was previously identified to the Procuring Authorities</w:t>
      </w:r>
      <w:r w:rsidR="00E027BE">
        <w:rPr>
          <w:sz w:val="20"/>
        </w:rPr>
        <w:t xml:space="preserve"> in accordance with </w:t>
      </w:r>
      <w:r w:rsidRPr="00C93A5A" w:rsidR="00E027BE">
        <w:rPr>
          <w:sz w:val="20"/>
          <w:u w:val="single"/>
        </w:rPr>
        <w:t>Section 5.2.1.a</w:t>
      </w:r>
      <w:r w:rsidR="00E027BE">
        <w:rPr>
          <w:sz w:val="20"/>
        </w:rPr>
        <w:t xml:space="preserve"> of this </w:t>
      </w:r>
      <w:r w:rsidRPr="00C93A5A" w:rsidR="00E027BE">
        <w:rPr>
          <w:sz w:val="20"/>
          <w:u w:val="single"/>
        </w:rPr>
        <w:t>Part B</w:t>
      </w:r>
      <w:r w:rsidRPr="001D6414">
        <w:rPr>
          <w:sz w:val="20"/>
        </w:rPr>
        <w:t>.</w:t>
      </w:r>
      <w:bookmarkEnd w:id="244"/>
    </w:p>
    <w:p w:rsidR="009C0F84" w:rsidRPr="001D6414" w:rsidP="009C0F84">
      <w:pPr>
        <w:pStyle w:val="Heading4"/>
        <w:rPr>
          <w:sz w:val="20"/>
        </w:rPr>
      </w:pPr>
      <w:bookmarkStart w:id="245" w:name="_Ref403042048"/>
      <w:r w:rsidRPr="001D6414">
        <w:rPr>
          <w:sz w:val="20"/>
        </w:rPr>
        <w:t xml:space="preserve">Rules for </w:t>
      </w:r>
      <w:r w:rsidR="00CF309E">
        <w:rPr>
          <w:sz w:val="20"/>
        </w:rPr>
        <w:t xml:space="preserve">Contact and </w:t>
      </w:r>
      <w:r w:rsidRPr="001D6414">
        <w:rPr>
          <w:sz w:val="20"/>
        </w:rPr>
        <w:t>Communications</w:t>
      </w:r>
      <w:bookmarkEnd w:id="241"/>
      <w:bookmarkEnd w:id="245"/>
    </w:p>
    <w:p w:rsidR="009C0F84" w:rsidRPr="001D6414" w:rsidP="009C0F84">
      <w:pPr>
        <w:pStyle w:val="Heading4"/>
        <w:numPr>
          <w:ilvl w:val="3"/>
          <w:numId w:val="1"/>
        </w:numPr>
        <w:rPr>
          <w:sz w:val="20"/>
        </w:rPr>
      </w:pPr>
      <w:bookmarkStart w:id="246" w:name="_Ref404434559"/>
      <w:r w:rsidRPr="001D6414">
        <w:rPr>
          <w:sz w:val="20"/>
        </w:rPr>
        <w:t>Commencing with the issuance of this RFQ and continuing until the earliest of:</w:t>
      </w:r>
    </w:p>
    <w:p w:rsidR="009C0F84" w:rsidRPr="001D6414" w:rsidP="009C0F84">
      <w:pPr>
        <w:pStyle w:val="Heading4"/>
        <w:numPr>
          <w:ilvl w:val="4"/>
          <w:numId w:val="1"/>
        </w:numPr>
        <w:rPr>
          <w:sz w:val="20"/>
        </w:rPr>
      </w:pPr>
      <w:r w:rsidRPr="001D6414">
        <w:rPr>
          <w:sz w:val="20"/>
        </w:rPr>
        <w:t>execution of the Project Agreement;</w:t>
      </w:r>
    </w:p>
    <w:p w:rsidR="009C0F84" w:rsidRPr="001D6414" w:rsidP="009C0F84">
      <w:pPr>
        <w:pStyle w:val="Heading4"/>
        <w:numPr>
          <w:ilvl w:val="4"/>
          <w:numId w:val="1"/>
        </w:numPr>
        <w:rPr>
          <w:sz w:val="20"/>
        </w:rPr>
      </w:pPr>
      <w:r w:rsidRPr="001D6414">
        <w:rPr>
          <w:sz w:val="20"/>
        </w:rPr>
        <w:t>public non-acceptance of all Proposals by the Procuring Authorities;</w:t>
      </w:r>
    </w:p>
    <w:p w:rsidR="009C0F84" w:rsidRPr="001D6414" w:rsidP="009C0F84">
      <w:pPr>
        <w:pStyle w:val="Heading4"/>
        <w:numPr>
          <w:ilvl w:val="4"/>
          <w:numId w:val="1"/>
        </w:numPr>
        <w:rPr>
          <w:sz w:val="20"/>
        </w:rPr>
      </w:pPr>
      <w:r w:rsidRPr="001D6414">
        <w:rPr>
          <w:sz w:val="20"/>
        </w:rPr>
        <w:t>public cancellation of the procurement by the Procuring Authorities; or</w:t>
      </w:r>
    </w:p>
    <w:p w:rsidR="009C0F84" w:rsidRPr="001D6414" w:rsidP="009C0F84">
      <w:pPr>
        <w:pStyle w:val="Heading4"/>
        <w:numPr>
          <w:ilvl w:val="4"/>
          <w:numId w:val="1"/>
        </w:numPr>
        <w:rPr>
          <w:sz w:val="20"/>
        </w:rPr>
      </w:pPr>
      <w:r w:rsidRPr="001D6414">
        <w:rPr>
          <w:sz w:val="20"/>
        </w:rPr>
        <w:t>with respect to a Proposer, such Proposer being informed in writing by the Procuring Authorities that it: (A) is not a Short-listed Proposer; or (B) has been disqualified or is otherwise considered removed from further involvement in the procurement process as a Proposer or Short-listed Proposer,</w:t>
      </w:r>
    </w:p>
    <w:p w:rsidR="009C0F84" w:rsidRPr="001D6414" w:rsidP="009C0F84">
      <w:pPr>
        <w:pStyle w:val="Heading4"/>
        <w:numPr>
          <w:ilvl w:val="0"/>
          <w:numId w:val="0"/>
        </w:numPr>
        <w:ind w:left="1080"/>
        <w:rPr>
          <w:sz w:val="20"/>
        </w:rPr>
      </w:pPr>
      <w:r w:rsidRPr="001D6414">
        <w:rPr>
          <w:sz w:val="20"/>
        </w:rPr>
        <w:t>(such period of time, the “</w:t>
      </w:r>
      <w:r w:rsidRPr="001D6414">
        <w:rPr>
          <w:sz w:val="20"/>
          <w:u w:val="single"/>
        </w:rPr>
        <w:t>Restricted Contact Period</w:t>
      </w:r>
      <w:r w:rsidRPr="001D6414">
        <w:rPr>
          <w:sz w:val="20"/>
        </w:rPr>
        <w:t xml:space="preserve">”), the rules of contact in this </w:t>
      </w:r>
      <w:r w:rsidRPr="001D6414">
        <w:rPr>
          <w:sz w:val="20"/>
          <w:u w:val="single"/>
        </w:rPr>
        <w:t xml:space="preserve">Section </w:t>
      </w:r>
      <w:r w:rsidRPr="001D6414">
        <w:rPr>
          <w:sz w:val="20"/>
          <w:u w:val="single"/>
        </w:rPr>
        <w:fldChar w:fldCharType="begin"/>
      </w:r>
      <w:r w:rsidRPr="001D6414">
        <w:rPr>
          <w:sz w:val="20"/>
          <w:u w:val="single"/>
        </w:rPr>
        <w:instrText xml:space="preserve"> REF _Ref403042048 \w \h  \* MERGEFORMAT </w:instrText>
      </w:r>
      <w:r w:rsidRPr="001D6414">
        <w:rPr>
          <w:sz w:val="20"/>
          <w:u w:val="single"/>
        </w:rPr>
        <w:fldChar w:fldCharType="separate"/>
      </w:r>
      <w:r w:rsidR="003D19AC">
        <w:rPr>
          <w:sz w:val="20"/>
          <w:u w:val="single"/>
        </w:rPr>
        <w:t>5.2.2</w:t>
      </w:r>
      <w:r w:rsidRPr="001D6414">
        <w:rPr>
          <w:sz w:val="20"/>
          <w:u w:val="single"/>
        </w:rPr>
        <w:fldChar w:fldCharType="end"/>
      </w:r>
      <w:r w:rsidRPr="001D6414">
        <w:rPr>
          <w:sz w:val="20"/>
        </w:rPr>
        <w:t xml:space="preserve"> will apply to Proposers, including any that are selected as Short-listed Proposers, unless such rules are superseded or modified by the RFP.</w:t>
      </w:r>
      <w:bookmarkEnd w:id="246"/>
      <w:r w:rsidRPr="001D6414">
        <w:rPr>
          <w:sz w:val="20"/>
        </w:rPr>
        <w:t xml:space="preserve"> </w:t>
      </w:r>
    </w:p>
    <w:p w:rsidR="009C0F84" w:rsidRPr="001D6414" w:rsidP="009C0F84">
      <w:pPr>
        <w:pStyle w:val="Heading4"/>
        <w:numPr>
          <w:ilvl w:val="3"/>
          <w:numId w:val="1"/>
        </w:numPr>
        <w:rPr>
          <w:sz w:val="20"/>
        </w:rPr>
      </w:pPr>
      <w:bookmarkStart w:id="247" w:name="_Ref404774257"/>
      <w:r w:rsidRPr="001D6414">
        <w:rPr>
          <w:sz w:val="20"/>
        </w:rPr>
        <w:t xml:space="preserve">For purposes of this </w:t>
      </w:r>
      <w:r w:rsidRPr="001D6414">
        <w:rPr>
          <w:sz w:val="20"/>
          <w:u w:val="single"/>
        </w:rPr>
        <w:t xml:space="preserve">Section </w:t>
      </w:r>
      <w:r w:rsidRPr="001D6414">
        <w:rPr>
          <w:sz w:val="20"/>
        </w:rPr>
        <w:fldChar w:fldCharType="begin"/>
      </w:r>
      <w:r w:rsidRPr="001D6414">
        <w:rPr>
          <w:sz w:val="20"/>
        </w:rPr>
        <w:instrText xml:space="preserve"> REF _Ref403042048 \r \h  \* MERGEFORMAT </w:instrText>
      </w:r>
      <w:r w:rsidRPr="001D6414">
        <w:rPr>
          <w:sz w:val="20"/>
        </w:rPr>
        <w:fldChar w:fldCharType="separate"/>
      </w:r>
      <w:r w:rsidRPr="003D19AC" w:rsidR="003D19AC">
        <w:rPr>
          <w:sz w:val="20"/>
          <w:u w:val="single"/>
        </w:rPr>
        <w:t>5.2.2</w:t>
      </w:r>
      <w:r w:rsidRPr="001D6414">
        <w:rPr>
          <w:sz w:val="20"/>
        </w:rPr>
        <w:fldChar w:fldCharType="end"/>
      </w:r>
      <w:r w:rsidRPr="001D6414">
        <w:rPr>
          <w:sz w:val="20"/>
        </w:rPr>
        <w:t>:</w:t>
      </w:r>
      <w:bookmarkEnd w:id="247"/>
    </w:p>
    <w:p w:rsidR="009C0F84" w:rsidRPr="001D6414" w:rsidP="009C0F84">
      <w:pPr>
        <w:pStyle w:val="Heading4"/>
        <w:numPr>
          <w:ilvl w:val="4"/>
          <w:numId w:val="1"/>
        </w:numPr>
        <w:rPr>
          <w:sz w:val="20"/>
        </w:rPr>
      </w:pPr>
      <w:bookmarkStart w:id="248" w:name="_Ref404774240"/>
      <w:r w:rsidRPr="001D6414">
        <w:rPr>
          <w:sz w:val="20"/>
        </w:rPr>
        <w:t>references to Proposers include their Core Proposer Team Members and representatives (including all Key Personnel); and</w:t>
      </w:r>
      <w:bookmarkEnd w:id="248"/>
    </w:p>
    <w:p w:rsidR="009C0F84" w:rsidRPr="001D6414" w:rsidP="009C0F84">
      <w:pPr>
        <w:pStyle w:val="Heading4"/>
        <w:numPr>
          <w:ilvl w:val="4"/>
          <w:numId w:val="1"/>
        </w:numPr>
        <w:rPr>
          <w:sz w:val="20"/>
        </w:rPr>
      </w:pPr>
      <w:bookmarkStart w:id="249" w:name="_Ref403460286"/>
      <w:r w:rsidRPr="001D6414">
        <w:rPr>
          <w:sz w:val="20"/>
        </w:rPr>
        <w:t>contact and communication</w:t>
      </w:r>
      <w:r w:rsidR="00CF309E">
        <w:rPr>
          <w:sz w:val="20"/>
        </w:rPr>
        <w:t>s</w:t>
      </w:r>
      <w:r w:rsidRPr="001D6414">
        <w:rPr>
          <w:sz w:val="20"/>
        </w:rPr>
        <w:t xml:space="preserve"> are deemed to include:</w:t>
      </w:r>
      <w:bookmarkEnd w:id="249"/>
    </w:p>
    <w:p w:rsidR="009C0F84" w:rsidRPr="001D6414" w:rsidP="009C0F84">
      <w:pPr>
        <w:pStyle w:val="Heading4"/>
        <w:numPr>
          <w:ilvl w:val="5"/>
          <w:numId w:val="1"/>
        </w:numPr>
        <w:rPr>
          <w:sz w:val="20"/>
        </w:rPr>
      </w:pPr>
      <w:r w:rsidRPr="001D6414">
        <w:rPr>
          <w:sz w:val="20"/>
        </w:rPr>
        <w:t>face-to-face meetings;</w:t>
      </w:r>
    </w:p>
    <w:p w:rsidR="009C0F84" w:rsidRPr="001D6414" w:rsidP="009C0F84">
      <w:pPr>
        <w:pStyle w:val="Heading4"/>
        <w:numPr>
          <w:ilvl w:val="5"/>
          <w:numId w:val="1"/>
        </w:numPr>
        <w:rPr>
          <w:sz w:val="20"/>
        </w:rPr>
      </w:pPr>
      <w:r w:rsidRPr="001D6414">
        <w:rPr>
          <w:sz w:val="20"/>
        </w:rPr>
        <w:t>telephone and videoconference discussions;</w:t>
      </w:r>
    </w:p>
    <w:p w:rsidR="009C0F84" w:rsidRPr="001D6414" w:rsidP="009C0F84">
      <w:pPr>
        <w:pStyle w:val="Heading4"/>
        <w:numPr>
          <w:ilvl w:val="5"/>
          <w:numId w:val="1"/>
        </w:numPr>
        <w:rPr>
          <w:sz w:val="20"/>
        </w:rPr>
      </w:pPr>
      <w:r w:rsidRPr="001D6414">
        <w:rPr>
          <w:sz w:val="20"/>
        </w:rPr>
        <w:t>facsimile, email, directed social media messaging, mobile text or equivalent transmissions; and</w:t>
      </w:r>
    </w:p>
    <w:p w:rsidR="009C0F84" w:rsidRPr="001D6414" w:rsidP="009C0F84">
      <w:pPr>
        <w:pStyle w:val="Heading4"/>
        <w:numPr>
          <w:ilvl w:val="5"/>
          <w:numId w:val="1"/>
        </w:numPr>
        <w:rPr>
          <w:sz w:val="20"/>
        </w:rPr>
      </w:pPr>
      <w:r w:rsidRPr="001D6414">
        <w:rPr>
          <w:sz w:val="20"/>
        </w:rPr>
        <w:t>any publication by print, website, broadcast social media messaging, video or audio mass communication or equivalent digital transmission which the Procuring Authorities conclude in their discretion was intended to circumvent the above restrictions.</w:t>
      </w:r>
    </w:p>
    <w:p w:rsidR="009C0F84" w:rsidRPr="001D6414" w:rsidP="009C0F84">
      <w:pPr>
        <w:pStyle w:val="Heading4"/>
        <w:numPr>
          <w:ilvl w:val="3"/>
          <w:numId w:val="1"/>
        </w:numPr>
        <w:rPr>
          <w:sz w:val="20"/>
        </w:rPr>
      </w:pPr>
      <w:bookmarkStart w:id="250" w:name="_Ref402813946"/>
      <w:r w:rsidRPr="001D6414">
        <w:rPr>
          <w:sz w:val="20"/>
        </w:rPr>
        <w:t>The Procuring Authorities shall be the sole contacts for Proposers with respect to the Project, this RFQ and the RFP. Proposers shall correspond with the Procuring Authorities regarding such matters only through the Procuring Authorities’ designated representative(s), which initially shall be:</w:t>
      </w:r>
      <w:bookmarkEnd w:id="250"/>
    </w:p>
    <w:p w:rsidR="009C0F84" w:rsidRPr="001D6414" w:rsidP="009C0F84">
      <w:pPr>
        <w:pStyle w:val="Heading4"/>
        <w:numPr>
          <w:ilvl w:val="0"/>
          <w:numId w:val="0"/>
        </w:numPr>
        <w:ind w:left="1440"/>
        <w:jc w:val="left"/>
        <w:rPr>
          <w:sz w:val="20"/>
        </w:rPr>
      </w:pPr>
      <w:r w:rsidRPr="001D6414">
        <w:rPr>
          <w:sz w:val="20"/>
        </w:rPr>
        <w:t>Nicholas Farber</w:t>
      </w:r>
      <w:r w:rsidRPr="001D6414">
        <w:rPr>
          <w:sz w:val="20"/>
        </w:rPr>
        <w:br/>
        <w:t>Enterprise Specialist</w:t>
      </w:r>
      <w:r w:rsidRPr="001D6414">
        <w:rPr>
          <w:sz w:val="20"/>
        </w:rPr>
        <w:br/>
        <w:t>High Performance Transportation Enterprise</w:t>
      </w:r>
      <w:r w:rsidRPr="001D6414">
        <w:rPr>
          <w:sz w:val="20"/>
        </w:rPr>
        <w:br/>
      </w:r>
      <w:r w:rsidR="00D21567">
        <w:rPr>
          <w:sz w:val="20"/>
        </w:rPr>
        <w:t>4201 E. Arkansas Ave., Room 230</w:t>
      </w:r>
      <w:r w:rsidR="00D21567">
        <w:rPr>
          <w:sz w:val="20"/>
        </w:rPr>
        <w:br/>
        <w:t>Denver, CO 80222</w:t>
      </w:r>
      <w:r w:rsidRPr="001D6414">
        <w:rPr>
          <w:sz w:val="20"/>
        </w:rPr>
        <w:br/>
      </w:r>
      <w:r w:rsidRPr="00D21567" w:rsidR="001E6635">
        <w:rPr>
          <w:sz w:val="20"/>
        </w:rPr>
        <w:t>(</w:t>
      </w:r>
      <w:r w:rsidR="00D21567">
        <w:rPr>
          <w:sz w:val="20"/>
        </w:rPr>
        <w:t xml:space="preserve">720) </w:t>
      </w:r>
      <w:r w:rsidRPr="00D21567" w:rsidR="001E6635">
        <w:rPr>
          <w:sz w:val="20"/>
        </w:rPr>
        <w:t>248-8544</w:t>
      </w:r>
      <w:r w:rsidRPr="001D6414">
        <w:rPr>
          <w:sz w:val="20"/>
        </w:rPr>
        <w:br/>
      </w:r>
      <w:r w:rsidR="00CF4857">
        <w:rPr>
          <w:sz w:val="20"/>
        </w:rPr>
        <w:t>DOT_I70EProject@state.co.us</w:t>
      </w:r>
    </w:p>
    <w:p w:rsidR="009C0F84" w:rsidRPr="001D6414" w:rsidP="009C0F84">
      <w:pPr>
        <w:spacing w:after="120" w:line="240" w:lineRule="auto"/>
        <w:ind w:left="1440"/>
        <w:rPr>
          <w:sz w:val="20"/>
        </w:rPr>
      </w:pPr>
      <w:r w:rsidRPr="001D6414">
        <w:rPr>
          <w:bCs/>
          <w:sz w:val="20"/>
          <w:szCs w:val="28"/>
        </w:rPr>
        <w:t xml:space="preserve">(as updated by the </w:t>
      </w:r>
      <w:r w:rsidRPr="001D6414">
        <w:rPr>
          <w:sz w:val="20"/>
        </w:rPr>
        <w:t>Procuring Authorities</w:t>
      </w:r>
      <w:r w:rsidRPr="001D6414">
        <w:rPr>
          <w:bCs/>
          <w:sz w:val="20"/>
          <w:szCs w:val="28"/>
        </w:rPr>
        <w:t xml:space="preserve"> from time to time, the “</w:t>
      </w:r>
      <w:r w:rsidRPr="001D6414">
        <w:rPr>
          <w:sz w:val="20"/>
          <w:u w:val="single"/>
        </w:rPr>
        <w:t>Procuring Authorities’ Contact Person</w:t>
      </w:r>
      <w:r w:rsidRPr="001D6414">
        <w:rPr>
          <w:sz w:val="20"/>
        </w:rPr>
        <w:t>”).</w:t>
      </w:r>
    </w:p>
    <w:p w:rsidR="009C0F84" w:rsidRPr="001D6414" w:rsidP="00D02337">
      <w:pPr>
        <w:pStyle w:val="Heading4"/>
        <w:keepNext/>
        <w:numPr>
          <w:ilvl w:val="3"/>
          <w:numId w:val="1"/>
        </w:numPr>
        <w:rPr>
          <w:sz w:val="20"/>
        </w:rPr>
      </w:pPr>
      <w:bookmarkStart w:id="251" w:name="_Ref403304885"/>
      <w:r w:rsidRPr="001D6414">
        <w:rPr>
          <w:sz w:val="20"/>
        </w:rPr>
        <w:t>No Proposer shall have any direct or indirect contact or communications regarding the Project, this RFQ and the RFP with:</w:t>
      </w:r>
      <w:bookmarkEnd w:id="251"/>
    </w:p>
    <w:p w:rsidR="009C0F84" w:rsidRPr="001D6414" w:rsidP="009C0F84">
      <w:pPr>
        <w:pStyle w:val="Heading4"/>
        <w:numPr>
          <w:ilvl w:val="4"/>
          <w:numId w:val="1"/>
        </w:numPr>
        <w:rPr>
          <w:sz w:val="20"/>
        </w:rPr>
      </w:pPr>
      <w:bookmarkStart w:id="252" w:name="_Ref403457848"/>
      <w:r w:rsidRPr="001D6414">
        <w:rPr>
          <w:sz w:val="20"/>
        </w:rPr>
        <w:t xml:space="preserve">subject to </w:t>
      </w:r>
      <w:r w:rsidRPr="001D6414">
        <w:rPr>
          <w:sz w:val="20"/>
          <w:u w:val="single"/>
        </w:rPr>
        <w:t xml:space="preserve">Section </w:t>
      </w:r>
      <w:r w:rsidRPr="001D6414">
        <w:rPr>
          <w:sz w:val="20"/>
        </w:rPr>
        <w:fldChar w:fldCharType="begin"/>
      </w:r>
      <w:r w:rsidRPr="001D6414">
        <w:rPr>
          <w:sz w:val="20"/>
        </w:rPr>
        <w:instrText xml:space="preserve"> REF _Ref403239484 \r \h  \* MERGEFORMAT </w:instrText>
      </w:r>
      <w:r w:rsidRPr="001D6414">
        <w:rPr>
          <w:sz w:val="20"/>
        </w:rPr>
        <w:fldChar w:fldCharType="separate"/>
      </w:r>
      <w:r w:rsidRPr="003D19AC" w:rsidR="003D19AC">
        <w:rPr>
          <w:sz w:val="20"/>
          <w:u w:val="single"/>
        </w:rPr>
        <w:t>5.3.2.c</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another </w:t>
      </w:r>
      <w:bookmarkEnd w:id="252"/>
      <w:r w:rsidRPr="001D6414">
        <w:rPr>
          <w:sz w:val="20"/>
        </w:rPr>
        <w:t>Proposer or any Core Proposer Team Member or representative (including Key Personnel) of another Proposer;</w:t>
      </w:r>
    </w:p>
    <w:p w:rsidR="009C0F84" w:rsidRPr="001D6414" w:rsidP="009C0F84">
      <w:pPr>
        <w:pStyle w:val="Heading4"/>
        <w:numPr>
          <w:ilvl w:val="4"/>
          <w:numId w:val="1"/>
        </w:numPr>
        <w:rPr>
          <w:sz w:val="20"/>
        </w:rPr>
      </w:pPr>
      <w:bookmarkStart w:id="253" w:name="_Ref413077469"/>
      <w:r w:rsidRPr="001D6414">
        <w:rPr>
          <w:sz w:val="20"/>
        </w:rPr>
        <w:t>any member of HPTE or its Board, BE or its Board, CDOT, the Transportation Commission or the State Attorney General’s office; and</w:t>
      </w:r>
      <w:bookmarkEnd w:id="253"/>
    </w:p>
    <w:p w:rsidR="009C0F84" w:rsidRPr="001D6414" w:rsidP="009C0F84">
      <w:pPr>
        <w:pStyle w:val="Heading4"/>
        <w:numPr>
          <w:ilvl w:val="4"/>
          <w:numId w:val="1"/>
        </w:numPr>
        <w:rPr>
          <w:sz w:val="20"/>
        </w:rPr>
      </w:pPr>
      <w:r w:rsidRPr="001D6414">
        <w:rPr>
          <w:sz w:val="20"/>
        </w:rPr>
        <w:t xml:space="preserve">any employees, advisors, contractors or consultants of the foregoing involved with the procurement of the Project (including those referenced in </w:t>
      </w:r>
      <w:r w:rsidRPr="001D6414">
        <w:rPr>
          <w:sz w:val="20"/>
          <w:u w:val="single"/>
        </w:rPr>
        <w:t xml:space="preserve">Section </w:t>
      </w:r>
      <w:r w:rsidRPr="001D6414">
        <w:rPr>
          <w:sz w:val="20"/>
        </w:rPr>
        <w:fldChar w:fldCharType="begin"/>
      </w:r>
      <w:r w:rsidRPr="001D6414">
        <w:rPr>
          <w:sz w:val="20"/>
        </w:rPr>
        <w:instrText xml:space="preserve"> REF _Ref403044988 \r \h  \* MERGEFORMAT </w:instrText>
      </w:r>
      <w:r w:rsidRPr="001D6414">
        <w:rPr>
          <w:sz w:val="20"/>
        </w:rPr>
        <w:fldChar w:fldCharType="separate"/>
      </w:r>
      <w:r w:rsidRPr="003D19AC" w:rsidR="003D19AC">
        <w:rPr>
          <w:sz w:val="20"/>
          <w:u w:val="single"/>
        </w:rPr>
        <w:t>5.3.1.d</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w:t>
      </w:r>
    </w:p>
    <w:p w:rsidR="009C0F84" w:rsidRPr="001D6414" w:rsidP="009C0F84">
      <w:pPr>
        <w:pStyle w:val="Heading4"/>
        <w:numPr>
          <w:ilvl w:val="0"/>
          <w:numId w:val="0"/>
        </w:numPr>
        <w:ind w:firstLine="720"/>
        <w:rPr>
          <w:sz w:val="20"/>
        </w:rPr>
      </w:pPr>
      <w:r w:rsidRPr="001D6414">
        <w:rPr>
          <w:sz w:val="20"/>
        </w:rPr>
        <w:t>except for:</w:t>
      </w:r>
    </w:p>
    <w:p w:rsidR="009C0F84" w:rsidRPr="001D6414" w:rsidP="009C0F84">
      <w:pPr>
        <w:pStyle w:val="Heading4"/>
        <w:numPr>
          <w:ilvl w:val="4"/>
          <w:numId w:val="1"/>
        </w:numPr>
        <w:rPr>
          <w:sz w:val="20"/>
        </w:rPr>
      </w:pPr>
      <w:r w:rsidRPr="001D6414">
        <w:rPr>
          <w:sz w:val="20"/>
        </w:rPr>
        <w:t xml:space="preserve">with respect to </w:t>
      </w:r>
      <w:r w:rsidRPr="001D6414">
        <w:rPr>
          <w:sz w:val="20"/>
          <w:u w:val="single"/>
        </w:rPr>
        <w:t xml:space="preserve">Section </w:t>
      </w:r>
      <w:r w:rsidRPr="001D6414">
        <w:rPr>
          <w:sz w:val="20"/>
        </w:rPr>
        <w:fldChar w:fldCharType="begin"/>
      </w:r>
      <w:r w:rsidRPr="001D6414">
        <w:rPr>
          <w:sz w:val="20"/>
        </w:rPr>
        <w:instrText xml:space="preserve"> REF _Ref403457848 \w \h  \* MERGEFORMAT </w:instrText>
      </w:r>
      <w:r w:rsidRPr="001D6414">
        <w:rPr>
          <w:sz w:val="20"/>
        </w:rPr>
        <w:fldChar w:fldCharType="separate"/>
      </w:r>
      <w:r w:rsidRPr="003D19AC" w:rsidR="003D19AC">
        <w:rPr>
          <w:sz w:val="20"/>
          <w:u w:val="single"/>
        </w:rPr>
        <w:t>5.2.2.d.i</w:t>
      </w:r>
      <w:r w:rsidRPr="001D6414">
        <w:rPr>
          <w:sz w:val="20"/>
        </w:rPr>
        <w:fldChar w:fldCharType="end"/>
      </w:r>
      <w:r w:rsidRPr="001D6414">
        <w:rPr>
          <w:sz w:val="20"/>
        </w:rPr>
        <w:t xml:space="preserve"> of this </w:t>
      </w:r>
      <w:r w:rsidRPr="001D6414">
        <w:rPr>
          <w:sz w:val="20"/>
          <w:u w:val="single"/>
        </w:rPr>
        <w:t>Part B</w:t>
      </w:r>
      <w:r w:rsidRPr="001D6414">
        <w:rPr>
          <w:sz w:val="20"/>
        </w:rPr>
        <w:t>, contacts made prior to SOQ submission that relate solely to bona fide inquiries regarding the formation of potential Proposer teams; and/or</w:t>
      </w:r>
    </w:p>
    <w:p w:rsidR="009C0F84" w:rsidRPr="001D6414" w:rsidP="009C0F84">
      <w:pPr>
        <w:pStyle w:val="Heading4"/>
        <w:numPr>
          <w:ilvl w:val="4"/>
          <w:numId w:val="1"/>
        </w:numPr>
        <w:rPr>
          <w:sz w:val="20"/>
        </w:rPr>
      </w:pPr>
      <w:r w:rsidRPr="001D6414">
        <w:rPr>
          <w:sz w:val="20"/>
        </w:rPr>
        <w:t>contact or communications expressly permitted by the terms of this RFQ or the RFP or in any written notice from the Procuring Authorities.</w:t>
      </w:r>
    </w:p>
    <w:p w:rsidR="009C0F84" w:rsidRPr="001D6414" w:rsidP="009C0F84">
      <w:pPr>
        <w:pStyle w:val="Heading4"/>
        <w:numPr>
          <w:ilvl w:val="3"/>
          <w:numId w:val="1"/>
        </w:numPr>
        <w:rPr>
          <w:sz w:val="20"/>
        </w:rPr>
      </w:pPr>
      <w:bookmarkStart w:id="254" w:name="_Ref403047493"/>
      <w:r w:rsidRPr="001D6414">
        <w:rPr>
          <w:sz w:val="20"/>
        </w:rPr>
        <w:t>Proposers shall not contact or communicate with the following identified stakeholders regarding the Project, this RFQ or the RFP, including employees, representatives or members, or consultants and advisors, of the stakeholders listed below (provided that</w:t>
      </w:r>
      <w:r w:rsidR="00126E38">
        <w:rPr>
          <w:sz w:val="20"/>
        </w:rPr>
        <w:t xml:space="preserve">, </w:t>
      </w:r>
      <w:r w:rsidRPr="001D6414" w:rsidR="00126E38">
        <w:rPr>
          <w:sz w:val="20"/>
        </w:rPr>
        <w:t xml:space="preserve">with </w:t>
      </w:r>
      <w:r w:rsidR="00126E38">
        <w:rPr>
          <w:sz w:val="20"/>
        </w:rPr>
        <w:t xml:space="preserve">respect to </w:t>
      </w:r>
      <w:r w:rsidRPr="001D6414" w:rsidR="00126E38">
        <w:rPr>
          <w:sz w:val="20"/>
        </w:rPr>
        <w:t>consultants and advisors</w:t>
      </w:r>
      <w:r w:rsidR="00126E38">
        <w:rPr>
          <w:sz w:val="20"/>
        </w:rPr>
        <w:t>,</w:t>
      </w:r>
      <w:r w:rsidRPr="001D6414">
        <w:rPr>
          <w:sz w:val="20"/>
        </w:rPr>
        <w:t xml:space="preserve"> such restrictions on contact and communications only apply to the extent any such consultant or advisor provides or has provided services related to the Project, this RFQ or the RFP):</w:t>
      </w:r>
      <w:bookmarkEnd w:id="254"/>
    </w:p>
    <w:p w:rsidR="002F0740" w:rsidP="009C0F84">
      <w:pPr>
        <w:pStyle w:val="Heading4"/>
        <w:numPr>
          <w:ilvl w:val="4"/>
          <w:numId w:val="1"/>
        </w:numPr>
        <w:rPr>
          <w:sz w:val="20"/>
        </w:rPr>
      </w:pPr>
      <w:r>
        <w:rPr>
          <w:sz w:val="20"/>
        </w:rPr>
        <w:t>the State and any</w:t>
      </w:r>
      <w:r w:rsidR="007D6039">
        <w:rPr>
          <w:sz w:val="20"/>
        </w:rPr>
        <w:t xml:space="preserve"> divisions </w:t>
      </w:r>
      <w:r w:rsidR="00D21567">
        <w:rPr>
          <w:sz w:val="20"/>
        </w:rPr>
        <w:t>or</w:t>
      </w:r>
      <w:r w:rsidR="007D6039">
        <w:rPr>
          <w:sz w:val="20"/>
        </w:rPr>
        <w:t xml:space="preserve"> </w:t>
      </w:r>
      <w:r>
        <w:rPr>
          <w:sz w:val="20"/>
        </w:rPr>
        <w:t>departments of the State</w:t>
      </w:r>
      <w:r w:rsidR="00D21567">
        <w:rPr>
          <w:sz w:val="20"/>
        </w:rPr>
        <w:t xml:space="preserve"> to the extent not otherwise already subject to the restrictions under </w:t>
      </w:r>
      <w:r w:rsidRPr="007D6039" w:rsidR="007D6039">
        <w:rPr>
          <w:sz w:val="20"/>
          <w:u w:val="single"/>
        </w:rPr>
        <w:t xml:space="preserve">Section </w:t>
      </w:r>
      <w:r w:rsidR="007D6039">
        <w:rPr>
          <w:sz w:val="20"/>
          <w:u w:val="single"/>
        </w:rPr>
        <w:fldChar w:fldCharType="begin"/>
      </w:r>
      <w:r w:rsidR="007D6039">
        <w:rPr>
          <w:sz w:val="20"/>
          <w:u w:val="single"/>
        </w:rPr>
        <w:instrText xml:space="preserve"> REF _Ref413077469 \w \h </w:instrText>
      </w:r>
      <w:r w:rsidR="007D6039">
        <w:rPr>
          <w:sz w:val="20"/>
          <w:u w:val="single"/>
        </w:rPr>
        <w:fldChar w:fldCharType="separate"/>
      </w:r>
      <w:r w:rsidR="003D19AC">
        <w:rPr>
          <w:sz w:val="20"/>
          <w:u w:val="single"/>
        </w:rPr>
        <w:t>5.2.2.d.ii</w:t>
      </w:r>
      <w:r w:rsidR="007D6039">
        <w:rPr>
          <w:sz w:val="20"/>
          <w:u w:val="single"/>
        </w:rPr>
        <w:fldChar w:fldCharType="end"/>
      </w:r>
      <w:r w:rsidR="007D6039">
        <w:rPr>
          <w:sz w:val="20"/>
        </w:rPr>
        <w:t xml:space="preserve"> of this </w:t>
      </w:r>
      <w:r w:rsidRPr="007D6039" w:rsidR="007D6039">
        <w:rPr>
          <w:sz w:val="20"/>
          <w:u w:val="single"/>
        </w:rPr>
        <w:t>Part B</w:t>
      </w:r>
      <w:r w:rsidR="007D6039">
        <w:rPr>
          <w:sz w:val="20"/>
        </w:rPr>
        <w:t>;</w:t>
      </w:r>
    </w:p>
    <w:p w:rsidR="009C0F84" w:rsidRPr="001D6414" w:rsidP="009C0F84">
      <w:pPr>
        <w:pStyle w:val="Heading4"/>
        <w:numPr>
          <w:ilvl w:val="4"/>
          <w:numId w:val="1"/>
        </w:numPr>
        <w:rPr>
          <w:sz w:val="20"/>
        </w:rPr>
      </w:pPr>
      <w:r w:rsidRPr="001D6414">
        <w:rPr>
          <w:sz w:val="20"/>
        </w:rPr>
        <w:t>DRCOG or any member thereof, including the City and County of Denver, Commerce City, the City of Aurora and Adams County;</w:t>
      </w:r>
    </w:p>
    <w:p w:rsidR="009C0F84" w:rsidRPr="001D6414" w:rsidP="009C0F84">
      <w:pPr>
        <w:pStyle w:val="Heading4"/>
        <w:numPr>
          <w:ilvl w:val="4"/>
          <w:numId w:val="1"/>
        </w:numPr>
        <w:rPr>
          <w:sz w:val="20"/>
        </w:rPr>
      </w:pPr>
      <w:r w:rsidRPr="001D6414">
        <w:rPr>
          <w:sz w:val="20"/>
        </w:rPr>
        <w:t>any office of the US DOT;</w:t>
      </w:r>
    </w:p>
    <w:p w:rsidR="009C0F84" w:rsidRPr="001D6414" w:rsidP="009C0F84">
      <w:pPr>
        <w:pStyle w:val="Heading4"/>
        <w:numPr>
          <w:ilvl w:val="4"/>
          <w:numId w:val="1"/>
        </w:numPr>
        <w:rPr>
          <w:sz w:val="20"/>
        </w:rPr>
      </w:pPr>
      <w:r w:rsidRPr="001D6414">
        <w:rPr>
          <w:sz w:val="20"/>
        </w:rPr>
        <w:t>FHWA;</w:t>
      </w:r>
    </w:p>
    <w:p w:rsidR="009C0F84" w:rsidRPr="001D6414" w:rsidP="009C0F84">
      <w:pPr>
        <w:pStyle w:val="Heading4"/>
        <w:numPr>
          <w:ilvl w:val="4"/>
          <w:numId w:val="1"/>
        </w:numPr>
        <w:rPr>
          <w:sz w:val="20"/>
        </w:rPr>
      </w:pPr>
      <w:r w:rsidRPr="001D6414">
        <w:rPr>
          <w:sz w:val="20"/>
        </w:rPr>
        <w:t>any railroad that operates in the I-70 East Corridor, including the Union Pacific Railroad, BNSF Market Lead and Denver Rock Island Railroad;</w:t>
      </w:r>
    </w:p>
    <w:p w:rsidR="009C0F84" w:rsidRPr="001D6414" w:rsidP="009C0F84">
      <w:pPr>
        <w:pStyle w:val="Heading4"/>
        <w:numPr>
          <w:ilvl w:val="4"/>
          <w:numId w:val="1"/>
        </w:numPr>
        <w:rPr>
          <w:sz w:val="20"/>
        </w:rPr>
      </w:pPr>
      <w:r w:rsidRPr="001D6414">
        <w:rPr>
          <w:sz w:val="20"/>
        </w:rPr>
        <w:t>any utility that provides service in the I-70 East Corridor;</w:t>
      </w:r>
    </w:p>
    <w:p w:rsidR="009C0F84" w:rsidRPr="001D6414" w:rsidP="009C0F84">
      <w:pPr>
        <w:pStyle w:val="Heading4"/>
        <w:numPr>
          <w:ilvl w:val="4"/>
          <w:numId w:val="1"/>
        </w:numPr>
        <w:rPr>
          <w:sz w:val="20"/>
        </w:rPr>
      </w:pPr>
      <w:r w:rsidRPr="001D6414">
        <w:rPr>
          <w:sz w:val="20"/>
        </w:rPr>
        <w:t>environmental, regulatory and permitting agencies;</w:t>
      </w:r>
    </w:p>
    <w:p w:rsidR="009C0F84" w:rsidRPr="001D6414" w:rsidP="009C0F84">
      <w:pPr>
        <w:pStyle w:val="Heading4"/>
        <w:numPr>
          <w:ilvl w:val="4"/>
          <w:numId w:val="1"/>
        </w:numPr>
        <w:rPr>
          <w:sz w:val="20"/>
        </w:rPr>
      </w:pPr>
      <w:r w:rsidRPr="001D6414">
        <w:rPr>
          <w:sz w:val="20"/>
        </w:rPr>
        <w:t>Denver Public Schools or Swansea Elementary School;</w:t>
      </w:r>
    </w:p>
    <w:p w:rsidR="009C0F84" w:rsidRPr="001D6414" w:rsidP="009C0F84">
      <w:pPr>
        <w:pStyle w:val="Heading4"/>
        <w:numPr>
          <w:ilvl w:val="4"/>
          <w:numId w:val="1"/>
        </w:numPr>
        <w:rPr>
          <w:sz w:val="20"/>
        </w:rPr>
      </w:pPr>
      <w:r w:rsidRPr="001D6414">
        <w:rPr>
          <w:sz w:val="20"/>
        </w:rPr>
        <w:t>Denver International Airport; and</w:t>
      </w:r>
    </w:p>
    <w:p w:rsidR="009C0F84" w:rsidRPr="001D6414" w:rsidP="009C0F84">
      <w:pPr>
        <w:pStyle w:val="Heading4"/>
        <w:numPr>
          <w:ilvl w:val="4"/>
          <w:numId w:val="1"/>
        </w:numPr>
        <w:rPr>
          <w:sz w:val="20"/>
        </w:rPr>
      </w:pPr>
      <w:r w:rsidRPr="001D6414">
        <w:rPr>
          <w:sz w:val="20"/>
        </w:rPr>
        <w:t>Regional Transportation District.</w:t>
      </w:r>
    </w:p>
    <w:p w:rsidR="009C0F84" w:rsidRPr="001D6414" w:rsidP="009C0F84">
      <w:pPr>
        <w:pStyle w:val="Heading4"/>
        <w:numPr>
          <w:ilvl w:val="3"/>
          <w:numId w:val="1"/>
        </w:numPr>
        <w:rPr>
          <w:sz w:val="20"/>
        </w:rPr>
      </w:pPr>
      <w:r w:rsidRPr="001D6414">
        <w:rPr>
          <w:sz w:val="20"/>
        </w:rPr>
        <w:t xml:space="preserve">In order to ensure that, among other things, the procurement is implemented in a fair, competitive and transparent manner, the Procuring Authorities will provide any necessary intermediary coordination during the procurement process between Proposers and Short-listed Proposers, on the one hand, and the stakeholders and related Persons who are the subject of the restrictions in </w:t>
      </w:r>
      <w:r w:rsidRPr="001D6414">
        <w:rPr>
          <w:sz w:val="20"/>
          <w:u w:val="single"/>
        </w:rPr>
        <w:t xml:space="preserve">Section </w:t>
      </w:r>
      <w:r w:rsidRPr="001D6414">
        <w:rPr>
          <w:sz w:val="20"/>
          <w:u w:val="single"/>
        </w:rPr>
        <w:fldChar w:fldCharType="begin"/>
      </w:r>
      <w:r w:rsidRPr="001D6414">
        <w:rPr>
          <w:sz w:val="20"/>
          <w:u w:val="single"/>
        </w:rPr>
        <w:instrText xml:space="preserve"> REF _Ref403047493 \w \h  \* MERGEFORMAT </w:instrText>
      </w:r>
      <w:r w:rsidRPr="001D6414">
        <w:rPr>
          <w:sz w:val="20"/>
          <w:u w:val="single"/>
        </w:rPr>
        <w:fldChar w:fldCharType="separate"/>
      </w:r>
      <w:r w:rsidR="003D19AC">
        <w:rPr>
          <w:sz w:val="20"/>
          <w:u w:val="single"/>
        </w:rPr>
        <w:t>5.2.2.e</w:t>
      </w:r>
      <w:r w:rsidRPr="001D6414">
        <w:rPr>
          <w:sz w:val="20"/>
          <w:u w:val="single"/>
        </w:rPr>
        <w:fldChar w:fldCharType="end"/>
      </w:r>
      <w:r w:rsidRPr="001D6414">
        <w:rPr>
          <w:sz w:val="20"/>
        </w:rPr>
        <w:t xml:space="preserve"> of this </w:t>
      </w:r>
      <w:r w:rsidRPr="001D6414">
        <w:rPr>
          <w:sz w:val="20"/>
          <w:u w:val="single"/>
        </w:rPr>
        <w:t>Part B</w:t>
      </w:r>
      <w:r w:rsidRPr="001D6414">
        <w:rPr>
          <w:sz w:val="20"/>
        </w:rPr>
        <w:t>, on the other hand, provided that Proposers are permitted to submit written requests to the Procuring Authorities for their approval, to be given in their discretion, to:</w:t>
      </w:r>
    </w:p>
    <w:p w:rsidR="009C0F84" w:rsidRPr="001D6414" w:rsidP="009C0F84">
      <w:pPr>
        <w:pStyle w:val="Heading4"/>
        <w:numPr>
          <w:ilvl w:val="4"/>
          <w:numId w:val="1"/>
        </w:numPr>
        <w:rPr>
          <w:sz w:val="20"/>
        </w:rPr>
      </w:pPr>
      <w:r w:rsidRPr="001D6414">
        <w:rPr>
          <w:sz w:val="20"/>
        </w:rPr>
        <w:t>engage a consultant or advisory firm that also acts for any such stakeholder in connection with the Project, this RFQ or the RFP, subject to such firm’s implementation of Information Barriers; and</w:t>
      </w:r>
    </w:p>
    <w:p w:rsidR="009C0F84" w:rsidRPr="001D6414" w:rsidP="009C0F84">
      <w:pPr>
        <w:pStyle w:val="Heading4"/>
        <w:numPr>
          <w:ilvl w:val="4"/>
          <w:numId w:val="1"/>
        </w:numPr>
        <w:rPr>
          <w:sz w:val="20"/>
        </w:rPr>
      </w:pPr>
      <w:r w:rsidRPr="001D6414">
        <w:rPr>
          <w:sz w:val="20"/>
        </w:rPr>
        <w:t>engage in Procuring Authority monitored contacts or communications with any such stakeholder or related Person.</w:t>
      </w:r>
    </w:p>
    <w:p w:rsidR="009C0F84" w:rsidRPr="001D6414" w:rsidP="009C0F84">
      <w:pPr>
        <w:pStyle w:val="Heading4"/>
        <w:numPr>
          <w:ilvl w:val="0"/>
          <w:numId w:val="0"/>
        </w:numPr>
        <w:ind w:left="1080"/>
        <w:rPr>
          <w:sz w:val="20"/>
        </w:rPr>
      </w:pPr>
      <w:r w:rsidRPr="001D6414">
        <w:rPr>
          <w:sz w:val="20"/>
        </w:rPr>
        <w:t>Any such requests should identify the anticipated benefits to the Project and/or the procurement process that may result from the requested engagement, contact or communication.</w:t>
      </w:r>
    </w:p>
    <w:p w:rsidR="009C0F84" w:rsidRPr="001D6414" w:rsidP="009C0F84">
      <w:pPr>
        <w:pStyle w:val="Heading4"/>
        <w:numPr>
          <w:ilvl w:val="3"/>
          <w:numId w:val="1"/>
        </w:numPr>
        <w:rPr>
          <w:sz w:val="20"/>
        </w:rPr>
      </w:pPr>
      <w:bookmarkStart w:id="255" w:name="_Ref404631374"/>
      <w:r w:rsidRPr="001D6414">
        <w:rPr>
          <w:sz w:val="20"/>
        </w:rPr>
        <w:t>Without limiting the generality of the foregoing:</w:t>
      </w:r>
      <w:bookmarkEnd w:id="255"/>
    </w:p>
    <w:p w:rsidR="009C0F84" w:rsidRPr="001D6414" w:rsidP="009C0F84">
      <w:pPr>
        <w:pStyle w:val="Heading4"/>
        <w:numPr>
          <w:ilvl w:val="4"/>
          <w:numId w:val="1"/>
        </w:numPr>
        <w:rPr>
          <w:sz w:val="20"/>
        </w:rPr>
      </w:pPr>
      <w:bookmarkStart w:id="256" w:name="_Ref402984002"/>
      <w:r w:rsidRPr="001D6414">
        <w:rPr>
          <w:sz w:val="20"/>
        </w:rPr>
        <w:t>Proposers shall not contact any FHWA or US DOT office or any representative, advisor or consultant of FHWA or the US DOT regarding the TIFIA application process, any requests for a PABs allocation for the Project, any other applications that may be submitted to FHWA or the US DOT and any matter otherwise related to the subject of any such TIFIA, PABs or other application.</w:t>
      </w:r>
      <w:bookmarkEnd w:id="256"/>
    </w:p>
    <w:p w:rsidR="009C0F84" w:rsidRPr="001D6414" w:rsidP="009C0F84">
      <w:pPr>
        <w:pStyle w:val="Heading4"/>
        <w:numPr>
          <w:ilvl w:val="4"/>
          <w:numId w:val="1"/>
        </w:numPr>
        <w:rPr>
          <w:sz w:val="20"/>
        </w:rPr>
      </w:pPr>
      <w:bookmarkStart w:id="257" w:name="_Ref402983725"/>
      <w:bookmarkStart w:id="258" w:name="_Ref402983978"/>
      <w:r w:rsidRPr="001D6414">
        <w:rPr>
          <w:sz w:val="20"/>
        </w:rPr>
        <w:t>Proposers shall not engage in any geotechnical or environmental field investigations</w:t>
      </w:r>
      <w:r>
        <w:rPr>
          <w:rStyle w:val="FootnoteReference"/>
          <w:sz w:val="20"/>
        </w:rPr>
        <w:footnoteReference w:id="11"/>
      </w:r>
      <w:r w:rsidRPr="001D6414">
        <w:rPr>
          <w:sz w:val="20"/>
        </w:rPr>
        <w:t xml:space="preserve"> associated with the Project without advance written approval by the Procuring Authorities, to be given in their discretion. Following short-listing, to the extent that any Short-listed Proposer desires additional site-related information, such Proposer will need to coordinate through the Procuring Authorities, CDOT and applicable local agencies prior to conducting any field investigation</w:t>
      </w:r>
      <w:bookmarkEnd w:id="257"/>
      <w:r w:rsidRPr="001D6414">
        <w:rPr>
          <w:sz w:val="20"/>
        </w:rPr>
        <w:t xml:space="preserve"> which coordination may include mandatory compliance with conditions to any site access or investigations (i.e. permitting, traffic control, notification, insurance etc.). Additional details regarding this process will be included in the RFP.</w:t>
      </w:r>
      <w:bookmarkEnd w:id="258"/>
    </w:p>
    <w:p w:rsidR="009C0F84" w:rsidRPr="001D6414" w:rsidP="009C0F84">
      <w:pPr>
        <w:pStyle w:val="Heading4"/>
        <w:rPr>
          <w:sz w:val="20"/>
        </w:rPr>
      </w:pPr>
      <w:r w:rsidRPr="001D6414">
        <w:rPr>
          <w:sz w:val="20"/>
        </w:rPr>
        <w:t>Official Communications</w:t>
      </w:r>
    </w:p>
    <w:p w:rsidR="009C0F84" w:rsidRPr="001D6414" w:rsidP="009C0F84">
      <w:pPr>
        <w:pStyle w:val="Heading4"/>
        <w:numPr>
          <w:ilvl w:val="3"/>
          <w:numId w:val="1"/>
        </w:numPr>
        <w:rPr>
          <w:sz w:val="20"/>
        </w:rPr>
      </w:pPr>
      <w:r w:rsidRPr="001D6414">
        <w:rPr>
          <w:sz w:val="20"/>
        </w:rPr>
        <w:t xml:space="preserve">Any official information regarding the Project will be disseminated from the Procuring Authorities either from an official email account or on agency letterhead, in either case from the Procuring Authorities’ Contact Person or </w:t>
      </w:r>
      <w:r w:rsidR="00B86D2F">
        <w:rPr>
          <w:sz w:val="20"/>
        </w:rPr>
        <w:t xml:space="preserve">the executive director of </w:t>
      </w:r>
      <w:r w:rsidRPr="001D6414">
        <w:rPr>
          <w:sz w:val="20"/>
        </w:rPr>
        <w:t xml:space="preserve">either </w:t>
      </w:r>
      <w:r w:rsidR="00B86D2F">
        <w:rPr>
          <w:sz w:val="20"/>
        </w:rPr>
        <w:t xml:space="preserve">of the </w:t>
      </w:r>
      <w:r w:rsidRPr="001D6414">
        <w:rPr>
          <w:sz w:val="20"/>
        </w:rPr>
        <w:t>Procuring Authorities.</w:t>
      </w:r>
    </w:p>
    <w:p w:rsidR="009C0F84" w:rsidRPr="001D6414" w:rsidP="009C0F84">
      <w:pPr>
        <w:pStyle w:val="Heading4"/>
        <w:numPr>
          <w:ilvl w:val="3"/>
          <w:numId w:val="1"/>
        </w:numPr>
        <w:rPr>
          <w:sz w:val="20"/>
        </w:rPr>
      </w:pPr>
      <w:r w:rsidRPr="001D6414">
        <w:rPr>
          <w:sz w:val="20"/>
        </w:rPr>
        <w:t>The Procuring Authorities will not be responsible for, and Proposers may not rely on, any oral or written communication or contact or any other information or exchange that occurs outside the official process contemplated by this RFQ.</w:t>
      </w:r>
    </w:p>
    <w:p w:rsidR="009C0F84" w:rsidRPr="001D6414" w:rsidP="009C0F84">
      <w:pPr>
        <w:pStyle w:val="Heading3"/>
      </w:pPr>
      <w:bookmarkStart w:id="259" w:name="_Toc256000030"/>
      <w:bookmarkStart w:id="260" w:name="_Toc406587557"/>
      <w:bookmarkStart w:id="261" w:name="_Toc412240686"/>
      <w:bookmarkStart w:id="262" w:name="_Toc414970913"/>
      <w:r w:rsidRPr="001D6414">
        <w:t>Organizational Conflicts of Interest and Limitation</w:t>
      </w:r>
      <w:r w:rsidR="007D6039">
        <w:t>s</w:t>
      </w:r>
      <w:r w:rsidRPr="001D6414">
        <w:t xml:space="preserve"> on Proposer Team Membership</w:t>
      </w:r>
      <w:bookmarkEnd w:id="259"/>
      <w:bookmarkEnd w:id="260"/>
      <w:bookmarkEnd w:id="261"/>
      <w:bookmarkEnd w:id="262"/>
    </w:p>
    <w:p w:rsidR="009C0F84" w:rsidRPr="001D6414" w:rsidP="009C0F84">
      <w:pPr>
        <w:pStyle w:val="Heading4"/>
        <w:rPr>
          <w:sz w:val="20"/>
        </w:rPr>
      </w:pPr>
      <w:bookmarkStart w:id="263" w:name="_Ref403054264"/>
      <w:r w:rsidRPr="001D6414">
        <w:rPr>
          <w:sz w:val="20"/>
        </w:rPr>
        <w:t>Organizational Conflicts of Interest</w:t>
      </w:r>
      <w:bookmarkEnd w:id="263"/>
    </w:p>
    <w:p w:rsidR="009C0F84" w:rsidRPr="001D6414" w:rsidP="009C0F84">
      <w:pPr>
        <w:pStyle w:val="Heading4"/>
        <w:numPr>
          <w:ilvl w:val="3"/>
          <w:numId w:val="1"/>
        </w:numPr>
        <w:rPr>
          <w:sz w:val="20"/>
        </w:rPr>
      </w:pPr>
      <w:bookmarkStart w:id="264" w:name="_Ref403313634"/>
      <w:r w:rsidRPr="001D6414">
        <w:rPr>
          <w:sz w:val="20"/>
        </w:rPr>
        <w:t xml:space="preserve">Proposers' attention is directed to the conflict of interest rules set out in 23 CFR § 636, Subpart A, including 23 CFR § 636.116, which are expected to apply to this procurement to the extent that </w:t>
      </w:r>
      <w:r w:rsidR="000F2998">
        <w:rPr>
          <w:sz w:val="20"/>
        </w:rPr>
        <w:t>Federal</w:t>
      </w:r>
      <w:r w:rsidRPr="001D6414">
        <w:rPr>
          <w:sz w:val="20"/>
        </w:rPr>
        <w:t xml:space="preserve"> funds are assumed to be used. 23 CFR § 636.103 defines an “organizational conflict of interest” as follows:</w:t>
      </w:r>
      <w:bookmarkEnd w:id="264"/>
    </w:p>
    <w:p w:rsidR="009C0F84" w:rsidRPr="001D6414" w:rsidP="009C0F84">
      <w:pPr>
        <w:pStyle w:val="Heading4"/>
        <w:numPr>
          <w:ilvl w:val="0"/>
          <w:numId w:val="0"/>
        </w:numPr>
        <w:ind w:left="1080"/>
        <w:rPr>
          <w:sz w:val="20"/>
        </w:rPr>
      </w:pPr>
      <w:r w:rsidRPr="001D6414">
        <w:rPr>
          <w:sz w:val="20"/>
        </w:rPr>
        <w:t>“</w:t>
      </w:r>
      <w:r w:rsidRPr="001D6414">
        <w:rPr>
          <w:i/>
          <w:sz w:val="20"/>
        </w:rPr>
        <w:t xml:space="preserve">Organizational conflict of interest </w:t>
      </w:r>
      <w:r w:rsidRPr="001D6414">
        <w:rPr>
          <w:sz w:val="20"/>
        </w:rPr>
        <w:t>means that because of other activities or relationships with other persons, a person is unable or potentially unable to render impartial assistance or advice to the owner, or the person's objectivity in performing the contract work is or might be otherwise impaired, or a person has an unfair competitive advantage.”</w:t>
      </w:r>
    </w:p>
    <w:p w:rsidR="009C0F84" w:rsidRPr="001D6414" w:rsidP="009C0F84">
      <w:pPr>
        <w:pStyle w:val="Heading4"/>
        <w:numPr>
          <w:ilvl w:val="3"/>
          <w:numId w:val="1"/>
        </w:numPr>
        <w:rPr>
          <w:sz w:val="20"/>
        </w:rPr>
      </w:pPr>
      <w:bookmarkStart w:id="265" w:name="_Ref403052787"/>
      <w:r w:rsidRPr="001D6414">
        <w:rPr>
          <w:sz w:val="20"/>
        </w:rPr>
        <w:t>Each Proposer shall submit to the Procuring Authorities information concerning organizational conflicts of interest as defined under 23 CFR § 636.116 and disclose all relevant facts concerning any past, present or currently planned interests that may present an organizational conflict of interest (i) at any time during the Restricted Contact Period, as soon as such conflict is discovered</w:t>
      </w:r>
      <w:bookmarkEnd w:id="265"/>
      <w:r w:rsidRPr="001D6414">
        <w:rPr>
          <w:sz w:val="20"/>
        </w:rPr>
        <w:t xml:space="preserve">, and (ii) in its SOQ in accordance with </w:t>
      </w:r>
      <w:r w:rsidRPr="001D6414">
        <w:rPr>
          <w:sz w:val="20"/>
          <w:u w:val="single"/>
        </w:rPr>
        <w:t xml:space="preserve">Section </w:t>
      </w:r>
      <w:r w:rsidRPr="001D6414">
        <w:rPr>
          <w:sz w:val="20"/>
          <w:u w:val="single"/>
        </w:rPr>
        <w:fldChar w:fldCharType="begin"/>
      </w:r>
      <w:r w:rsidRPr="001D6414">
        <w:rPr>
          <w:sz w:val="20"/>
          <w:u w:val="single"/>
        </w:rPr>
        <w:instrText xml:space="preserve"> REF _Ref405806547 \r \h </w:instrText>
      </w:r>
      <w:r>
        <w:rPr>
          <w:sz w:val="20"/>
          <w:u w:val="single"/>
        </w:rPr>
        <w:instrText xml:space="preserve"> \* MERGEFORMAT </w:instrText>
      </w:r>
      <w:r w:rsidRPr="001D6414">
        <w:rPr>
          <w:sz w:val="20"/>
          <w:u w:val="single"/>
        </w:rPr>
        <w:fldChar w:fldCharType="separate"/>
      </w:r>
      <w:r w:rsidR="003D19AC">
        <w:rPr>
          <w:sz w:val="20"/>
          <w:u w:val="single"/>
        </w:rPr>
        <w:t>3.1</w:t>
      </w:r>
      <w:r w:rsidRPr="001D6414">
        <w:rPr>
          <w:sz w:val="20"/>
          <w:u w:val="single"/>
        </w:rPr>
        <w:fldChar w:fldCharType="end"/>
      </w:r>
      <w:r w:rsidRPr="001D6414">
        <w:rPr>
          <w:sz w:val="20"/>
        </w:rPr>
        <w:t xml:space="preserve"> of the </w:t>
      </w:r>
      <w:r w:rsidRPr="001D6414">
        <w:rPr>
          <w:sz w:val="20"/>
          <w:u w:val="single"/>
        </w:rPr>
        <w:t>Volume 1 Requirements</w:t>
      </w:r>
      <w:r w:rsidRPr="001D6414">
        <w:rPr>
          <w:sz w:val="20"/>
        </w:rPr>
        <w:t xml:space="preserve"> (which requirement may be satisfied by inclusion of a confirmation that no such organizational conflicts of interest exist in relation to such Proposer).</w:t>
      </w:r>
    </w:p>
    <w:p w:rsidR="009C0F84" w:rsidRPr="001D6414" w:rsidP="009C0F84">
      <w:pPr>
        <w:pStyle w:val="Heading4"/>
        <w:numPr>
          <w:ilvl w:val="3"/>
          <w:numId w:val="1"/>
        </w:numPr>
        <w:rPr>
          <w:sz w:val="20"/>
        </w:rPr>
      </w:pPr>
      <w:bookmarkStart w:id="266" w:name="_Ref405118085"/>
      <w:bookmarkStart w:id="267" w:name="_Ref406499201"/>
      <w:r w:rsidRPr="001D6414">
        <w:rPr>
          <w:sz w:val="20"/>
        </w:rPr>
        <w:t xml:space="preserve">In order to facilitate compliance with this </w:t>
      </w:r>
      <w:r w:rsidRPr="001D6414">
        <w:rPr>
          <w:sz w:val="20"/>
          <w:u w:val="single"/>
        </w:rPr>
        <w:t xml:space="preserve">Section </w:t>
      </w:r>
      <w:r w:rsidRPr="001D6414">
        <w:rPr>
          <w:sz w:val="20"/>
        </w:rPr>
        <w:fldChar w:fldCharType="begin"/>
      </w:r>
      <w:r w:rsidRPr="001D6414">
        <w:rPr>
          <w:sz w:val="20"/>
        </w:rPr>
        <w:instrText xml:space="preserve"> REF _Ref403054264 \w \h  \* MERGEFORMAT </w:instrText>
      </w:r>
      <w:r w:rsidRPr="001D6414">
        <w:rPr>
          <w:sz w:val="20"/>
        </w:rPr>
        <w:fldChar w:fldCharType="separate"/>
      </w:r>
      <w:r w:rsidRPr="003D19AC" w:rsidR="003D19AC">
        <w:rPr>
          <w:sz w:val="20"/>
          <w:u w:val="single"/>
        </w:rPr>
        <w:t>5.3.1</w:t>
      </w:r>
      <w:r w:rsidRPr="001D6414">
        <w:rPr>
          <w:sz w:val="20"/>
        </w:rPr>
        <w:fldChar w:fldCharType="end"/>
      </w:r>
      <w:r w:rsidRPr="001D6414">
        <w:rPr>
          <w:sz w:val="20"/>
        </w:rPr>
        <w:t>, Proposers may, but are not required, to submit a preliminary disclosure of potential or perceived organizational conflicts of interest (a “</w:t>
      </w:r>
      <w:r w:rsidRPr="001D6414">
        <w:rPr>
          <w:sz w:val="20"/>
          <w:u w:val="single"/>
        </w:rPr>
        <w:t>Preliminary Organizational Conflict of Interest Disclosure</w:t>
      </w:r>
      <w:r w:rsidRPr="001D6414">
        <w:rPr>
          <w:sz w:val="20"/>
        </w:rPr>
        <w:t xml:space="preserve">”) to the Procuring Authorities for discussion and evaluation. Such Preliminary Organizational Conflict of Interest Disclosure (if </w:t>
      </w:r>
      <w:r w:rsidRPr="001D6414">
        <w:rPr>
          <w:sz w:val="20"/>
        </w:rPr>
        <w:t xml:space="preserve">any) should be submitted to the Procuring Authorities no later than the date specified in the Procurement Schedule using the form required for SOQ submissions under </w:t>
      </w:r>
      <w:r w:rsidRPr="001D6414">
        <w:rPr>
          <w:sz w:val="20"/>
          <w:u w:val="single"/>
        </w:rPr>
        <w:t xml:space="preserve">Section </w:t>
      </w:r>
      <w:r w:rsidRPr="001D6414">
        <w:rPr>
          <w:sz w:val="20"/>
          <w:u w:val="single"/>
        </w:rPr>
        <w:fldChar w:fldCharType="begin"/>
      </w:r>
      <w:r w:rsidRPr="001D6414">
        <w:rPr>
          <w:sz w:val="20"/>
          <w:u w:val="single"/>
        </w:rPr>
        <w:instrText xml:space="preserve"> REF _Ref405806623 \r \h </w:instrText>
      </w:r>
      <w:r>
        <w:rPr>
          <w:sz w:val="20"/>
          <w:u w:val="single"/>
        </w:rPr>
        <w:instrText xml:space="preserve"> \* MERGEFORMAT </w:instrText>
      </w:r>
      <w:r w:rsidRPr="001D6414">
        <w:rPr>
          <w:sz w:val="20"/>
          <w:u w:val="single"/>
        </w:rPr>
        <w:fldChar w:fldCharType="separate"/>
      </w:r>
      <w:r w:rsidR="003D19AC">
        <w:rPr>
          <w:sz w:val="20"/>
          <w:u w:val="single"/>
        </w:rPr>
        <w:t>3.1</w:t>
      </w:r>
      <w:r w:rsidRPr="001D6414">
        <w:rPr>
          <w:sz w:val="20"/>
          <w:u w:val="single"/>
        </w:rPr>
        <w:fldChar w:fldCharType="end"/>
      </w:r>
      <w:r w:rsidRPr="001D6414">
        <w:rPr>
          <w:sz w:val="20"/>
        </w:rPr>
        <w:t xml:space="preserve"> of the </w:t>
      </w:r>
      <w:r w:rsidRPr="001D6414">
        <w:rPr>
          <w:sz w:val="20"/>
          <w:u w:val="single"/>
        </w:rPr>
        <w:t>Volume 1 Requirements</w:t>
      </w:r>
      <w:r w:rsidRPr="001D6414">
        <w:rPr>
          <w:sz w:val="20"/>
        </w:rPr>
        <w:t>, together with an explanation as to why there is a question as to the existence of, or potential for, such an organizational conflict of interest. The Procuring Authorities will use reasonable efforts to respond to any such submission as soon as practical in order to enable Proposer to consider such response in preparing its SOQ.</w:t>
      </w:r>
      <w:bookmarkEnd w:id="266"/>
      <w:r w:rsidRPr="001D6414">
        <w:rPr>
          <w:sz w:val="20"/>
        </w:rPr>
        <w:t xml:space="preserve"> If a Proposer becomes aware of a potential or perceived organizational conflict of interest after the deadline for submission of a Preliminary Organizational Conflict of Interest Disclosure specified in the Procurement Schedule, it may also submit such a disclosure, although the Procuring Authorities cannot commit to consider or respond to such disclosure prior to the SOQ Deadline.</w:t>
      </w:r>
      <w:bookmarkEnd w:id="267"/>
    </w:p>
    <w:p w:rsidR="009C0F84" w:rsidRPr="001D6414" w:rsidP="009C0F84">
      <w:pPr>
        <w:pStyle w:val="Heading4"/>
        <w:numPr>
          <w:ilvl w:val="3"/>
          <w:numId w:val="1"/>
        </w:numPr>
        <w:rPr>
          <w:sz w:val="20"/>
        </w:rPr>
      </w:pPr>
      <w:bookmarkStart w:id="268" w:name="_Ref403460296"/>
      <w:bookmarkStart w:id="269" w:name="_Ref404774971"/>
      <w:bookmarkStart w:id="270" w:name="_Ref403044988"/>
      <w:r w:rsidRPr="001D6414">
        <w:rPr>
          <w:sz w:val="20"/>
        </w:rPr>
        <w:t>During the Restricted Contact Period, each Proposer is prohibited from</w:t>
      </w:r>
      <w:bookmarkEnd w:id="268"/>
      <w:r w:rsidRPr="001D6414">
        <w:rPr>
          <w:sz w:val="20"/>
        </w:rPr>
        <w:t>:</w:t>
      </w:r>
      <w:bookmarkEnd w:id="269"/>
    </w:p>
    <w:p w:rsidR="009C0F84" w:rsidRPr="001D6414" w:rsidP="009C0F84">
      <w:pPr>
        <w:pStyle w:val="Heading4"/>
        <w:numPr>
          <w:ilvl w:val="4"/>
          <w:numId w:val="1"/>
        </w:numPr>
        <w:rPr>
          <w:sz w:val="20"/>
        </w:rPr>
      </w:pPr>
      <w:bookmarkStart w:id="271" w:name="_Ref404457945"/>
      <w:r w:rsidRPr="001D6414">
        <w:rPr>
          <w:sz w:val="20"/>
        </w:rPr>
        <w:t>directly or indirectly receiving any advice relating to the Project, this RFQ or the RFP</w:t>
      </w:r>
      <w:r w:rsidR="00B86D2F">
        <w:rPr>
          <w:sz w:val="20"/>
        </w:rPr>
        <w:t xml:space="preserve"> from</w:t>
      </w:r>
      <w:r w:rsidRPr="001D6414">
        <w:rPr>
          <w:sz w:val="20"/>
        </w:rPr>
        <w:t>; or</w:t>
      </w:r>
      <w:bookmarkEnd w:id="271"/>
    </w:p>
    <w:p w:rsidR="009C0F84" w:rsidRPr="001D6414" w:rsidP="009C0F84">
      <w:pPr>
        <w:pStyle w:val="Heading4"/>
        <w:numPr>
          <w:ilvl w:val="4"/>
          <w:numId w:val="1"/>
        </w:numPr>
        <w:rPr>
          <w:sz w:val="20"/>
        </w:rPr>
      </w:pPr>
      <w:bookmarkStart w:id="272" w:name="_Ref404630727"/>
      <w:r w:rsidRPr="001D6414">
        <w:rPr>
          <w:sz w:val="20"/>
        </w:rPr>
        <w:t>including as Core Proposer Team Member or contractor, subcontractor, consultant or subconsultant to the Proposer or any Core Proposer Team Member,</w:t>
      </w:r>
      <w:bookmarkStart w:id="273" w:name="_Ref405223507"/>
      <w:bookmarkEnd w:id="272"/>
    </w:p>
    <w:p w:rsidR="009C0F84" w:rsidRPr="001D6414" w:rsidP="009C0F84">
      <w:pPr>
        <w:pStyle w:val="Heading4"/>
        <w:numPr>
          <w:ilvl w:val="0"/>
          <w:numId w:val="0"/>
        </w:numPr>
        <w:ind w:left="1440"/>
        <w:rPr>
          <w:sz w:val="20"/>
        </w:rPr>
      </w:pPr>
      <w:r w:rsidRPr="001D6414">
        <w:rPr>
          <w:bCs w:val="0"/>
          <w:sz w:val="20"/>
        </w:rPr>
        <w:t xml:space="preserve">any Person with an organizational conflict of interest </w:t>
      </w:r>
      <w:r w:rsidRPr="001D6414">
        <w:rPr>
          <w:sz w:val="20"/>
        </w:rPr>
        <w:t>as defined under 23 CFR § 636.116</w:t>
      </w:r>
      <w:r w:rsidRPr="001D6414">
        <w:rPr>
          <w:bCs w:val="0"/>
          <w:sz w:val="20"/>
        </w:rPr>
        <w:t>, including:</w:t>
      </w:r>
      <w:bookmarkEnd w:id="270"/>
      <w:bookmarkEnd w:id="273"/>
      <w:r w:rsidRPr="001D6414">
        <w:rPr>
          <w:sz w:val="20"/>
        </w:rPr>
        <w:t xml:space="preserve"> </w:t>
      </w:r>
    </w:p>
    <w:p w:rsidR="009C0F84" w:rsidRPr="001D6414" w:rsidP="009C0F84">
      <w:pPr>
        <w:pStyle w:val="Heading4"/>
        <w:numPr>
          <w:ilvl w:val="5"/>
          <w:numId w:val="1"/>
        </w:numPr>
        <w:rPr>
          <w:sz w:val="20"/>
        </w:rPr>
      </w:pPr>
      <w:r w:rsidRPr="001D6414">
        <w:rPr>
          <w:sz w:val="20"/>
        </w:rPr>
        <w:t>Macquarie Capital;</w:t>
      </w:r>
    </w:p>
    <w:p w:rsidR="009C0F84" w:rsidRPr="001D6414" w:rsidP="009C0F84">
      <w:pPr>
        <w:pStyle w:val="Heading4"/>
        <w:numPr>
          <w:ilvl w:val="5"/>
          <w:numId w:val="1"/>
        </w:numPr>
        <w:rPr>
          <w:sz w:val="20"/>
        </w:rPr>
      </w:pPr>
      <w:r w:rsidRPr="001D6414">
        <w:rPr>
          <w:sz w:val="20"/>
        </w:rPr>
        <w:t>Atkins;</w:t>
      </w:r>
    </w:p>
    <w:p w:rsidR="009C0F84" w:rsidRPr="001D6414" w:rsidP="009C0F84">
      <w:pPr>
        <w:pStyle w:val="Heading4"/>
        <w:numPr>
          <w:ilvl w:val="5"/>
          <w:numId w:val="1"/>
        </w:numPr>
        <w:rPr>
          <w:sz w:val="20"/>
        </w:rPr>
      </w:pPr>
      <w:r w:rsidRPr="001D6414">
        <w:rPr>
          <w:sz w:val="20"/>
        </w:rPr>
        <w:t>Altus Group Limited;</w:t>
      </w:r>
    </w:p>
    <w:p w:rsidR="009C0F84" w:rsidRPr="001D6414" w:rsidP="009C0F84">
      <w:pPr>
        <w:pStyle w:val="Heading4"/>
        <w:numPr>
          <w:ilvl w:val="5"/>
          <w:numId w:val="1"/>
        </w:numPr>
        <w:rPr>
          <w:sz w:val="20"/>
        </w:rPr>
      </w:pPr>
      <w:r w:rsidRPr="001D6414">
        <w:rPr>
          <w:sz w:val="20"/>
        </w:rPr>
        <w:t>Kaplan Kirsch &amp; Rockwell LLP;</w:t>
      </w:r>
    </w:p>
    <w:p w:rsidR="009C0F84" w:rsidRPr="001D6414" w:rsidP="009C0F84">
      <w:pPr>
        <w:pStyle w:val="Heading4"/>
        <w:numPr>
          <w:ilvl w:val="5"/>
          <w:numId w:val="1"/>
        </w:numPr>
        <w:rPr>
          <w:sz w:val="20"/>
        </w:rPr>
      </w:pPr>
      <w:r w:rsidRPr="001D6414">
        <w:rPr>
          <w:sz w:val="20"/>
        </w:rPr>
        <w:t>Freshfields Bruckhaus Deringer US LLP;</w:t>
      </w:r>
    </w:p>
    <w:p w:rsidR="009C0F84" w:rsidRPr="001D6414" w:rsidP="009C0F84">
      <w:pPr>
        <w:pStyle w:val="Heading4"/>
        <w:numPr>
          <w:ilvl w:val="5"/>
          <w:numId w:val="1"/>
        </w:numPr>
        <w:rPr>
          <w:sz w:val="20"/>
        </w:rPr>
      </w:pPr>
      <w:r w:rsidRPr="001D6414">
        <w:rPr>
          <w:sz w:val="20"/>
        </w:rPr>
        <w:t>Strategies 360;</w:t>
      </w:r>
    </w:p>
    <w:p w:rsidR="009C0F84" w:rsidRPr="001D6414" w:rsidP="009C0F84">
      <w:pPr>
        <w:pStyle w:val="Heading4"/>
        <w:numPr>
          <w:ilvl w:val="5"/>
          <w:numId w:val="1"/>
        </w:numPr>
        <w:rPr>
          <w:sz w:val="20"/>
        </w:rPr>
      </w:pPr>
      <w:r w:rsidRPr="001D6414">
        <w:rPr>
          <w:sz w:val="20"/>
        </w:rPr>
        <w:t>Communication Infrastructure Group, LLC;</w:t>
      </w:r>
    </w:p>
    <w:p w:rsidR="009C0F84" w:rsidRPr="001D6414" w:rsidP="009C0F84">
      <w:pPr>
        <w:pStyle w:val="Heading4"/>
        <w:numPr>
          <w:ilvl w:val="5"/>
          <w:numId w:val="1"/>
        </w:numPr>
        <w:rPr>
          <w:sz w:val="20"/>
        </w:rPr>
      </w:pPr>
      <w:r w:rsidRPr="001D6414">
        <w:rPr>
          <w:sz w:val="20"/>
        </w:rPr>
        <w:t>Yeh and Associates, Inc.;</w:t>
      </w:r>
    </w:p>
    <w:p w:rsidR="009C0F84" w:rsidP="009C0F84">
      <w:pPr>
        <w:pStyle w:val="Heading4"/>
        <w:numPr>
          <w:ilvl w:val="5"/>
          <w:numId w:val="1"/>
        </w:numPr>
        <w:rPr>
          <w:sz w:val="20"/>
        </w:rPr>
      </w:pPr>
      <w:r w:rsidRPr="001D6414">
        <w:rPr>
          <w:sz w:val="20"/>
        </w:rPr>
        <w:t>E-470;</w:t>
      </w:r>
    </w:p>
    <w:p w:rsidR="00E039E7" w:rsidRPr="00E039E7" w:rsidP="00E039E7">
      <w:pPr>
        <w:pStyle w:val="Heading4"/>
        <w:numPr>
          <w:ilvl w:val="5"/>
          <w:numId w:val="1"/>
        </w:numPr>
        <w:rPr>
          <w:sz w:val="20"/>
        </w:rPr>
      </w:pPr>
      <w:r w:rsidRPr="00E039E7">
        <w:rPr>
          <w:sz w:val="20"/>
        </w:rPr>
        <w:t>Michael Major d/b/a Major Enterprises;</w:t>
      </w:r>
    </w:p>
    <w:p w:rsidR="009C0F84" w:rsidRPr="001D6414" w:rsidP="009C0F84">
      <w:pPr>
        <w:pStyle w:val="Heading4"/>
        <w:numPr>
          <w:ilvl w:val="5"/>
          <w:numId w:val="1"/>
        </w:numPr>
        <w:rPr>
          <w:sz w:val="20"/>
        </w:rPr>
      </w:pPr>
      <w:bookmarkStart w:id="274" w:name="_Ref404457893"/>
      <w:r w:rsidRPr="001D6414">
        <w:rPr>
          <w:sz w:val="20"/>
        </w:rPr>
        <w:t>any other Person that, to the best of Proposer’s knowledge and belief:</w:t>
      </w:r>
      <w:bookmarkEnd w:id="274"/>
    </w:p>
    <w:p w:rsidR="009C0F84" w:rsidRPr="001D6414" w:rsidP="009C0F84">
      <w:pPr>
        <w:pStyle w:val="Heading4"/>
        <w:numPr>
          <w:ilvl w:val="6"/>
          <w:numId w:val="1"/>
        </w:numPr>
        <w:rPr>
          <w:sz w:val="20"/>
        </w:rPr>
      </w:pPr>
      <w:bookmarkStart w:id="275" w:name="_Ref404457950"/>
      <w:r w:rsidRPr="001D6414">
        <w:rPr>
          <w:sz w:val="20"/>
        </w:rPr>
        <w:t xml:space="preserve">subject to </w:t>
      </w:r>
      <w:r w:rsidRPr="001D6414">
        <w:rPr>
          <w:sz w:val="20"/>
          <w:u w:val="single"/>
        </w:rPr>
        <w:t xml:space="preserve">Section </w:t>
      </w:r>
      <w:r w:rsidRPr="001D6414">
        <w:rPr>
          <w:sz w:val="20"/>
          <w:u w:val="single"/>
        </w:rPr>
        <w:fldChar w:fldCharType="begin"/>
      </w:r>
      <w:r w:rsidRPr="001D6414">
        <w:rPr>
          <w:sz w:val="20"/>
          <w:u w:val="single"/>
        </w:rPr>
        <w:instrText xml:space="preserve"> REF _Ref404774879 \w \h  \* MERGEFORMAT </w:instrText>
      </w:r>
      <w:r w:rsidRPr="001D6414">
        <w:rPr>
          <w:sz w:val="20"/>
          <w:u w:val="single"/>
        </w:rPr>
        <w:fldChar w:fldCharType="separate"/>
      </w:r>
      <w:r w:rsidR="003D19AC">
        <w:rPr>
          <w:sz w:val="20"/>
          <w:u w:val="single"/>
        </w:rPr>
        <w:t>5.3.1.e</w:t>
      </w:r>
      <w:r w:rsidRPr="001D6414">
        <w:rPr>
          <w:sz w:val="20"/>
          <w:u w:val="single"/>
        </w:rPr>
        <w:fldChar w:fldCharType="end"/>
      </w:r>
      <w:r w:rsidRPr="001D6414">
        <w:rPr>
          <w:sz w:val="20"/>
        </w:rPr>
        <w:t xml:space="preserve"> of this </w:t>
      </w:r>
      <w:r w:rsidRPr="001D6414">
        <w:rPr>
          <w:sz w:val="20"/>
          <w:u w:val="single"/>
        </w:rPr>
        <w:t>Part B</w:t>
      </w:r>
      <w:r w:rsidRPr="001D6414">
        <w:rPr>
          <w:sz w:val="20"/>
        </w:rPr>
        <w:t>, was engaged by HPTE, CDOT, BE or the State, or any of the above listed entities, in connection with the Project, this RFQ or the RFP; or</w:t>
      </w:r>
      <w:bookmarkEnd w:id="275"/>
    </w:p>
    <w:p w:rsidR="009C0F84" w:rsidRPr="001D6414" w:rsidP="009C0F84">
      <w:pPr>
        <w:pStyle w:val="Heading4"/>
        <w:numPr>
          <w:ilvl w:val="6"/>
          <w:numId w:val="1"/>
        </w:numPr>
        <w:rPr>
          <w:sz w:val="20"/>
        </w:rPr>
      </w:pPr>
      <w:r w:rsidRPr="001D6414">
        <w:rPr>
          <w:sz w:val="20"/>
        </w:rPr>
        <w:t>had access to non-public information regarding the same by virtue of an otherwise unrelated engagement; and</w:t>
      </w:r>
    </w:p>
    <w:p w:rsidR="009C0F84" w:rsidRPr="001D6414" w:rsidP="009C0F84">
      <w:pPr>
        <w:pStyle w:val="Heading4"/>
        <w:numPr>
          <w:ilvl w:val="5"/>
          <w:numId w:val="1"/>
        </w:numPr>
        <w:rPr>
          <w:sz w:val="20"/>
        </w:rPr>
      </w:pPr>
      <w:r w:rsidRPr="001D6414">
        <w:rPr>
          <w:sz w:val="20"/>
        </w:rPr>
        <w:t>Affiliates of any of the above.</w:t>
      </w:r>
    </w:p>
    <w:p w:rsidR="009C0F84" w:rsidRPr="001D6414" w:rsidP="009C0F84">
      <w:pPr>
        <w:pStyle w:val="Heading4"/>
        <w:numPr>
          <w:ilvl w:val="3"/>
          <w:numId w:val="1"/>
        </w:numPr>
        <w:rPr>
          <w:sz w:val="20"/>
        </w:rPr>
      </w:pPr>
      <w:bookmarkStart w:id="276" w:name="_Ref404774879"/>
      <w:bookmarkStart w:id="277" w:name="_Ref404457918"/>
      <w:r w:rsidRPr="001D6414">
        <w:rPr>
          <w:sz w:val="20"/>
        </w:rPr>
        <w:t xml:space="preserve">Proposers should note, in connection with </w:t>
      </w:r>
      <w:r w:rsidRPr="001D6414">
        <w:rPr>
          <w:sz w:val="20"/>
          <w:u w:val="single"/>
        </w:rPr>
        <w:t>Section </w:t>
      </w:r>
      <w:r w:rsidRPr="001D6414">
        <w:rPr>
          <w:sz w:val="20"/>
          <w:u w:val="single"/>
        </w:rPr>
        <w:fldChar w:fldCharType="begin"/>
      </w:r>
      <w:r w:rsidRPr="001D6414">
        <w:rPr>
          <w:sz w:val="20"/>
          <w:u w:val="single"/>
        </w:rPr>
        <w:instrText xml:space="preserve"> REF _Ref404630727 \w \h  \* MERGEFORMAT </w:instrText>
      </w:r>
      <w:r w:rsidRPr="001D6414">
        <w:rPr>
          <w:sz w:val="20"/>
          <w:u w:val="single"/>
        </w:rPr>
        <w:fldChar w:fldCharType="separate"/>
      </w:r>
      <w:r w:rsidR="003D19AC">
        <w:rPr>
          <w:sz w:val="20"/>
          <w:u w:val="single"/>
        </w:rPr>
        <w:t>5.3.1.d.ii</w:t>
      </w:r>
      <w:r w:rsidRPr="001D6414">
        <w:rPr>
          <w:sz w:val="20"/>
          <w:u w:val="single"/>
        </w:rPr>
        <w:fldChar w:fldCharType="end"/>
      </w:r>
      <w:r w:rsidRPr="001D6414">
        <w:rPr>
          <w:sz w:val="20"/>
        </w:rPr>
        <w:t xml:space="preserve"> of this </w:t>
      </w:r>
      <w:r w:rsidRPr="001D6414">
        <w:rPr>
          <w:sz w:val="20"/>
          <w:u w:val="single"/>
        </w:rPr>
        <w:t>Part B</w:t>
      </w:r>
      <w:r w:rsidRPr="001D6414">
        <w:rPr>
          <w:sz w:val="20"/>
        </w:rPr>
        <w:t>, that the Procuring Authorities and CDOT have provided or will provide Persons previously engaged by Atkins with a letter confirming that such Person is permitted to be a member of, or advise, a Proposer Team or any Core Proposer Team Member. Proposers should confirm that any potentially relevant entity with which it is considering a relationship has received such a letter.</w:t>
      </w:r>
      <w:bookmarkEnd w:id="276"/>
    </w:p>
    <w:p w:rsidR="009C0F84" w:rsidRPr="001D6414" w:rsidP="009C0F84">
      <w:pPr>
        <w:pStyle w:val="Heading4"/>
        <w:numPr>
          <w:ilvl w:val="3"/>
          <w:numId w:val="1"/>
        </w:numPr>
        <w:rPr>
          <w:sz w:val="20"/>
        </w:rPr>
      </w:pPr>
      <w:bookmarkStart w:id="278" w:name="_Ref403460299"/>
      <w:bookmarkEnd w:id="277"/>
      <w:r w:rsidRPr="001D6414">
        <w:rPr>
          <w:sz w:val="20"/>
        </w:rPr>
        <w:t xml:space="preserve">Proposers are advised that this </w:t>
      </w:r>
      <w:r w:rsidRPr="001D6414">
        <w:rPr>
          <w:sz w:val="20"/>
          <w:u w:val="single"/>
        </w:rPr>
        <w:t xml:space="preserve">Section </w:t>
      </w:r>
      <w:r w:rsidRPr="001D6414">
        <w:rPr>
          <w:sz w:val="20"/>
        </w:rPr>
        <w:fldChar w:fldCharType="begin"/>
      </w:r>
      <w:r w:rsidRPr="001D6414">
        <w:rPr>
          <w:sz w:val="20"/>
        </w:rPr>
        <w:instrText xml:space="preserve"> REF _Ref403054264 \w \h  \* MERGEFORMAT </w:instrText>
      </w:r>
      <w:r w:rsidRPr="001D6414">
        <w:rPr>
          <w:sz w:val="20"/>
        </w:rPr>
        <w:fldChar w:fldCharType="separate"/>
      </w:r>
      <w:r w:rsidRPr="003D19AC" w:rsidR="003D19AC">
        <w:rPr>
          <w:sz w:val="20"/>
          <w:u w:val="single"/>
        </w:rPr>
        <w:t>5.3.1</w:t>
      </w:r>
      <w:r w:rsidRPr="001D6414">
        <w:rPr>
          <w:sz w:val="20"/>
        </w:rPr>
        <w:fldChar w:fldCharType="end"/>
      </w:r>
      <w:r w:rsidRPr="001D6414">
        <w:rPr>
          <w:sz w:val="20"/>
        </w:rPr>
        <w:t xml:space="preserve"> is intended to augment applicable </w:t>
      </w:r>
      <w:r w:rsidR="000F2998">
        <w:rPr>
          <w:sz w:val="20"/>
        </w:rPr>
        <w:t>Federal</w:t>
      </w:r>
      <w:r w:rsidRPr="001D6414">
        <w:rPr>
          <w:sz w:val="20"/>
        </w:rPr>
        <w:t xml:space="preserve"> and state law, including </w:t>
      </w:r>
      <w:r w:rsidR="000F2998">
        <w:rPr>
          <w:sz w:val="20"/>
        </w:rPr>
        <w:t>Federal</w:t>
      </w:r>
      <w:r w:rsidRPr="001D6414">
        <w:rPr>
          <w:sz w:val="20"/>
        </w:rPr>
        <w:t xml:space="preserve"> organizational conflict of interest laws and rules and the laws and rules relating to NEPA. Such applicable law will also apply to Proposer teams and teaming and may additionally preclude certain firms and their entities from participating on a Proposer team.</w:t>
      </w:r>
      <w:bookmarkEnd w:id="278"/>
    </w:p>
    <w:p w:rsidR="009C0F84" w:rsidRPr="001D6414" w:rsidP="009C0F84">
      <w:pPr>
        <w:pStyle w:val="Heading4"/>
        <w:rPr>
          <w:sz w:val="20"/>
        </w:rPr>
      </w:pPr>
      <w:r w:rsidRPr="001D6414">
        <w:rPr>
          <w:sz w:val="20"/>
        </w:rPr>
        <w:t>Other Limitations on Proposer Team Membership</w:t>
      </w:r>
    </w:p>
    <w:p w:rsidR="009C0F84" w:rsidRPr="001D6414" w:rsidP="009C0F84">
      <w:pPr>
        <w:pStyle w:val="Heading4"/>
        <w:numPr>
          <w:ilvl w:val="3"/>
          <w:numId w:val="1"/>
        </w:numPr>
        <w:rPr>
          <w:sz w:val="20"/>
        </w:rPr>
      </w:pPr>
      <w:bookmarkStart w:id="279" w:name="_Ref403460306"/>
      <w:bookmarkStart w:id="280" w:name="_Ref403055121"/>
      <w:r w:rsidRPr="001D6414">
        <w:rPr>
          <w:sz w:val="20"/>
        </w:rPr>
        <w:t>To ensure a fair and competitive procurement process:</w:t>
      </w:r>
      <w:bookmarkEnd w:id="279"/>
    </w:p>
    <w:p w:rsidR="009C0F84" w:rsidRPr="001D6414" w:rsidP="009C0F84">
      <w:pPr>
        <w:pStyle w:val="Heading4"/>
        <w:numPr>
          <w:ilvl w:val="4"/>
          <w:numId w:val="1"/>
        </w:numPr>
        <w:rPr>
          <w:sz w:val="20"/>
        </w:rPr>
      </w:pPr>
      <w:bookmarkStart w:id="281" w:name="_Ref414455361"/>
      <w:r w:rsidRPr="001D6414">
        <w:rPr>
          <w:sz w:val="20"/>
        </w:rPr>
        <w:t>Core Proposer Team Members and each of their Affiliates are prohibited from participating, in any capacity, on another Proposer team during the course of the procurement</w:t>
      </w:r>
      <w:bookmarkEnd w:id="280"/>
      <w:r w:rsidRPr="001D6414">
        <w:rPr>
          <w:sz w:val="20"/>
        </w:rPr>
        <w:t xml:space="preserve"> process; and</w:t>
      </w:r>
      <w:bookmarkEnd w:id="281"/>
    </w:p>
    <w:p w:rsidR="00BC0E09" w:rsidP="009C0F84">
      <w:pPr>
        <w:pStyle w:val="Heading4"/>
        <w:numPr>
          <w:ilvl w:val="4"/>
          <w:numId w:val="1"/>
        </w:numPr>
        <w:rPr>
          <w:sz w:val="20"/>
        </w:rPr>
      </w:pPr>
      <w:bookmarkStart w:id="282" w:name="_Ref414455178"/>
      <w:r w:rsidRPr="001D6414">
        <w:rPr>
          <w:sz w:val="20"/>
        </w:rPr>
        <w:t>if a Proposer (including through any Core Proposer Team Member or any of their Affiliates) engages any (A) financial, technical, insurance, legal, public relations or other specialist advisor</w:t>
      </w:r>
      <w:r w:rsidR="003477CA">
        <w:rPr>
          <w:sz w:val="20"/>
        </w:rPr>
        <w:t xml:space="preserve">, </w:t>
      </w:r>
      <w:r w:rsidRPr="001D6414">
        <w:rPr>
          <w:sz w:val="20"/>
        </w:rPr>
        <w:t>(B)</w:t>
      </w:r>
      <w:r w:rsidRPr="001D6414">
        <w:rPr>
          <w:b/>
          <w:sz w:val="20"/>
        </w:rPr>
        <w:t xml:space="preserve"> </w:t>
      </w:r>
      <w:r w:rsidRPr="001D6414">
        <w:rPr>
          <w:sz w:val="20"/>
        </w:rPr>
        <w:t>commercial</w:t>
      </w:r>
      <w:r w:rsidRPr="001D6414">
        <w:rPr>
          <w:b/>
          <w:sz w:val="20"/>
        </w:rPr>
        <w:t xml:space="preserve"> </w:t>
      </w:r>
      <w:r w:rsidRPr="001D6414">
        <w:rPr>
          <w:sz w:val="20"/>
        </w:rPr>
        <w:t>bank, arranger, underwriter, placement agent or other potential pr</w:t>
      </w:r>
      <w:r w:rsidR="003477CA">
        <w:rPr>
          <w:sz w:val="20"/>
        </w:rPr>
        <w:t>ovider or arranger of financing</w:t>
      </w:r>
      <w:r w:rsidRPr="001D6414">
        <w:rPr>
          <w:sz w:val="20"/>
        </w:rPr>
        <w:t xml:space="preserve"> </w:t>
      </w:r>
      <w:r w:rsidR="003477CA">
        <w:rPr>
          <w:sz w:val="20"/>
        </w:rPr>
        <w:t xml:space="preserve">or (C) any DBE (to the extent not otherwise already covered by (A) or (B)), </w:t>
      </w:r>
      <w:r w:rsidRPr="001D6414">
        <w:rPr>
          <w:sz w:val="20"/>
        </w:rPr>
        <w:t>on a non-exclusive basis, then such engagement should be made subject to such engaged Person implementing Information Barriers</w:t>
      </w:r>
      <w:r w:rsidR="00B86D2F">
        <w:rPr>
          <w:sz w:val="20"/>
        </w:rPr>
        <w:t xml:space="preserve"> </w:t>
      </w:r>
      <w:r w:rsidR="00455FAB">
        <w:rPr>
          <w:sz w:val="20"/>
        </w:rPr>
        <w:t>prior to entering into any separate engagement with another Proposer (including through any Core Proposer Team Member or any of their Affiliates), which Information Barriers</w:t>
      </w:r>
      <w:r w:rsidR="00B86D2F">
        <w:rPr>
          <w:sz w:val="20"/>
        </w:rPr>
        <w:t xml:space="preserve"> </w:t>
      </w:r>
      <w:r w:rsidR="00B94E8C">
        <w:rPr>
          <w:sz w:val="20"/>
        </w:rPr>
        <w:t xml:space="preserve">shall be </w:t>
      </w:r>
      <w:r w:rsidR="00B86D2F">
        <w:rPr>
          <w:sz w:val="20"/>
        </w:rPr>
        <w:t>acceptable to the Procuring Authorities.</w:t>
      </w:r>
      <w:bookmarkEnd w:id="282"/>
      <w:r w:rsidRPr="001D6414">
        <w:rPr>
          <w:sz w:val="20"/>
        </w:rPr>
        <w:t xml:space="preserve"> </w:t>
      </w:r>
    </w:p>
    <w:p w:rsidR="003477CA" w:rsidP="00BC0E09">
      <w:pPr>
        <w:pStyle w:val="Heading4"/>
        <w:numPr>
          <w:ilvl w:val="3"/>
          <w:numId w:val="1"/>
        </w:numPr>
        <w:rPr>
          <w:sz w:val="20"/>
        </w:rPr>
      </w:pPr>
      <w:bookmarkStart w:id="283" w:name="_Ref414306751"/>
      <w:r w:rsidRPr="001D6414">
        <w:rPr>
          <w:sz w:val="20"/>
        </w:rPr>
        <w:t xml:space="preserve">In </w:t>
      </w:r>
      <w:r w:rsidR="00BC0E09">
        <w:rPr>
          <w:sz w:val="20"/>
        </w:rPr>
        <w:t xml:space="preserve">the context of </w:t>
      </w:r>
      <w:r w:rsidRPr="00BC0E09" w:rsidR="00BC0E09">
        <w:rPr>
          <w:sz w:val="20"/>
          <w:u w:val="single"/>
        </w:rPr>
        <w:t xml:space="preserve">Section </w:t>
      </w:r>
      <w:r w:rsidRPr="00BC0E09" w:rsidR="00BC0E09">
        <w:rPr>
          <w:sz w:val="20"/>
          <w:u w:val="single"/>
        </w:rPr>
        <w:fldChar w:fldCharType="begin"/>
      </w:r>
      <w:r w:rsidRPr="00BC0E09" w:rsidR="00BC0E09">
        <w:rPr>
          <w:sz w:val="20"/>
          <w:u w:val="single"/>
        </w:rPr>
        <w:instrText xml:space="preserve"> REF _Ref403460306 \w \h </w:instrText>
      </w:r>
      <w:r w:rsidR="00BC0E09">
        <w:rPr>
          <w:sz w:val="20"/>
          <w:u w:val="single"/>
        </w:rPr>
        <w:instrText xml:space="preserve"> \* MERGEFORMAT </w:instrText>
      </w:r>
      <w:r w:rsidRPr="00BC0E09" w:rsidR="00BC0E09">
        <w:rPr>
          <w:sz w:val="20"/>
          <w:u w:val="single"/>
        </w:rPr>
        <w:fldChar w:fldCharType="separate"/>
      </w:r>
      <w:r w:rsidR="003D19AC">
        <w:rPr>
          <w:sz w:val="20"/>
          <w:u w:val="single"/>
        </w:rPr>
        <w:t>5.3.2.a</w:t>
      </w:r>
      <w:r w:rsidRPr="00BC0E09" w:rsidR="00BC0E09">
        <w:rPr>
          <w:sz w:val="20"/>
          <w:u w:val="single"/>
        </w:rPr>
        <w:fldChar w:fldCharType="end"/>
      </w:r>
      <w:r w:rsidR="00BC0E09">
        <w:rPr>
          <w:sz w:val="20"/>
        </w:rPr>
        <w:t xml:space="preserve"> of this </w:t>
      </w:r>
      <w:r w:rsidRPr="00BC0E09" w:rsidR="00BC0E09">
        <w:rPr>
          <w:sz w:val="20"/>
          <w:u w:val="single"/>
        </w:rPr>
        <w:t>Part B</w:t>
      </w:r>
      <w:r>
        <w:rPr>
          <w:sz w:val="20"/>
        </w:rPr>
        <w:t>, Proposers should note that:</w:t>
      </w:r>
    </w:p>
    <w:p w:rsidR="003477CA" w:rsidP="003477CA">
      <w:pPr>
        <w:pStyle w:val="Heading4"/>
        <w:numPr>
          <w:ilvl w:val="4"/>
          <w:numId w:val="1"/>
        </w:numPr>
        <w:rPr>
          <w:sz w:val="20"/>
        </w:rPr>
      </w:pPr>
      <w:bookmarkStart w:id="284" w:name="_Ref414455303"/>
      <w:r w:rsidRPr="001D6414">
        <w:rPr>
          <w:sz w:val="20"/>
        </w:rPr>
        <w:t xml:space="preserve">the Procuring Authorities anticipate that the RFP will prohibit and/or otherwise restrict Short-listed Proposers’ ability to enter into and maintain exclusivity arrangements with </w:t>
      </w:r>
      <w:r>
        <w:rPr>
          <w:sz w:val="20"/>
        </w:rPr>
        <w:t>(A</w:t>
      </w:r>
      <w:r w:rsidR="008742B7">
        <w:rPr>
          <w:sz w:val="20"/>
        </w:rPr>
        <w:t xml:space="preserve">) </w:t>
      </w:r>
      <w:r w:rsidRPr="001D6414">
        <w:rPr>
          <w:sz w:val="20"/>
        </w:rPr>
        <w:t>monoline insurers,</w:t>
      </w:r>
      <w:r>
        <w:rPr>
          <w:sz w:val="20"/>
        </w:rPr>
        <w:t xml:space="preserve"> (B</w:t>
      </w:r>
      <w:r w:rsidR="008742B7">
        <w:rPr>
          <w:sz w:val="20"/>
        </w:rPr>
        <w:t>) commercial banks</w:t>
      </w:r>
      <w:r>
        <w:rPr>
          <w:sz w:val="20"/>
        </w:rPr>
        <w:t xml:space="preserve"> and (C</w:t>
      </w:r>
      <w:r w:rsidR="008742B7">
        <w:rPr>
          <w:sz w:val="20"/>
        </w:rPr>
        <w:t xml:space="preserve">) </w:t>
      </w:r>
      <w:r w:rsidRPr="001D6414">
        <w:rPr>
          <w:sz w:val="20"/>
        </w:rPr>
        <w:t>more than two underwriters</w:t>
      </w:r>
      <w:bookmarkEnd w:id="283"/>
      <w:r>
        <w:rPr>
          <w:sz w:val="20"/>
        </w:rPr>
        <w:t>; and</w:t>
      </w:r>
      <w:bookmarkEnd w:id="284"/>
    </w:p>
    <w:p w:rsidR="009C0F84" w:rsidRPr="001D6414" w:rsidP="003477CA">
      <w:pPr>
        <w:pStyle w:val="Heading4"/>
        <w:numPr>
          <w:ilvl w:val="4"/>
          <w:numId w:val="1"/>
        </w:numPr>
        <w:rPr>
          <w:sz w:val="20"/>
        </w:rPr>
      </w:pPr>
      <w:bookmarkStart w:id="285" w:name="_Ref414456312"/>
      <w:r>
        <w:rPr>
          <w:sz w:val="20"/>
        </w:rPr>
        <w:t xml:space="preserve">unless </w:t>
      </w:r>
      <w:r w:rsidR="00713CF6">
        <w:rPr>
          <w:sz w:val="20"/>
        </w:rPr>
        <w:t xml:space="preserve">otherwise </w:t>
      </w:r>
      <w:r>
        <w:rPr>
          <w:sz w:val="20"/>
        </w:rPr>
        <w:t xml:space="preserve">prohibited under </w:t>
      </w:r>
      <w:r w:rsidRPr="00713CF6">
        <w:rPr>
          <w:sz w:val="20"/>
          <w:u w:val="single"/>
        </w:rPr>
        <w:t xml:space="preserve">Sections </w:t>
      </w:r>
      <w:r w:rsidRPr="00713CF6">
        <w:rPr>
          <w:sz w:val="20"/>
          <w:u w:val="single"/>
        </w:rPr>
        <w:fldChar w:fldCharType="begin"/>
      </w:r>
      <w:r w:rsidRPr="00713CF6">
        <w:rPr>
          <w:sz w:val="20"/>
          <w:u w:val="single"/>
        </w:rPr>
        <w:instrText xml:space="preserve"> REF _Ref414455361 \w \h </w:instrText>
      </w:r>
      <w:r w:rsidR="00713CF6">
        <w:rPr>
          <w:sz w:val="20"/>
          <w:u w:val="single"/>
        </w:rPr>
        <w:instrText xml:space="preserve"> \* MERGEFORMAT </w:instrText>
      </w:r>
      <w:r w:rsidRPr="00713CF6">
        <w:rPr>
          <w:sz w:val="20"/>
          <w:u w:val="single"/>
        </w:rPr>
        <w:fldChar w:fldCharType="separate"/>
      </w:r>
      <w:r w:rsidR="003D19AC">
        <w:rPr>
          <w:sz w:val="20"/>
          <w:u w:val="single"/>
        </w:rPr>
        <w:t>5.3.2.a.i</w:t>
      </w:r>
      <w:r w:rsidRPr="00713CF6">
        <w:rPr>
          <w:sz w:val="20"/>
          <w:u w:val="single"/>
        </w:rPr>
        <w:fldChar w:fldCharType="end"/>
      </w:r>
      <w:r>
        <w:rPr>
          <w:sz w:val="20"/>
        </w:rPr>
        <w:t xml:space="preserve"> and </w:t>
      </w:r>
      <w:r w:rsidRPr="00713CF6">
        <w:rPr>
          <w:sz w:val="20"/>
          <w:u w:val="single"/>
        </w:rPr>
        <w:fldChar w:fldCharType="begin"/>
      </w:r>
      <w:r w:rsidRPr="00713CF6">
        <w:rPr>
          <w:sz w:val="20"/>
          <w:u w:val="single"/>
        </w:rPr>
        <w:instrText xml:space="preserve"> REF _Ref414455303 \w \h </w:instrText>
      </w:r>
      <w:r w:rsidR="00713CF6">
        <w:rPr>
          <w:sz w:val="20"/>
          <w:u w:val="single"/>
        </w:rPr>
        <w:instrText xml:space="preserve"> \* MERGEFORMAT </w:instrText>
      </w:r>
      <w:r w:rsidRPr="00713CF6">
        <w:rPr>
          <w:sz w:val="20"/>
          <w:u w:val="single"/>
        </w:rPr>
        <w:fldChar w:fldCharType="separate"/>
      </w:r>
      <w:r w:rsidR="003D19AC">
        <w:rPr>
          <w:sz w:val="20"/>
          <w:u w:val="single"/>
        </w:rPr>
        <w:t>5.3.2.b.i</w:t>
      </w:r>
      <w:r w:rsidRPr="00713CF6">
        <w:rPr>
          <w:sz w:val="20"/>
          <w:u w:val="single"/>
        </w:rPr>
        <w:fldChar w:fldCharType="end"/>
      </w:r>
      <w:r>
        <w:rPr>
          <w:sz w:val="20"/>
        </w:rPr>
        <w:t xml:space="preserve"> of this </w:t>
      </w:r>
      <w:r w:rsidRPr="00713CF6">
        <w:rPr>
          <w:sz w:val="20"/>
          <w:u w:val="single"/>
        </w:rPr>
        <w:t>Part B</w:t>
      </w:r>
      <w:r>
        <w:rPr>
          <w:sz w:val="20"/>
        </w:rPr>
        <w:t xml:space="preserve"> </w:t>
      </w:r>
      <w:r w:rsidR="00713CF6">
        <w:rPr>
          <w:sz w:val="20"/>
        </w:rPr>
        <w:t xml:space="preserve">for reasons unrelated to </w:t>
      </w:r>
      <w:r w:rsidR="0021742D">
        <w:rPr>
          <w:sz w:val="20"/>
        </w:rPr>
        <w:t>a Person’s</w:t>
      </w:r>
      <w:r w:rsidR="00713CF6">
        <w:rPr>
          <w:sz w:val="20"/>
        </w:rPr>
        <w:t xml:space="preserve"> status as a DBE, Proposers may </w:t>
      </w:r>
      <w:r>
        <w:rPr>
          <w:sz w:val="20"/>
        </w:rPr>
        <w:t>enter into and maintain exclusivity arrangements with DBEs</w:t>
      </w:r>
      <w:r w:rsidR="00713CF6">
        <w:rPr>
          <w:sz w:val="20"/>
        </w:rPr>
        <w:t xml:space="preserve">, recognizing that, in the interests of a competitive procurement that maximizes opportunities for DBEs to meaningfully participate in the Project, the Procuring Authorities discourage Proposers from </w:t>
      </w:r>
      <w:r w:rsidR="00B9502C">
        <w:rPr>
          <w:sz w:val="20"/>
        </w:rPr>
        <w:t xml:space="preserve">seeking out and </w:t>
      </w:r>
      <w:r w:rsidR="00713CF6">
        <w:rPr>
          <w:sz w:val="20"/>
        </w:rPr>
        <w:t>entering into exclusivity arrangements</w:t>
      </w:r>
      <w:r w:rsidR="00D0534F">
        <w:rPr>
          <w:sz w:val="20"/>
        </w:rPr>
        <w:t xml:space="preserve"> with </w:t>
      </w:r>
      <w:r w:rsidR="00201189">
        <w:rPr>
          <w:sz w:val="20"/>
        </w:rPr>
        <w:t>two or more</w:t>
      </w:r>
      <w:r w:rsidR="000369FC">
        <w:rPr>
          <w:sz w:val="20"/>
        </w:rPr>
        <w:t xml:space="preserve"> </w:t>
      </w:r>
      <w:r w:rsidR="00D0534F">
        <w:rPr>
          <w:sz w:val="20"/>
        </w:rPr>
        <w:t>DBEs</w:t>
      </w:r>
      <w:r w:rsidR="00DA255F">
        <w:rPr>
          <w:sz w:val="20"/>
        </w:rPr>
        <w:t xml:space="preserve"> </w:t>
      </w:r>
      <w:r w:rsidR="00201189">
        <w:rPr>
          <w:sz w:val="20"/>
        </w:rPr>
        <w:t>that provide</w:t>
      </w:r>
      <w:r w:rsidR="00DA255F">
        <w:rPr>
          <w:sz w:val="20"/>
        </w:rPr>
        <w:t xml:space="preserve"> similar services</w:t>
      </w:r>
      <w:r w:rsidR="00713CF6">
        <w:rPr>
          <w:sz w:val="20"/>
        </w:rPr>
        <w:t>.</w:t>
      </w:r>
      <w:bookmarkEnd w:id="285"/>
      <w:r w:rsidRPr="00DA255F" w:rsidR="00DA255F">
        <w:rPr>
          <w:sz w:val="20"/>
        </w:rPr>
        <w:t xml:space="preserve"> </w:t>
      </w:r>
      <w:r w:rsidRPr="001D6414" w:rsidR="00DA255F">
        <w:rPr>
          <w:sz w:val="20"/>
        </w:rPr>
        <w:t>Ad</w:t>
      </w:r>
      <w:r w:rsidR="00DA255F">
        <w:rPr>
          <w:sz w:val="20"/>
        </w:rPr>
        <w:t>ditional details will</w:t>
      </w:r>
      <w:r w:rsidRPr="001D6414" w:rsidR="00DA255F">
        <w:rPr>
          <w:sz w:val="20"/>
        </w:rPr>
        <w:t xml:space="preserve"> be included in the RFP.</w:t>
      </w:r>
    </w:p>
    <w:p w:rsidR="009C0F84" w:rsidRPr="001D6414" w:rsidP="009C0F84">
      <w:pPr>
        <w:pStyle w:val="Heading4"/>
        <w:numPr>
          <w:ilvl w:val="3"/>
          <w:numId w:val="1"/>
        </w:numPr>
        <w:rPr>
          <w:sz w:val="20"/>
        </w:rPr>
      </w:pPr>
      <w:bookmarkStart w:id="286" w:name="_Ref403239484"/>
      <w:r w:rsidRPr="001D6414">
        <w:rPr>
          <w:sz w:val="20"/>
        </w:rPr>
        <w:t xml:space="preserve">If a Proposer is not selected as a Short-listed Proposer, then following public announcement of the identity of the Short-listed Proposers the members of each unsuccessful Proposer team will be free to participate on Short-listed Proposer teams, subject to compliance with the still applicable requirements of this RFQ, including </w:t>
      </w:r>
      <w:r w:rsidRPr="001D6414">
        <w:rPr>
          <w:sz w:val="20"/>
          <w:u w:val="single"/>
        </w:rPr>
        <w:t xml:space="preserve">Section </w:t>
      </w:r>
      <w:r w:rsidRPr="001D6414">
        <w:rPr>
          <w:sz w:val="20"/>
        </w:rPr>
        <w:fldChar w:fldCharType="begin"/>
      </w:r>
      <w:r w:rsidRPr="001D6414">
        <w:rPr>
          <w:sz w:val="20"/>
        </w:rPr>
        <w:instrText xml:space="preserve"> REF _Ref403055056 \w \h  \* MERGEFORMAT </w:instrText>
      </w:r>
      <w:r w:rsidRPr="001D6414">
        <w:rPr>
          <w:sz w:val="20"/>
        </w:rPr>
        <w:fldChar w:fldCharType="separate"/>
      </w:r>
      <w:r w:rsidRPr="003D19AC" w:rsidR="003D19AC">
        <w:rPr>
          <w:sz w:val="20"/>
          <w:u w:val="single"/>
        </w:rPr>
        <w:t>5.4</w:t>
      </w:r>
      <w:r w:rsidRPr="001D6414">
        <w:rPr>
          <w:sz w:val="20"/>
        </w:rPr>
        <w:fldChar w:fldCharType="end"/>
      </w:r>
      <w:r w:rsidRPr="001D6414">
        <w:rPr>
          <w:sz w:val="20"/>
        </w:rPr>
        <w:t xml:space="preserve"> of this </w:t>
      </w:r>
      <w:r w:rsidRPr="001D6414">
        <w:rPr>
          <w:sz w:val="20"/>
          <w:u w:val="single"/>
        </w:rPr>
        <w:t>Part B</w:t>
      </w:r>
      <w:r w:rsidRPr="001D6414">
        <w:rPr>
          <w:sz w:val="20"/>
        </w:rPr>
        <w:t>, and of the RFP.</w:t>
      </w:r>
      <w:bookmarkEnd w:id="286"/>
      <w:r w:rsidRPr="001D6414">
        <w:rPr>
          <w:sz w:val="20"/>
        </w:rPr>
        <w:t xml:space="preserve"> </w:t>
      </w:r>
    </w:p>
    <w:p w:rsidR="009C0F84" w:rsidRPr="001D6414" w:rsidP="009C0F84">
      <w:pPr>
        <w:pStyle w:val="Heading3"/>
      </w:pPr>
      <w:bookmarkStart w:id="287" w:name="_Toc256000031"/>
      <w:bookmarkStart w:id="288" w:name="_Ref403055056"/>
      <w:bookmarkStart w:id="289" w:name="_Toc406587558"/>
      <w:bookmarkStart w:id="290" w:name="_Toc412240687"/>
      <w:bookmarkStart w:id="291" w:name="_Toc414970914"/>
      <w:r w:rsidRPr="001D6414">
        <w:t>Changes in Proposer Organization</w:t>
      </w:r>
      <w:bookmarkEnd w:id="287"/>
      <w:bookmarkEnd w:id="288"/>
      <w:bookmarkEnd w:id="289"/>
      <w:bookmarkEnd w:id="290"/>
      <w:bookmarkEnd w:id="291"/>
    </w:p>
    <w:p w:rsidR="009C0F84" w:rsidRPr="001D6414" w:rsidP="009C0F84">
      <w:pPr>
        <w:pStyle w:val="Heading4"/>
        <w:rPr>
          <w:sz w:val="20"/>
        </w:rPr>
      </w:pPr>
      <w:bookmarkStart w:id="292" w:name="_Ref403056038"/>
      <w:r w:rsidRPr="001D6414">
        <w:rPr>
          <w:sz w:val="20"/>
        </w:rPr>
        <w:t xml:space="preserve">Subject to </w:t>
      </w:r>
      <w:r w:rsidRPr="001D6414">
        <w:rPr>
          <w:sz w:val="20"/>
          <w:u w:val="single"/>
        </w:rPr>
        <w:t xml:space="preserve">Sections </w:t>
      </w:r>
      <w:r w:rsidRPr="001D6414">
        <w:rPr>
          <w:sz w:val="20"/>
          <w:u w:val="single"/>
        </w:rPr>
        <w:fldChar w:fldCharType="begin"/>
      </w:r>
      <w:r w:rsidRPr="001D6414">
        <w:rPr>
          <w:sz w:val="20"/>
          <w:u w:val="single"/>
        </w:rPr>
        <w:instrText xml:space="preserve"> REF _Ref404775695 \r \h </w:instrText>
      </w:r>
      <w:r>
        <w:rPr>
          <w:sz w:val="20"/>
          <w:u w:val="single"/>
        </w:rPr>
        <w:instrText xml:space="preserve"> \* MERGEFORMAT </w:instrText>
      </w:r>
      <w:r w:rsidRPr="001D6414">
        <w:rPr>
          <w:sz w:val="20"/>
          <w:u w:val="single"/>
        </w:rPr>
        <w:fldChar w:fldCharType="separate"/>
      </w:r>
      <w:r w:rsidR="003D19AC">
        <w:rPr>
          <w:sz w:val="20"/>
          <w:u w:val="single"/>
        </w:rPr>
        <w:t>5.4.2</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_Ref404775509 \w \h  \* MERGEFORMAT </w:instrText>
      </w:r>
      <w:r w:rsidRPr="001D6414">
        <w:rPr>
          <w:sz w:val="20"/>
          <w:u w:val="single"/>
        </w:rPr>
        <w:fldChar w:fldCharType="separate"/>
      </w:r>
      <w:r w:rsidR="003D19AC">
        <w:rPr>
          <w:sz w:val="20"/>
          <w:u w:val="single"/>
        </w:rPr>
        <w:t>5.4.3</w:t>
      </w:r>
      <w:r w:rsidRPr="001D6414">
        <w:rPr>
          <w:sz w:val="20"/>
          <w:u w:val="single"/>
        </w:rPr>
        <w:fldChar w:fldCharType="end"/>
      </w:r>
      <w:r w:rsidRPr="001D6414">
        <w:rPr>
          <w:sz w:val="20"/>
        </w:rPr>
        <w:t xml:space="preserve"> of this </w:t>
      </w:r>
      <w:r w:rsidRPr="001D6414">
        <w:rPr>
          <w:sz w:val="20"/>
          <w:u w:val="single"/>
        </w:rPr>
        <w:t>Part B</w:t>
      </w:r>
      <w:r w:rsidRPr="001D6414">
        <w:rPr>
          <w:sz w:val="20"/>
        </w:rPr>
        <w:t>, no Proposer shall:</w:t>
      </w:r>
    </w:p>
    <w:p w:rsidR="009C0F84" w:rsidRPr="001D6414" w:rsidP="009C0F84">
      <w:pPr>
        <w:pStyle w:val="Heading4"/>
        <w:numPr>
          <w:ilvl w:val="3"/>
          <w:numId w:val="1"/>
        </w:numPr>
        <w:rPr>
          <w:sz w:val="20"/>
        </w:rPr>
      </w:pPr>
      <w:r w:rsidRPr="001D6414">
        <w:rPr>
          <w:sz w:val="20"/>
        </w:rPr>
        <w:t xml:space="preserve">add, delete or substitute Core Proposer Team Members, Key Personnel and other Persons specifically identified in its SOQ in accordance with </w:t>
      </w:r>
      <w:r w:rsidRPr="001D6414">
        <w:rPr>
          <w:sz w:val="20"/>
          <w:u w:val="single"/>
        </w:rPr>
        <w:t>Section </w:t>
      </w:r>
      <w:r w:rsidRPr="001D6414">
        <w:rPr>
          <w:sz w:val="20"/>
          <w:u w:val="single"/>
        </w:rPr>
        <w:fldChar w:fldCharType="begin"/>
      </w:r>
      <w:r w:rsidRPr="001D6414">
        <w:rPr>
          <w:sz w:val="20"/>
          <w:u w:val="single"/>
        </w:rPr>
        <w:instrText xml:space="preserve"> REF _Ref403138458 \w \h  \* MERGEFORMAT </w:instrText>
      </w:r>
      <w:r w:rsidRPr="001D6414">
        <w:rPr>
          <w:sz w:val="20"/>
          <w:u w:val="single"/>
        </w:rPr>
        <w:fldChar w:fldCharType="separate"/>
      </w:r>
      <w:r w:rsidR="003D19AC">
        <w:rPr>
          <w:sz w:val="20"/>
          <w:u w:val="single"/>
        </w:rPr>
        <w:t>2.1.5</w:t>
      </w:r>
      <w:r w:rsidRPr="001D6414">
        <w:rPr>
          <w:sz w:val="20"/>
          <w:u w:val="single"/>
        </w:rPr>
        <w:fldChar w:fldCharType="end"/>
      </w:r>
      <w:r w:rsidRPr="001D6414">
        <w:rPr>
          <w:sz w:val="20"/>
        </w:rPr>
        <w:t xml:space="preserve"> of the </w:t>
      </w:r>
      <w:r w:rsidRPr="001D6414">
        <w:rPr>
          <w:sz w:val="20"/>
          <w:u w:val="single"/>
        </w:rPr>
        <w:t>Volume 1 Requirements</w:t>
      </w:r>
      <w:r w:rsidRPr="001D6414">
        <w:rPr>
          <w:sz w:val="20"/>
        </w:rPr>
        <w:t>;</w:t>
      </w:r>
    </w:p>
    <w:p w:rsidR="009C0F84" w:rsidRPr="001D6414" w:rsidP="009C0F84">
      <w:pPr>
        <w:pStyle w:val="Heading4"/>
        <w:numPr>
          <w:ilvl w:val="3"/>
          <w:numId w:val="1"/>
        </w:numPr>
        <w:rPr>
          <w:sz w:val="20"/>
        </w:rPr>
      </w:pPr>
      <w:r w:rsidRPr="001D6414">
        <w:rPr>
          <w:sz w:val="20"/>
        </w:rPr>
        <w:t>materially alter the relationships or responsibilities among the foregoing Persons as compared to how they are described in its SOQ; or</w:t>
      </w:r>
    </w:p>
    <w:p w:rsidR="009C0F84" w:rsidRPr="001D6414" w:rsidP="009C0F84">
      <w:pPr>
        <w:pStyle w:val="Heading4"/>
        <w:numPr>
          <w:ilvl w:val="3"/>
          <w:numId w:val="1"/>
        </w:numPr>
        <w:rPr>
          <w:sz w:val="20"/>
        </w:rPr>
      </w:pPr>
      <w:r w:rsidRPr="001D6414">
        <w:rPr>
          <w:sz w:val="20"/>
        </w:rPr>
        <w:t xml:space="preserve">otherwise reorganize its team to the extent that such reorganization would render the organizational charts and descriptions provided in their SOQ in accordance with </w:t>
      </w:r>
      <w:r w:rsidRPr="001D6414">
        <w:rPr>
          <w:sz w:val="20"/>
          <w:u w:val="single"/>
        </w:rPr>
        <w:t xml:space="preserve">Sections </w:t>
      </w:r>
      <w:r w:rsidRPr="001D6414">
        <w:rPr>
          <w:sz w:val="20"/>
          <w:u w:val="single"/>
        </w:rPr>
        <w:fldChar w:fldCharType="begin"/>
      </w:r>
      <w:r w:rsidRPr="001D6414">
        <w:rPr>
          <w:sz w:val="20"/>
          <w:u w:val="single"/>
        </w:rPr>
        <w:instrText xml:space="preserve"> REF _Ref403136944 \w \h  \* MERGEFORMAT </w:instrText>
      </w:r>
      <w:r w:rsidRPr="001D6414">
        <w:rPr>
          <w:sz w:val="20"/>
          <w:u w:val="single"/>
        </w:rPr>
        <w:fldChar w:fldCharType="separate"/>
      </w:r>
      <w:r w:rsidR="003D19AC">
        <w:rPr>
          <w:sz w:val="20"/>
          <w:u w:val="single"/>
        </w:rPr>
        <w:t>2.1.2</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_Ref403136946 \w \h  \* MERGEFORMAT </w:instrText>
      </w:r>
      <w:r w:rsidRPr="001D6414">
        <w:rPr>
          <w:sz w:val="20"/>
          <w:u w:val="single"/>
        </w:rPr>
        <w:fldChar w:fldCharType="separate"/>
      </w:r>
      <w:r w:rsidR="003D19AC">
        <w:rPr>
          <w:sz w:val="20"/>
          <w:u w:val="single"/>
        </w:rPr>
        <w:t>2.1.3</w:t>
      </w:r>
      <w:r w:rsidRPr="001D6414">
        <w:rPr>
          <w:sz w:val="20"/>
          <w:u w:val="single"/>
        </w:rPr>
        <w:fldChar w:fldCharType="end"/>
      </w:r>
      <w:r w:rsidRPr="001D6414">
        <w:rPr>
          <w:sz w:val="20"/>
        </w:rPr>
        <w:t xml:space="preserve"> of the </w:t>
      </w:r>
      <w:r w:rsidRPr="001D6414">
        <w:rPr>
          <w:sz w:val="20"/>
          <w:u w:val="single"/>
        </w:rPr>
        <w:t>Volume 1 Requirements</w:t>
      </w:r>
      <w:r w:rsidRPr="001D6414">
        <w:rPr>
          <w:sz w:val="20"/>
        </w:rPr>
        <w:t xml:space="preserve"> inaccurate or incomplete,</w:t>
      </w:r>
    </w:p>
    <w:p w:rsidR="009C0F84" w:rsidRPr="001D6414" w:rsidP="009C0F84">
      <w:pPr>
        <w:pStyle w:val="Heading4"/>
        <w:numPr>
          <w:ilvl w:val="0"/>
          <w:numId w:val="0"/>
        </w:numPr>
        <w:ind w:left="720"/>
        <w:rPr>
          <w:sz w:val="20"/>
        </w:rPr>
      </w:pPr>
      <w:r w:rsidRPr="001D6414">
        <w:rPr>
          <w:sz w:val="20"/>
        </w:rPr>
        <w:t>(together, “</w:t>
      </w:r>
      <w:r w:rsidRPr="001D6414">
        <w:rPr>
          <w:sz w:val="20"/>
          <w:u w:val="single"/>
        </w:rPr>
        <w:t>Organizational Changes</w:t>
      </w:r>
      <w:r w:rsidRPr="001D6414">
        <w:rPr>
          <w:sz w:val="20"/>
        </w:rPr>
        <w:t>”) at any time from the SOQ Deadline to the date of the public announcement of the identity of the Short-listed Proposers.</w:t>
      </w:r>
    </w:p>
    <w:p w:rsidR="009C0F84" w:rsidRPr="001D6414" w:rsidP="009C0F84">
      <w:pPr>
        <w:pStyle w:val="Heading4"/>
        <w:rPr>
          <w:sz w:val="20"/>
          <w:szCs w:val="20"/>
        </w:rPr>
      </w:pPr>
      <w:bookmarkStart w:id="293" w:name="_Ref404436648"/>
      <w:bookmarkStart w:id="294" w:name="_Ref404775695"/>
      <w:r w:rsidRPr="001D6414">
        <w:rPr>
          <w:sz w:val="20"/>
          <w:szCs w:val="20"/>
        </w:rPr>
        <w:t xml:space="preserve">Short-listed Proposers may make Organizational Changes with the </w:t>
      </w:r>
      <w:r w:rsidRPr="001D6414">
        <w:rPr>
          <w:sz w:val="20"/>
        </w:rPr>
        <w:t>Procuring Authorities’</w:t>
      </w:r>
      <w:r w:rsidRPr="001D6414">
        <w:rPr>
          <w:sz w:val="20"/>
          <w:szCs w:val="20"/>
        </w:rPr>
        <w:t xml:space="preserve"> consent, to be given in the </w:t>
      </w:r>
      <w:r w:rsidRPr="001D6414">
        <w:rPr>
          <w:sz w:val="20"/>
        </w:rPr>
        <w:t>Procuring Authorities’</w:t>
      </w:r>
      <w:r w:rsidRPr="001D6414">
        <w:rPr>
          <w:sz w:val="20"/>
          <w:szCs w:val="20"/>
        </w:rPr>
        <w:t xml:space="preserve"> discretion. As a condition to making any such Organizational Change, a Short-listed Proposer must </w:t>
      </w:r>
      <w:bookmarkEnd w:id="293"/>
      <w:r w:rsidRPr="001D6414">
        <w:rPr>
          <w:sz w:val="20"/>
          <w:szCs w:val="20"/>
        </w:rPr>
        <w:t xml:space="preserve">submit to the </w:t>
      </w:r>
      <w:r w:rsidRPr="001D6414">
        <w:rPr>
          <w:sz w:val="20"/>
        </w:rPr>
        <w:t>Procuring Authorities</w:t>
      </w:r>
      <w:r w:rsidRPr="001D6414">
        <w:rPr>
          <w:sz w:val="20"/>
          <w:szCs w:val="20"/>
        </w:rPr>
        <w:t xml:space="preserve"> a description of the proposed change and any relevant documentation related to the change</w:t>
      </w:r>
      <w:bookmarkEnd w:id="292"/>
      <w:r w:rsidRPr="001D6414">
        <w:rPr>
          <w:sz w:val="20"/>
          <w:szCs w:val="20"/>
        </w:rPr>
        <w:t>.</w:t>
      </w:r>
      <w:bookmarkEnd w:id="294"/>
    </w:p>
    <w:p w:rsidR="009C0F84" w:rsidRPr="001D6414" w:rsidP="009C0F84">
      <w:pPr>
        <w:pStyle w:val="Heading4"/>
        <w:rPr>
          <w:sz w:val="20"/>
        </w:rPr>
      </w:pPr>
      <w:bookmarkStart w:id="295" w:name="_Ref404775509"/>
      <w:r w:rsidRPr="001D6414">
        <w:rPr>
          <w:sz w:val="20"/>
          <w:szCs w:val="20"/>
        </w:rPr>
        <w:t xml:space="preserve">While the </w:t>
      </w:r>
      <w:r w:rsidRPr="001D6414">
        <w:rPr>
          <w:sz w:val="20"/>
        </w:rPr>
        <w:t>Procuring Authorities</w:t>
      </w:r>
      <w:r w:rsidRPr="001D6414">
        <w:rPr>
          <w:sz w:val="20"/>
          <w:szCs w:val="20"/>
        </w:rPr>
        <w:t xml:space="preserve"> reserve the right to withhold their consent to any Organizational Change under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_Ref404775695 \w \h  \* MERGEFORMAT </w:instrText>
      </w:r>
      <w:r w:rsidRPr="001D6414">
        <w:rPr>
          <w:sz w:val="20"/>
          <w:szCs w:val="20"/>
          <w:u w:val="single"/>
        </w:rPr>
        <w:fldChar w:fldCharType="separate"/>
      </w:r>
      <w:r w:rsidR="003D19AC">
        <w:rPr>
          <w:sz w:val="20"/>
          <w:szCs w:val="20"/>
          <w:u w:val="single"/>
        </w:rPr>
        <w:t>5.4.2</w:t>
      </w:r>
      <w:r w:rsidRPr="001D6414">
        <w:rPr>
          <w:sz w:val="20"/>
          <w:szCs w:val="20"/>
          <w:u w:val="single"/>
        </w:rPr>
        <w:fldChar w:fldCharType="end"/>
      </w:r>
      <w:r w:rsidRPr="001D6414">
        <w:rPr>
          <w:sz w:val="20"/>
          <w:szCs w:val="20"/>
          <w:u w:val="single"/>
        </w:rPr>
        <w:t xml:space="preserve"> </w:t>
      </w:r>
      <w:r w:rsidRPr="001D6414">
        <w:rPr>
          <w:sz w:val="20"/>
          <w:szCs w:val="20"/>
        </w:rPr>
        <w:t xml:space="preserve">of this </w:t>
      </w:r>
      <w:r w:rsidRPr="001D6414">
        <w:rPr>
          <w:sz w:val="20"/>
          <w:szCs w:val="20"/>
          <w:u w:val="single"/>
        </w:rPr>
        <w:t>Part B</w:t>
      </w:r>
      <w:r w:rsidRPr="001D6414">
        <w:rPr>
          <w:sz w:val="20"/>
          <w:szCs w:val="20"/>
        </w:rPr>
        <w:t xml:space="preserve"> in their discretion, the </w:t>
      </w:r>
      <w:r w:rsidRPr="001D6414">
        <w:rPr>
          <w:sz w:val="20"/>
        </w:rPr>
        <w:t>Procuring Authorities</w:t>
      </w:r>
      <w:r w:rsidRPr="001D6414">
        <w:rPr>
          <w:sz w:val="20"/>
          <w:szCs w:val="20"/>
        </w:rPr>
        <w:t xml:space="preserve"> expect that they will base their decision as to</w:t>
      </w:r>
      <w:r w:rsidRPr="001D6414">
        <w:rPr>
          <w:sz w:val="20"/>
        </w:rPr>
        <w:t xml:space="preserve"> whether to accept a proposed Organizational Change on:</w:t>
      </w:r>
      <w:bookmarkEnd w:id="295"/>
    </w:p>
    <w:p w:rsidR="009C0F84" w:rsidRPr="001D6414" w:rsidP="00D02337">
      <w:pPr>
        <w:pStyle w:val="Heading4"/>
        <w:keepNext/>
        <w:numPr>
          <w:ilvl w:val="3"/>
          <w:numId w:val="1"/>
        </w:numPr>
        <w:rPr>
          <w:sz w:val="20"/>
        </w:rPr>
      </w:pPr>
      <w:r w:rsidRPr="001D6414">
        <w:rPr>
          <w:sz w:val="20"/>
        </w:rPr>
        <w:t>whether the proposed Organizational Change would:</w:t>
      </w:r>
    </w:p>
    <w:p w:rsidR="009C0F84" w:rsidRPr="001D6414" w:rsidP="009C0F84">
      <w:pPr>
        <w:pStyle w:val="Heading4"/>
        <w:numPr>
          <w:ilvl w:val="4"/>
          <w:numId w:val="1"/>
        </w:numPr>
        <w:rPr>
          <w:sz w:val="20"/>
        </w:rPr>
      </w:pPr>
      <w:r w:rsidRPr="001D6414">
        <w:rPr>
          <w:sz w:val="20"/>
        </w:rPr>
        <w:t xml:space="preserve">render the Proposer materially different from or less qualified than the Proposer originally selected as a Short-listed Proposer; </w:t>
      </w:r>
    </w:p>
    <w:p w:rsidR="009C0F84" w:rsidRPr="001D6414" w:rsidP="009C0F84">
      <w:pPr>
        <w:pStyle w:val="Heading4"/>
        <w:numPr>
          <w:ilvl w:val="4"/>
          <w:numId w:val="1"/>
        </w:numPr>
        <w:rPr>
          <w:sz w:val="20"/>
        </w:rPr>
      </w:pPr>
      <w:r w:rsidRPr="001D6414">
        <w:rPr>
          <w:sz w:val="20"/>
        </w:rPr>
        <w:t>result in any organizational conflict of interest as defined under 23 CFR § 636.116; and/or</w:t>
      </w:r>
    </w:p>
    <w:p w:rsidR="009C0F84" w:rsidRPr="001D6414" w:rsidP="009C0F84">
      <w:pPr>
        <w:pStyle w:val="Heading4"/>
        <w:numPr>
          <w:ilvl w:val="4"/>
          <w:numId w:val="1"/>
        </w:numPr>
        <w:rPr>
          <w:sz w:val="20"/>
        </w:rPr>
      </w:pPr>
      <w:r w:rsidRPr="001D6414">
        <w:rPr>
          <w:sz w:val="20"/>
        </w:rPr>
        <w:t>cause the Short-listed Proposer to be in violation of another provision of this RFQ; and/or</w:t>
      </w:r>
    </w:p>
    <w:p w:rsidR="009C0F84" w:rsidRPr="001D6414" w:rsidP="009C0F84">
      <w:pPr>
        <w:pStyle w:val="Heading4"/>
        <w:numPr>
          <w:ilvl w:val="3"/>
          <w:numId w:val="1"/>
        </w:numPr>
        <w:rPr>
          <w:sz w:val="20"/>
        </w:rPr>
      </w:pPr>
      <w:r w:rsidRPr="001D6414">
        <w:rPr>
          <w:sz w:val="20"/>
        </w:rPr>
        <w:t>any other factors that the Procuring Authorities consider relevant or material.</w:t>
      </w:r>
    </w:p>
    <w:p w:rsidR="009C0F84" w:rsidRPr="001D6414" w:rsidP="009C0F84">
      <w:pPr>
        <w:pStyle w:val="Heading3"/>
      </w:pPr>
      <w:bookmarkStart w:id="296" w:name="_Toc256000032"/>
      <w:bookmarkStart w:id="297" w:name="_Toc406587559"/>
      <w:bookmarkStart w:id="298" w:name="_Toc412240688"/>
      <w:bookmarkStart w:id="299" w:name="_Toc414970915"/>
      <w:r w:rsidRPr="001D6414">
        <w:t>Disqualification for Non-compliance</w:t>
      </w:r>
      <w:bookmarkEnd w:id="296"/>
      <w:bookmarkEnd w:id="297"/>
      <w:bookmarkEnd w:id="298"/>
      <w:bookmarkEnd w:id="299"/>
    </w:p>
    <w:p w:rsidR="009C0F84" w:rsidRPr="001D6414" w:rsidP="009C0F84">
      <w:pPr>
        <w:spacing w:after="120"/>
        <w:rPr>
          <w:sz w:val="20"/>
        </w:rPr>
      </w:pPr>
      <w:r w:rsidRPr="001D6414">
        <w:rPr>
          <w:sz w:val="20"/>
        </w:rPr>
        <w:t xml:space="preserve">Any violation by any Proposer or other Person of, or failure to comply with, </w:t>
      </w:r>
      <w:r w:rsidRPr="001D6414">
        <w:rPr>
          <w:sz w:val="20"/>
          <w:u w:val="single"/>
        </w:rPr>
        <w:t xml:space="preserve">Sections </w:t>
      </w:r>
      <w:r w:rsidRPr="001D6414">
        <w:rPr>
          <w:sz w:val="20"/>
        </w:rPr>
        <w:fldChar w:fldCharType="begin"/>
      </w:r>
      <w:r w:rsidRPr="001D6414">
        <w:rPr>
          <w:sz w:val="20"/>
        </w:rPr>
        <w:instrText xml:space="preserve"> REF _Ref403304885 \w \h  \* MERGEFORMAT </w:instrText>
      </w:r>
      <w:r w:rsidRPr="001D6414">
        <w:rPr>
          <w:sz w:val="20"/>
        </w:rPr>
        <w:fldChar w:fldCharType="separate"/>
      </w:r>
      <w:r w:rsidRPr="003D19AC" w:rsidR="003D19AC">
        <w:rPr>
          <w:sz w:val="20"/>
          <w:u w:val="single"/>
        </w:rPr>
        <w:t>5.2.2.d</w:t>
      </w:r>
      <w:r w:rsidRPr="001D6414">
        <w:rPr>
          <w:sz w:val="20"/>
        </w:rPr>
        <w:fldChar w:fldCharType="end"/>
      </w:r>
      <w:r w:rsidRPr="001D6414">
        <w:rPr>
          <w:sz w:val="20"/>
        </w:rPr>
        <w:t xml:space="preserve"> through </w:t>
      </w:r>
      <w:r w:rsidRPr="001D6414">
        <w:rPr>
          <w:sz w:val="20"/>
          <w:u w:val="single"/>
        </w:rPr>
        <w:fldChar w:fldCharType="begin"/>
      </w:r>
      <w:r w:rsidRPr="001D6414">
        <w:rPr>
          <w:sz w:val="20"/>
          <w:u w:val="single"/>
        </w:rPr>
        <w:instrText xml:space="preserve"> REF _Ref404631374 \w \h  \* MERGEFORMAT </w:instrText>
      </w:r>
      <w:r w:rsidRPr="001D6414">
        <w:rPr>
          <w:sz w:val="20"/>
          <w:u w:val="single"/>
        </w:rPr>
        <w:fldChar w:fldCharType="separate"/>
      </w:r>
      <w:r w:rsidR="003D19AC">
        <w:rPr>
          <w:sz w:val="20"/>
          <w:u w:val="single"/>
        </w:rPr>
        <w:t>5.2.2.g</w:t>
      </w:r>
      <w:r w:rsidRPr="001D6414">
        <w:rPr>
          <w:sz w:val="20"/>
          <w:u w:val="single"/>
        </w:rPr>
        <w:fldChar w:fldCharType="end"/>
      </w:r>
      <w:r w:rsidRPr="001D6414">
        <w:rPr>
          <w:sz w:val="20"/>
        </w:rPr>
        <w:t xml:space="preserve">, </w:t>
      </w:r>
      <w:r w:rsidRPr="001D6414">
        <w:rPr>
          <w:sz w:val="20"/>
        </w:rPr>
        <w:fldChar w:fldCharType="begin"/>
      </w:r>
      <w:r w:rsidRPr="001D6414">
        <w:rPr>
          <w:sz w:val="20"/>
        </w:rPr>
        <w:instrText xml:space="preserve"> REF _Ref403460296 \w \h  \* MERGEFORMAT </w:instrText>
      </w:r>
      <w:r w:rsidRPr="001D6414">
        <w:rPr>
          <w:sz w:val="20"/>
        </w:rPr>
        <w:fldChar w:fldCharType="separate"/>
      </w:r>
      <w:r w:rsidRPr="003D19AC" w:rsidR="003D19AC">
        <w:rPr>
          <w:sz w:val="20"/>
          <w:u w:val="single"/>
        </w:rPr>
        <w:t>5.3.1.d</w:t>
      </w:r>
      <w:r w:rsidRPr="001D6414">
        <w:rPr>
          <w:sz w:val="20"/>
        </w:rPr>
        <w:fldChar w:fldCharType="end"/>
      </w:r>
      <w:r w:rsidRPr="001D6414">
        <w:rPr>
          <w:sz w:val="20"/>
        </w:rPr>
        <w:t xml:space="preserve">, </w:t>
      </w:r>
      <w:r w:rsidRPr="001D6414">
        <w:rPr>
          <w:sz w:val="20"/>
        </w:rPr>
        <w:fldChar w:fldCharType="begin"/>
      </w:r>
      <w:r w:rsidRPr="001D6414">
        <w:rPr>
          <w:sz w:val="20"/>
        </w:rPr>
        <w:instrText xml:space="preserve"> REF _Ref403460306 \w \h  \* MERGEFORMAT </w:instrText>
      </w:r>
      <w:r w:rsidRPr="001D6414">
        <w:rPr>
          <w:sz w:val="20"/>
        </w:rPr>
        <w:fldChar w:fldCharType="separate"/>
      </w:r>
      <w:r w:rsidRPr="003D19AC" w:rsidR="003D19AC">
        <w:rPr>
          <w:sz w:val="20"/>
          <w:u w:val="single"/>
        </w:rPr>
        <w:t>5.3.2.a</w:t>
      </w:r>
      <w:r w:rsidRPr="001D6414">
        <w:rPr>
          <w:sz w:val="20"/>
        </w:rPr>
        <w:fldChar w:fldCharType="end"/>
      </w:r>
      <w:r w:rsidRPr="001D6414">
        <w:rPr>
          <w:sz w:val="20"/>
        </w:rPr>
        <w:t xml:space="preserve"> or </w:t>
      </w:r>
      <w:r w:rsidRPr="001D6414">
        <w:rPr>
          <w:sz w:val="20"/>
          <w:u w:val="single"/>
        </w:rPr>
        <w:fldChar w:fldCharType="begin"/>
      </w:r>
      <w:r w:rsidRPr="001D6414">
        <w:rPr>
          <w:sz w:val="20"/>
          <w:u w:val="single"/>
        </w:rPr>
        <w:instrText xml:space="preserve"> REF _Ref403055056 \r \h  \* MERGEFORMAT </w:instrText>
      </w:r>
      <w:r w:rsidRPr="001D6414">
        <w:rPr>
          <w:sz w:val="20"/>
          <w:u w:val="single"/>
        </w:rPr>
        <w:fldChar w:fldCharType="separate"/>
      </w:r>
      <w:r w:rsidR="003D19AC">
        <w:rPr>
          <w:sz w:val="20"/>
          <w:u w:val="single"/>
        </w:rPr>
        <w:t>5.4</w:t>
      </w:r>
      <w:r w:rsidRPr="001D6414">
        <w:rPr>
          <w:sz w:val="20"/>
          <w:u w:val="single"/>
        </w:rPr>
        <w:fldChar w:fldCharType="end"/>
      </w:r>
      <w:r w:rsidRPr="001D6414">
        <w:rPr>
          <w:sz w:val="20"/>
        </w:rPr>
        <w:t xml:space="preserve"> of this </w:t>
      </w:r>
      <w:r w:rsidRPr="001D6414">
        <w:rPr>
          <w:sz w:val="20"/>
          <w:u w:val="single"/>
        </w:rPr>
        <w:t>Part B</w:t>
      </w:r>
      <w:r w:rsidRPr="001D6414">
        <w:rPr>
          <w:sz w:val="20"/>
        </w:rPr>
        <w:t xml:space="preserve"> may, in the Procuring Authorities’ discretion, result in the relevant (a) Proposer, (b) Person and/or (c) Proposer with which such Person is affiliated, being disqualified from further participation in the procurement or the Project.</w:t>
      </w:r>
    </w:p>
    <w:p w:rsidR="009C0F84" w:rsidRPr="001D6414" w:rsidP="009C0F84">
      <w:pPr>
        <w:pStyle w:val="Heading3"/>
      </w:pPr>
      <w:bookmarkStart w:id="300" w:name="_Toc256000033"/>
      <w:bookmarkStart w:id="301" w:name="_Ref404455975"/>
      <w:bookmarkStart w:id="302" w:name="_Toc406587560"/>
      <w:bookmarkStart w:id="303" w:name="_Toc412240689"/>
      <w:bookmarkStart w:id="304" w:name="_Toc414970916"/>
      <w:r w:rsidRPr="001D6414">
        <w:t>Proposer Team Assumption</w:t>
      </w:r>
      <w:bookmarkEnd w:id="300"/>
      <w:bookmarkEnd w:id="301"/>
      <w:bookmarkEnd w:id="302"/>
      <w:bookmarkEnd w:id="303"/>
      <w:bookmarkEnd w:id="304"/>
      <w:r w:rsidRPr="001D6414">
        <w:rPr>
          <w:rStyle w:val="FootnoteReference"/>
          <w:b w:val="0"/>
          <w:sz w:val="20"/>
          <w:szCs w:val="20"/>
        </w:rPr>
        <w:t xml:space="preserve"> </w:t>
      </w:r>
    </w:p>
    <w:p w:rsidR="009C0F84" w:rsidRPr="001D6414" w:rsidP="009C0F84">
      <w:pPr>
        <w:pStyle w:val="Heading4"/>
        <w:numPr>
          <w:ilvl w:val="0"/>
          <w:numId w:val="0"/>
        </w:numPr>
        <w:ind w:left="720"/>
        <w:rPr>
          <w:sz w:val="20"/>
        </w:rPr>
      </w:pPr>
      <w:r w:rsidRPr="001D6414">
        <w:rPr>
          <w:sz w:val="20"/>
        </w:rPr>
        <w:t>This RFQ has been prepared based on the assumption that any Proposer will be an unincorporated group of two or more entities. If any single Person is considering submitting an SOQ as a “Proposer”, meaning that such Person would either be the sole Equity Member, an Affiliate ultimately wholly owned by the same Person as all other Equity Members or itself serve as the Developer, then:</w:t>
      </w:r>
    </w:p>
    <w:p w:rsidR="009C0F84" w:rsidRPr="001D6414" w:rsidP="009C0F84">
      <w:pPr>
        <w:pStyle w:val="Heading4"/>
        <w:numPr>
          <w:ilvl w:val="3"/>
          <w:numId w:val="1"/>
        </w:numPr>
        <w:rPr>
          <w:sz w:val="20"/>
        </w:rPr>
      </w:pPr>
      <w:r w:rsidRPr="001D6414">
        <w:rPr>
          <w:sz w:val="20"/>
        </w:rPr>
        <w:t xml:space="preserve">such Person should submit for itself, as well as for its own Equity Members (if any), all information required to be submitted by an Equity Member under the SOQ Submission Requirements, in addition to the information it is required to deliver with respect to any other Core Proposer Team Member roles that it proposes to self-perform; and </w:t>
      </w:r>
    </w:p>
    <w:p w:rsidR="009C0F84" w:rsidRPr="001D6414" w:rsidP="009C0F84">
      <w:pPr>
        <w:pStyle w:val="Heading4"/>
        <w:numPr>
          <w:ilvl w:val="3"/>
          <w:numId w:val="1"/>
        </w:numPr>
        <w:rPr>
          <w:sz w:val="20"/>
        </w:rPr>
      </w:pPr>
      <w:r w:rsidRPr="001D6414">
        <w:rPr>
          <w:sz w:val="20"/>
        </w:rPr>
        <w:t>if such Person believes that further amendments to this RFQ and/or guidance is required to account for its circumstances as a single Person Proposer, such Person should submit appropriate RFQ Comments by the RFQ Comment Deadline, including any recommendations regarding such amendments.</w:t>
      </w:r>
    </w:p>
    <w:p w:rsidR="009C0F84" w:rsidRPr="001D6414" w:rsidP="009C0F84">
      <w:pPr>
        <w:pStyle w:val="Heading3"/>
      </w:pPr>
      <w:bookmarkStart w:id="305" w:name="_Ref275170405"/>
      <w:bookmarkStart w:id="306" w:name="_Toc256000034"/>
      <w:bookmarkStart w:id="307" w:name="_Ref405051002"/>
      <w:bookmarkStart w:id="308" w:name="_Ref405112457"/>
      <w:bookmarkStart w:id="309" w:name="_Ref405212245"/>
      <w:bookmarkStart w:id="310" w:name="_Toc406587561"/>
      <w:bookmarkStart w:id="311" w:name="_Toc412240690"/>
      <w:bookmarkStart w:id="312" w:name="_Toc414970917"/>
      <w:r w:rsidRPr="001D6414">
        <w:t>Confidentiality</w:t>
      </w:r>
      <w:bookmarkEnd w:id="305"/>
      <w:r w:rsidRPr="001D6414">
        <w:t xml:space="preserve"> and Public Disclosure</w:t>
      </w:r>
      <w:bookmarkEnd w:id="306"/>
      <w:bookmarkEnd w:id="307"/>
      <w:bookmarkEnd w:id="308"/>
      <w:bookmarkEnd w:id="309"/>
      <w:bookmarkEnd w:id="310"/>
      <w:bookmarkEnd w:id="311"/>
      <w:bookmarkEnd w:id="312"/>
    </w:p>
    <w:p w:rsidR="009C0F84" w:rsidRPr="001D6414" w:rsidP="009C0F84">
      <w:pPr>
        <w:pStyle w:val="Heading4"/>
        <w:rPr>
          <w:sz w:val="20"/>
        </w:rPr>
      </w:pPr>
      <w:r w:rsidRPr="001D6414">
        <w:rPr>
          <w:sz w:val="20"/>
        </w:rPr>
        <w:t>Compliance with CORA</w:t>
      </w:r>
    </w:p>
    <w:p w:rsidR="009C0F84" w:rsidRPr="001D6414" w:rsidP="009C0F84">
      <w:pPr>
        <w:pStyle w:val="Heading4"/>
        <w:numPr>
          <w:ilvl w:val="3"/>
          <w:numId w:val="1"/>
        </w:numPr>
        <w:rPr>
          <w:sz w:val="20"/>
          <w:szCs w:val="20"/>
        </w:rPr>
      </w:pPr>
      <w:r w:rsidRPr="001D6414">
        <w:rPr>
          <w:sz w:val="20"/>
          <w:szCs w:val="20"/>
        </w:rPr>
        <w:t>Once submitted, the SOQs, any RFQ Comments and any other information or materials provided by Proposers:</w:t>
      </w:r>
    </w:p>
    <w:p w:rsidR="009C0F84" w:rsidRPr="001D6414" w:rsidP="009C0F84">
      <w:pPr>
        <w:pStyle w:val="Heading4"/>
        <w:numPr>
          <w:ilvl w:val="4"/>
          <w:numId w:val="1"/>
        </w:numPr>
        <w:rPr>
          <w:sz w:val="20"/>
          <w:szCs w:val="20"/>
        </w:rPr>
      </w:pPr>
      <w:r w:rsidRPr="001D6414">
        <w:rPr>
          <w:sz w:val="20"/>
          <w:szCs w:val="20"/>
        </w:rPr>
        <w:t xml:space="preserve">will become the property of the </w:t>
      </w:r>
      <w:r w:rsidRPr="001D6414">
        <w:rPr>
          <w:sz w:val="20"/>
        </w:rPr>
        <w:t>Procuring Authorities</w:t>
      </w:r>
      <w:r w:rsidRPr="001D6414">
        <w:rPr>
          <w:sz w:val="20"/>
          <w:szCs w:val="20"/>
        </w:rPr>
        <w:t>;</w:t>
      </w:r>
    </w:p>
    <w:p w:rsidR="009C0F84" w:rsidRPr="001D6414" w:rsidP="009C0F84">
      <w:pPr>
        <w:pStyle w:val="Heading4"/>
        <w:numPr>
          <w:ilvl w:val="4"/>
          <w:numId w:val="1"/>
        </w:numPr>
        <w:rPr>
          <w:sz w:val="20"/>
          <w:szCs w:val="20"/>
        </w:rPr>
      </w:pPr>
      <w:r w:rsidRPr="001D6414">
        <w:rPr>
          <w:sz w:val="20"/>
          <w:szCs w:val="20"/>
        </w:rPr>
        <w:t xml:space="preserve">subject to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_Ref405116218 \r \h  \* MERGEFORMAT </w:instrText>
      </w:r>
      <w:r w:rsidRPr="001D6414">
        <w:rPr>
          <w:sz w:val="20"/>
          <w:szCs w:val="20"/>
          <w:u w:val="single"/>
        </w:rPr>
        <w:fldChar w:fldCharType="separate"/>
      </w:r>
      <w:r w:rsidR="003D19AC">
        <w:rPr>
          <w:sz w:val="20"/>
          <w:szCs w:val="20"/>
          <w:u w:val="single"/>
        </w:rPr>
        <w:t>5.1.2.c.ii</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with respect to RFQ Comments, may not be returned to Proposers; and </w:t>
      </w:r>
    </w:p>
    <w:p w:rsidR="009C0F84" w:rsidRPr="001D6414" w:rsidP="009C0F84">
      <w:pPr>
        <w:pStyle w:val="Heading4"/>
        <w:numPr>
          <w:ilvl w:val="4"/>
          <w:numId w:val="1"/>
        </w:numPr>
        <w:rPr>
          <w:sz w:val="20"/>
          <w:szCs w:val="20"/>
        </w:rPr>
      </w:pPr>
      <w:r w:rsidRPr="001D6414">
        <w:rPr>
          <w:sz w:val="20"/>
          <w:szCs w:val="20"/>
        </w:rPr>
        <w:t>will be subject to CORA.</w:t>
      </w:r>
    </w:p>
    <w:p w:rsidR="009C0F84" w:rsidRPr="001D6414" w:rsidP="009C0F84">
      <w:pPr>
        <w:pStyle w:val="Heading4"/>
        <w:numPr>
          <w:ilvl w:val="3"/>
          <w:numId w:val="1"/>
        </w:numPr>
        <w:rPr>
          <w:sz w:val="20"/>
          <w:szCs w:val="20"/>
        </w:rPr>
      </w:pPr>
      <w:r w:rsidRPr="001D6414">
        <w:rPr>
          <w:sz w:val="20"/>
          <w:szCs w:val="20"/>
        </w:rPr>
        <w:t>All Proposers should thoroughly familiarize themselves with CORA and all other potentially applicable regulations and statutes related to confidentiality and public disclosure.</w:t>
      </w:r>
    </w:p>
    <w:p w:rsidR="009C0F84" w:rsidRPr="001D6414" w:rsidP="009C0F84">
      <w:pPr>
        <w:pStyle w:val="Heading4"/>
        <w:numPr>
          <w:ilvl w:val="3"/>
          <w:numId w:val="1"/>
        </w:numPr>
        <w:rPr>
          <w:sz w:val="20"/>
        </w:rPr>
      </w:pPr>
      <w:bookmarkStart w:id="313" w:name="_Ref402889320"/>
      <w:r w:rsidRPr="001D6414">
        <w:rPr>
          <w:sz w:val="20"/>
          <w:szCs w:val="20"/>
        </w:rPr>
        <w:t>CORA provides for certain exceptions where information or materials provided to a State</w:t>
      </w:r>
      <w:r w:rsidRPr="001D6414">
        <w:rPr>
          <w:sz w:val="20"/>
        </w:rPr>
        <w:t xml:space="preserve"> agency may not be produced in response to an open records request. </w:t>
      </w:r>
      <w:bookmarkEnd w:id="313"/>
      <w:r w:rsidRPr="001D6414">
        <w:rPr>
          <w:sz w:val="20"/>
        </w:rPr>
        <w:t xml:space="preserve">The Procuring Authorities will not advise a submitting party as to the nature or content of documents entitled to protection as CORA Exempt Materials or under other applicable laws, as to the interpretation of CORA or such laws or as to the definition of trade secret or any related concept. The Procuring Authorities reserve the right to disagree with a Proposer’s assessment regarding confidentiality or the proprietary nature of CORA Exempt Materials in the interest of complying with CORA or any other applicable law. </w:t>
      </w:r>
    </w:p>
    <w:p w:rsidR="009C0F84" w:rsidRPr="001D6414" w:rsidP="009C0F84">
      <w:pPr>
        <w:pStyle w:val="Heading4"/>
        <w:numPr>
          <w:ilvl w:val="3"/>
          <w:numId w:val="1"/>
        </w:numPr>
        <w:rPr>
          <w:i/>
          <w:sz w:val="20"/>
        </w:rPr>
      </w:pPr>
      <w:r w:rsidRPr="001D6414">
        <w:rPr>
          <w:sz w:val="20"/>
        </w:rPr>
        <w:t xml:space="preserve">Proposers should furthermore be aware that information and materials submitted by Proposers may be made available to FHWA representatives as well as to select public authorities that have executed non-disclosure agreements with HPTE, BE and/or CDOT. The </w:t>
      </w:r>
      <w:r w:rsidRPr="001D6414">
        <w:rPr>
          <w:sz w:val="20"/>
        </w:rPr>
        <w:t>Procuring Authorities intend to follow procedures established by FHWA and to limit sharing of information to other public authorities that have executed non-disclosure agreements, in order to avoid disclosure, to the extent possible, of such information and materials under the Federal Freedom of Information Act and CORA.</w:t>
      </w:r>
      <w:r w:rsidRPr="001D6414">
        <w:rPr>
          <w:i/>
          <w:sz w:val="20"/>
        </w:rPr>
        <w:t xml:space="preserve"> </w:t>
      </w:r>
    </w:p>
    <w:p w:rsidR="009C0F84" w:rsidRPr="001D6414" w:rsidP="009C0F84">
      <w:pPr>
        <w:pStyle w:val="Heading4"/>
        <w:keepNext/>
        <w:rPr>
          <w:sz w:val="20"/>
        </w:rPr>
      </w:pPr>
      <w:bookmarkStart w:id="314" w:name="_Ref404533435"/>
      <w:r w:rsidRPr="001D6414">
        <w:rPr>
          <w:sz w:val="20"/>
        </w:rPr>
        <w:t>SOQ Submission Public Statement</w:t>
      </w:r>
      <w:bookmarkEnd w:id="314"/>
    </w:p>
    <w:p w:rsidR="009C0F84" w:rsidRPr="001D6414" w:rsidP="009C0F84">
      <w:pPr>
        <w:pStyle w:val="Heading4"/>
        <w:keepNext/>
        <w:numPr>
          <w:ilvl w:val="0"/>
          <w:numId w:val="0"/>
        </w:numPr>
        <w:ind w:left="720"/>
        <w:rPr>
          <w:sz w:val="20"/>
        </w:rPr>
      </w:pPr>
      <w:r w:rsidRPr="001D6414">
        <w:rPr>
          <w:sz w:val="20"/>
        </w:rPr>
        <w:t xml:space="preserve">Each Proposer shall include in its SOQ </w:t>
      </w:r>
      <w:bookmarkStart w:id="315" w:name="_Ref402892682"/>
      <w:r w:rsidRPr="001D6414">
        <w:rPr>
          <w:sz w:val="20"/>
        </w:rPr>
        <w:t>a statement suitable for release to the public by the Procuring Authorities at any time following the SOQ Deadline, which statement shall:</w:t>
      </w:r>
      <w:bookmarkEnd w:id="315"/>
    </w:p>
    <w:p w:rsidR="009C0F84" w:rsidRPr="001D6414" w:rsidP="009C0F84">
      <w:pPr>
        <w:pStyle w:val="Heading4"/>
        <w:numPr>
          <w:ilvl w:val="4"/>
          <w:numId w:val="1"/>
        </w:numPr>
        <w:rPr>
          <w:sz w:val="20"/>
        </w:rPr>
      </w:pPr>
      <w:r w:rsidRPr="001D6414">
        <w:rPr>
          <w:sz w:val="20"/>
        </w:rPr>
        <w:t>identify the Equity Members and Core Proposer Team Members;</w:t>
      </w:r>
    </w:p>
    <w:p w:rsidR="009C0F84" w:rsidRPr="001D6414" w:rsidP="009C0F84">
      <w:pPr>
        <w:pStyle w:val="Heading4"/>
        <w:numPr>
          <w:ilvl w:val="4"/>
          <w:numId w:val="1"/>
        </w:numPr>
        <w:rPr>
          <w:sz w:val="20"/>
        </w:rPr>
      </w:pPr>
      <w:r w:rsidRPr="001D6414">
        <w:rPr>
          <w:sz w:val="20"/>
        </w:rPr>
        <w:t xml:space="preserve">briefly describe Proposer’s relevant experience; </w:t>
      </w:r>
    </w:p>
    <w:p w:rsidR="009C0F84" w:rsidRPr="001D6414" w:rsidP="009C0F84">
      <w:pPr>
        <w:pStyle w:val="Heading4"/>
        <w:numPr>
          <w:ilvl w:val="4"/>
          <w:numId w:val="1"/>
        </w:numPr>
        <w:rPr>
          <w:sz w:val="20"/>
        </w:rPr>
      </w:pPr>
      <w:r w:rsidRPr="001D6414">
        <w:rPr>
          <w:sz w:val="20"/>
        </w:rPr>
        <w:t>indicate why Proposer has submitted the SOQ; and</w:t>
      </w:r>
    </w:p>
    <w:p w:rsidR="009C0F84" w:rsidRPr="001D6414" w:rsidP="009C0F84">
      <w:pPr>
        <w:pStyle w:val="Heading4"/>
        <w:numPr>
          <w:ilvl w:val="4"/>
          <w:numId w:val="1"/>
        </w:numPr>
        <w:rPr>
          <w:sz w:val="20"/>
        </w:rPr>
      </w:pPr>
      <w:bookmarkStart w:id="316" w:name="_Ref404247741"/>
      <w:r w:rsidRPr="001D6414">
        <w:rPr>
          <w:sz w:val="20"/>
        </w:rPr>
        <w:t xml:space="preserve">be limited in page length in accordance with </w:t>
      </w:r>
      <w:r w:rsidRPr="001D6414">
        <w:rPr>
          <w:sz w:val="20"/>
          <w:u w:val="single"/>
        </w:rPr>
        <w:t xml:space="preserve">Section </w:t>
      </w:r>
      <w:r w:rsidRPr="001D6414">
        <w:rPr>
          <w:sz w:val="20"/>
        </w:rPr>
        <w:fldChar w:fldCharType="begin"/>
      </w:r>
      <w:r w:rsidRPr="001D6414">
        <w:rPr>
          <w:sz w:val="20"/>
        </w:rPr>
        <w:instrText xml:space="preserve"> REF _Ref403219429 \w \h  \* MERGEFORMAT </w:instrText>
      </w:r>
      <w:r w:rsidRPr="001D6414">
        <w:rPr>
          <w:sz w:val="20"/>
        </w:rPr>
        <w:fldChar w:fldCharType="separate"/>
      </w:r>
      <w:r w:rsidRPr="003D19AC" w:rsidR="003D19AC">
        <w:rPr>
          <w:sz w:val="20"/>
          <w:u w:val="single"/>
        </w:rPr>
        <w:t>1.3.1</w:t>
      </w:r>
      <w:r w:rsidRPr="001D6414">
        <w:rPr>
          <w:sz w:val="20"/>
        </w:rPr>
        <w:fldChar w:fldCharType="end"/>
      </w:r>
      <w:r w:rsidRPr="001D6414">
        <w:rPr>
          <w:sz w:val="20"/>
        </w:rPr>
        <w:t xml:space="preserve"> of the </w:t>
      </w:r>
      <w:r w:rsidRPr="001D6414">
        <w:rPr>
          <w:sz w:val="20"/>
          <w:u w:val="single"/>
        </w:rPr>
        <w:t>Volume 1 Requirements</w:t>
      </w:r>
      <w:r w:rsidRPr="001D6414">
        <w:rPr>
          <w:sz w:val="20"/>
        </w:rPr>
        <w:t xml:space="preserve"> and otherwise be formatted as part of the SOQ in accordance with the </w:t>
      </w:r>
      <w:r w:rsidRPr="001D6414">
        <w:rPr>
          <w:sz w:val="20"/>
          <w:u w:val="single"/>
        </w:rPr>
        <w:t>General Requirements</w:t>
      </w:r>
      <w:r w:rsidRPr="001D6414">
        <w:rPr>
          <w:sz w:val="20"/>
        </w:rPr>
        <w:t>,</w:t>
      </w:r>
      <w:bookmarkEnd w:id="316"/>
    </w:p>
    <w:p w:rsidR="009C0F84" w:rsidRPr="001D6414" w:rsidP="009C0F84">
      <w:pPr>
        <w:spacing w:after="120"/>
        <w:ind w:left="720"/>
        <w:rPr>
          <w:sz w:val="20"/>
        </w:rPr>
      </w:pPr>
      <w:r w:rsidRPr="001D6414">
        <w:rPr>
          <w:sz w:val="20"/>
        </w:rPr>
        <w:t>(the “</w:t>
      </w:r>
      <w:r w:rsidRPr="001D6414">
        <w:rPr>
          <w:sz w:val="20"/>
          <w:u w:val="single"/>
        </w:rPr>
        <w:t>SOQ Submission Public Statement</w:t>
      </w:r>
      <w:r w:rsidRPr="001D6414">
        <w:rPr>
          <w:sz w:val="20"/>
        </w:rPr>
        <w:t>”), with the understanding that the Procuring Authorities may or may not publicly release such statement, in whole or in part, or may request that the relevant Proposer make or authorize reasonable changes to such statement to facilitate its public release.</w:t>
      </w:r>
    </w:p>
    <w:p w:rsidR="009C0F84" w:rsidRPr="001D6414" w:rsidP="009C0F84">
      <w:pPr>
        <w:pStyle w:val="Heading4"/>
        <w:keepNext/>
        <w:keepLines/>
        <w:rPr>
          <w:sz w:val="20"/>
        </w:rPr>
      </w:pPr>
      <w:bookmarkStart w:id="317" w:name="_Ref404432939"/>
      <w:r w:rsidRPr="001D6414">
        <w:rPr>
          <w:sz w:val="20"/>
        </w:rPr>
        <w:t>Preparation and Release of Public Disclosure SOQ</w:t>
      </w:r>
      <w:bookmarkEnd w:id="317"/>
    </w:p>
    <w:p w:rsidR="009C0F84" w:rsidRPr="001D6414" w:rsidP="009C0F84">
      <w:pPr>
        <w:pStyle w:val="Heading4"/>
        <w:numPr>
          <w:ilvl w:val="3"/>
          <w:numId w:val="1"/>
        </w:numPr>
        <w:rPr>
          <w:sz w:val="20"/>
        </w:rPr>
      </w:pPr>
      <w:bookmarkStart w:id="318" w:name="_Ref404432977"/>
      <w:r w:rsidRPr="001D6414">
        <w:rPr>
          <w:sz w:val="20"/>
        </w:rPr>
        <w:t>Each Proposer that submits an SOQ shall subsequently prepare a redacted version of its SOQ (the “</w:t>
      </w:r>
      <w:r w:rsidRPr="001D6414">
        <w:rPr>
          <w:sz w:val="20"/>
          <w:u w:val="single"/>
        </w:rPr>
        <w:t>Public Disclosure SOQ</w:t>
      </w:r>
      <w:r w:rsidRPr="001D6414">
        <w:rPr>
          <w:sz w:val="20"/>
        </w:rPr>
        <w:t>”), which version must be identical to the previously submitted SOQ other than redactions that only exclude CORA Exempt Materials as previously identified in Proposer’s Confidential Contents Index.</w:t>
      </w:r>
      <w:bookmarkEnd w:id="318"/>
      <w:r w:rsidRPr="001D6414">
        <w:rPr>
          <w:sz w:val="20"/>
        </w:rPr>
        <w:t xml:space="preserve"> </w:t>
      </w:r>
    </w:p>
    <w:p w:rsidR="009C0F84" w:rsidRPr="001D6414" w:rsidP="009C0F84">
      <w:pPr>
        <w:pStyle w:val="Heading4"/>
        <w:numPr>
          <w:ilvl w:val="3"/>
          <w:numId w:val="1"/>
        </w:numPr>
        <w:rPr>
          <w:sz w:val="20"/>
        </w:rPr>
      </w:pPr>
      <w:bookmarkStart w:id="319" w:name="_Ref404433305"/>
      <w:bookmarkStart w:id="320" w:name="_Ref404432824"/>
      <w:r w:rsidRPr="001D6414">
        <w:rPr>
          <w:sz w:val="20"/>
        </w:rPr>
        <w:t>No later than the Public Disclosure SOQ Deadline, each Proposer shall deliver one digital copy and two physical copies of its Public Disclosure SOQ to the SOQ Submission Location. The copies shall be:</w:t>
      </w:r>
      <w:bookmarkEnd w:id="319"/>
    </w:p>
    <w:p w:rsidR="009C0F84" w:rsidRPr="00CA68F5" w:rsidP="009C0F84">
      <w:pPr>
        <w:pStyle w:val="Heading4"/>
        <w:numPr>
          <w:ilvl w:val="4"/>
          <w:numId w:val="1"/>
        </w:numPr>
        <w:rPr>
          <w:sz w:val="20"/>
        </w:rPr>
      </w:pPr>
      <w:r w:rsidRPr="001D6414">
        <w:rPr>
          <w:sz w:val="20"/>
        </w:rPr>
        <w:t xml:space="preserve">in the same digital and physical formats as are </w:t>
      </w:r>
      <w:r w:rsidRPr="00CA68F5">
        <w:rPr>
          <w:sz w:val="20"/>
        </w:rPr>
        <w:t xml:space="preserve">required for the SOQ </w:t>
      </w:r>
      <w:bookmarkEnd w:id="320"/>
      <w:r w:rsidRPr="00CA68F5">
        <w:rPr>
          <w:sz w:val="20"/>
        </w:rPr>
        <w:t xml:space="preserve">under the </w:t>
      </w:r>
      <w:r w:rsidRPr="00CA68F5">
        <w:rPr>
          <w:sz w:val="20"/>
          <w:u w:val="single"/>
        </w:rPr>
        <w:t>General Requirements</w:t>
      </w:r>
      <w:r w:rsidRPr="00CA68F5">
        <w:rPr>
          <w:sz w:val="20"/>
        </w:rPr>
        <w:t>; and</w:t>
      </w:r>
    </w:p>
    <w:p w:rsidR="009C0F84" w:rsidRPr="00CA68F5" w:rsidP="009C0F84">
      <w:pPr>
        <w:pStyle w:val="Heading4"/>
        <w:numPr>
          <w:ilvl w:val="4"/>
          <w:numId w:val="1"/>
        </w:numPr>
        <w:rPr>
          <w:sz w:val="20"/>
        </w:rPr>
      </w:pPr>
      <w:r w:rsidRPr="00CA68F5">
        <w:rPr>
          <w:sz w:val="20"/>
        </w:rPr>
        <w:t>accompanied by the following written certification from Proposer’s Official Representative:</w:t>
      </w:r>
    </w:p>
    <w:p w:rsidR="009C0F84" w:rsidRPr="001D6414" w:rsidP="009C0F84">
      <w:pPr>
        <w:spacing w:after="120" w:line="240" w:lineRule="auto"/>
        <w:ind w:left="1440"/>
        <w:rPr>
          <w:sz w:val="20"/>
        </w:rPr>
      </w:pPr>
      <w:r w:rsidRPr="00CA68F5">
        <w:rPr>
          <w:rFonts w:cs="Arial"/>
          <w:bCs/>
          <w:sz w:val="20"/>
          <w:szCs w:val="21"/>
        </w:rPr>
        <w:t xml:space="preserve">“In connection with the Request for Qualifications dated </w:t>
      </w:r>
      <w:r w:rsidRPr="00CA68F5" w:rsidR="00CA51FF">
        <w:rPr>
          <w:rFonts w:cs="Arial"/>
          <w:bCs/>
          <w:sz w:val="20"/>
          <w:szCs w:val="21"/>
        </w:rPr>
        <w:t>[</w:t>
      </w:r>
      <w:r w:rsidRPr="00CA68F5">
        <w:rPr>
          <w:rFonts w:cs="Arial"/>
          <w:bCs/>
          <w:i/>
          <w:sz w:val="20"/>
          <w:szCs w:val="21"/>
        </w:rPr>
        <w:t>date</w:t>
      </w:r>
      <w:r w:rsidRPr="00CA68F5" w:rsidR="00CA51FF">
        <w:rPr>
          <w:rFonts w:cs="Arial"/>
          <w:bCs/>
          <w:sz w:val="20"/>
          <w:szCs w:val="21"/>
        </w:rPr>
        <w:t>]</w:t>
      </w:r>
      <w:r w:rsidRPr="00CA68F5">
        <w:rPr>
          <w:rFonts w:cs="Arial"/>
          <w:bCs/>
          <w:sz w:val="20"/>
          <w:szCs w:val="21"/>
        </w:rPr>
        <w:t xml:space="preserve"> </w:t>
      </w:r>
      <w:r w:rsidRPr="00CA68F5" w:rsidR="00CA51FF">
        <w:rPr>
          <w:rFonts w:cs="Arial"/>
          <w:bCs/>
          <w:sz w:val="20"/>
          <w:szCs w:val="21"/>
        </w:rPr>
        <w:t>[</w:t>
      </w:r>
      <w:r w:rsidRPr="00CA68F5">
        <w:rPr>
          <w:rFonts w:cs="Arial"/>
          <w:bCs/>
          <w:sz w:val="20"/>
          <w:szCs w:val="21"/>
        </w:rPr>
        <w:t>(as amended)</w:t>
      </w:r>
      <w:r w:rsidRPr="00CA68F5" w:rsidR="00CA51FF">
        <w:rPr>
          <w:rFonts w:cs="Arial"/>
          <w:bCs/>
          <w:sz w:val="20"/>
          <w:szCs w:val="21"/>
        </w:rPr>
        <w:t>]</w:t>
      </w:r>
      <w:r w:rsidRPr="00CA68F5">
        <w:rPr>
          <w:rFonts w:cs="Arial"/>
          <w:bCs/>
          <w:sz w:val="20"/>
          <w:szCs w:val="21"/>
        </w:rPr>
        <w:t xml:space="preserve"> (the “</w:t>
      </w:r>
      <w:r w:rsidRPr="00CA68F5">
        <w:rPr>
          <w:rFonts w:cs="Arial"/>
          <w:bCs/>
          <w:sz w:val="20"/>
          <w:szCs w:val="21"/>
          <w:u w:val="single"/>
        </w:rPr>
        <w:t>RFQ</w:t>
      </w:r>
      <w:r w:rsidRPr="00CA68F5">
        <w:rPr>
          <w:rFonts w:cs="Arial"/>
          <w:bCs/>
          <w:sz w:val="20"/>
          <w:szCs w:val="21"/>
        </w:rPr>
        <w:t>”) issued by</w:t>
      </w:r>
      <w:r w:rsidRPr="00CA68F5">
        <w:rPr>
          <w:rFonts w:cs="Arial"/>
          <w:sz w:val="20"/>
          <w:szCs w:val="21"/>
        </w:rPr>
        <w:t xml:space="preserve"> the High Performance Transportation Enterprise</w:t>
      </w:r>
      <w:r w:rsidRPr="00CA68F5" w:rsidR="00A95A8C">
        <w:rPr>
          <w:rFonts w:cs="Arial"/>
          <w:sz w:val="20"/>
          <w:szCs w:val="21"/>
        </w:rPr>
        <w:t xml:space="preserve"> and the Bridge Enterprise</w:t>
      </w:r>
      <w:r w:rsidRPr="00CA68F5">
        <w:rPr>
          <w:rFonts w:cs="Arial"/>
          <w:sz w:val="20"/>
          <w:szCs w:val="21"/>
        </w:rPr>
        <w:t>, division</w:t>
      </w:r>
      <w:r w:rsidRPr="00CA68F5" w:rsidR="00A95A8C">
        <w:rPr>
          <w:rFonts w:cs="Arial"/>
          <w:sz w:val="20"/>
          <w:szCs w:val="21"/>
        </w:rPr>
        <w:t>s</w:t>
      </w:r>
      <w:r w:rsidRPr="00CA68F5">
        <w:rPr>
          <w:rFonts w:cs="Arial"/>
          <w:sz w:val="20"/>
          <w:szCs w:val="21"/>
        </w:rPr>
        <w:t xml:space="preserve"> of the Colorado Department of Transportation, in relation to the I-70 East Project (as defined therein), under penalty of perjury I hereby certify on behalf of </w:t>
      </w:r>
      <w:r w:rsidRPr="00CA68F5" w:rsidR="00CA51FF">
        <w:rPr>
          <w:rFonts w:cs="Arial"/>
          <w:sz w:val="20"/>
          <w:szCs w:val="21"/>
        </w:rPr>
        <w:t>[</w:t>
      </w:r>
      <w:r w:rsidRPr="00CA68F5">
        <w:rPr>
          <w:rFonts w:cs="Arial"/>
          <w:i/>
          <w:sz w:val="20"/>
          <w:szCs w:val="21"/>
        </w:rPr>
        <w:t>Proposer</w:t>
      </w:r>
      <w:r w:rsidRPr="00CA68F5" w:rsidR="00CA51FF">
        <w:rPr>
          <w:rFonts w:cs="Arial"/>
          <w:sz w:val="20"/>
          <w:szCs w:val="21"/>
        </w:rPr>
        <w:t>]</w:t>
      </w:r>
      <w:r w:rsidRPr="00CA68F5">
        <w:rPr>
          <w:rFonts w:cs="Arial"/>
          <w:sz w:val="20"/>
          <w:szCs w:val="21"/>
        </w:rPr>
        <w:t xml:space="preserve"> (the “</w:t>
      </w:r>
      <w:r w:rsidRPr="00CA68F5">
        <w:rPr>
          <w:rFonts w:cs="Arial"/>
          <w:sz w:val="20"/>
          <w:szCs w:val="21"/>
          <w:u w:val="single"/>
        </w:rPr>
        <w:t>Proposer</w:t>
      </w:r>
      <w:r w:rsidRPr="00CA68F5">
        <w:rPr>
          <w:rFonts w:cs="Arial"/>
          <w:sz w:val="20"/>
          <w:szCs w:val="21"/>
        </w:rPr>
        <w:t xml:space="preserve">”) that the enclosed digital and physical copies of Proposer’s Public Disclosure SOQ (as defined in the RFQ) have been prepared in compliance with </w:t>
      </w:r>
      <w:r w:rsidRPr="00CA68F5">
        <w:rPr>
          <w:rFonts w:cs="Arial"/>
          <w:sz w:val="20"/>
          <w:szCs w:val="21"/>
          <w:u w:val="single"/>
        </w:rPr>
        <w:t xml:space="preserve">Section </w:t>
      </w:r>
      <w:r w:rsidRPr="00CA68F5">
        <w:rPr>
          <w:rFonts w:cs="Arial"/>
          <w:sz w:val="20"/>
          <w:szCs w:val="21"/>
          <w:u w:val="single"/>
        </w:rPr>
        <w:fldChar w:fldCharType="begin"/>
      </w:r>
      <w:r w:rsidRPr="00CA68F5">
        <w:rPr>
          <w:rFonts w:cs="Arial"/>
          <w:sz w:val="20"/>
          <w:szCs w:val="21"/>
          <w:u w:val="single"/>
        </w:rPr>
        <w:instrText xml:space="preserve"> REF _Ref404432939 \w \h  \* MERGEFORMAT </w:instrText>
      </w:r>
      <w:r w:rsidRPr="00CA68F5">
        <w:rPr>
          <w:rFonts w:cs="Arial"/>
          <w:sz w:val="20"/>
          <w:szCs w:val="21"/>
          <w:u w:val="single"/>
        </w:rPr>
        <w:fldChar w:fldCharType="separate"/>
      </w:r>
      <w:r w:rsidR="003D19AC">
        <w:rPr>
          <w:rFonts w:cs="Arial"/>
          <w:sz w:val="20"/>
          <w:szCs w:val="21"/>
          <w:u w:val="single"/>
        </w:rPr>
        <w:t>5.7.3</w:t>
      </w:r>
      <w:r w:rsidRPr="00CA68F5">
        <w:rPr>
          <w:rFonts w:cs="Arial"/>
          <w:sz w:val="20"/>
          <w:szCs w:val="21"/>
          <w:u w:val="single"/>
        </w:rPr>
        <w:fldChar w:fldCharType="end"/>
      </w:r>
      <w:r w:rsidRPr="00CA68F5">
        <w:rPr>
          <w:rFonts w:cs="Arial"/>
          <w:sz w:val="20"/>
          <w:szCs w:val="21"/>
        </w:rPr>
        <w:t xml:space="preserve"> of </w:t>
      </w:r>
      <w:r w:rsidRPr="00CA68F5">
        <w:rPr>
          <w:rFonts w:cs="Arial"/>
          <w:sz w:val="20"/>
          <w:szCs w:val="21"/>
          <w:u w:val="single"/>
        </w:rPr>
        <w:t>Part B</w:t>
      </w:r>
      <w:r w:rsidRPr="00CA68F5">
        <w:rPr>
          <w:rFonts w:cs="Arial"/>
          <w:sz w:val="20"/>
          <w:szCs w:val="21"/>
        </w:rPr>
        <w:t xml:space="preserve"> of the RFQ, and I further acknowledge that the </w:t>
      </w:r>
      <w:r w:rsidRPr="00CA68F5">
        <w:rPr>
          <w:sz w:val="20"/>
        </w:rPr>
        <w:t>Procuring Authorities</w:t>
      </w:r>
      <w:r w:rsidRPr="00CA68F5">
        <w:rPr>
          <w:rFonts w:cs="Arial"/>
          <w:sz w:val="20"/>
          <w:szCs w:val="21"/>
        </w:rPr>
        <w:t xml:space="preserve"> are relying on my certification to this effect.”</w:t>
      </w:r>
    </w:p>
    <w:p w:rsidR="009C0F84" w:rsidRPr="001D6414" w:rsidP="009C0F84">
      <w:pPr>
        <w:pStyle w:val="Heading4"/>
        <w:numPr>
          <w:ilvl w:val="3"/>
          <w:numId w:val="1"/>
        </w:numPr>
        <w:rPr>
          <w:sz w:val="20"/>
        </w:rPr>
      </w:pPr>
      <w:r w:rsidRPr="001D6414">
        <w:rPr>
          <w:sz w:val="20"/>
        </w:rPr>
        <w:t xml:space="preserve">If a Proposer does not comply with </w:t>
      </w:r>
      <w:r w:rsidRPr="001D6414">
        <w:rPr>
          <w:sz w:val="20"/>
          <w:u w:val="single"/>
        </w:rPr>
        <w:t xml:space="preserve">Section </w:t>
      </w:r>
      <w:r w:rsidRPr="001D6414">
        <w:rPr>
          <w:sz w:val="20"/>
          <w:u w:val="single"/>
        </w:rPr>
        <w:fldChar w:fldCharType="begin"/>
      </w:r>
      <w:r w:rsidRPr="001D6414">
        <w:rPr>
          <w:sz w:val="20"/>
          <w:u w:val="single"/>
        </w:rPr>
        <w:instrText xml:space="preserve"> REF _Ref404432939 \w \h  \* MERGEFORMAT </w:instrText>
      </w:r>
      <w:r w:rsidRPr="001D6414">
        <w:rPr>
          <w:sz w:val="20"/>
          <w:u w:val="single"/>
        </w:rPr>
        <w:fldChar w:fldCharType="separate"/>
      </w:r>
      <w:r w:rsidR="003D19AC">
        <w:rPr>
          <w:sz w:val="20"/>
          <w:u w:val="single"/>
        </w:rPr>
        <w:t>5.7.3</w:t>
      </w:r>
      <w:r w:rsidRPr="001D6414">
        <w:rPr>
          <w:sz w:val="20"/>
          <w:u w:val="single"/>
        </w:rPr>
        <w:fldChar w:fldCharType="end"/>
      </w:r>
      <w:r w:rsidRPr="001D6414">
        <w:rPr>
          <w:sz w:val="20"/>
        </w:rPr>
        <w:t xml:space="preserve"> of this </w:t>
      </w:r>
      <w:r w:rsidRPr="001D6414">
        <w:rPr>
          <w:sz w:val="20"/>
          <w:u w:val="single"/>
        </w:rPr>
        <w:t>Part B</w:t>
      </w:r>
      <w:r w:rsidRPr="001D6414">
        <w:rPr>
          <w:sz w:val="20"/>
        </w:rPr>
        <w:t>, such non-compliance may, in the discretion of the Procuring Authorities, be treated as a “fail” for purposes of the Pass/Fail Evaluation, unless no later than five Business Days after the Public Disclosure SOQ Deadline such Proposer authorizes the Procuring Authorities in writing to release its entire SOQ.</w:t>
      </w:r>
    </w:p>
    <w:p w:rsidR="009C0F84" w:rsidRPr="001D6414" w:rsidP="009C0F84">
      <w:pPr>
        <w:pStyle w:val="Heading4"/>
        <w:numPr>
          <w:ilvl w:val="3"/>
          <w:numId w:val="1"/>
        </w:numPr>
        <w:rPr>
          <w:sz w:val="20"/>
        </w:rPr>
      </w:pPr>
      <w:r w:rsidRPr="001D6414">
        <w:rPr>
          <w:sz w:val="20"/>
        </w:rPr>
        <w:t>The Procuring Authorities, in conjunction with the State’s Attorney General’s office, may review each Public Disclosure SOQ for compliance with CORA, provided that the results of such review shall not constitute a definitive determination as to whether the Public Disclosure SOQ (and, consequently, the designations in the Confidential Contents Index) complies with CORA.</w:t>
      </w:r>
    </w:p>
    <w:p w:rsidR="009C0F84" w:rsidRPr="001D6414" w:rsidP="0051263A">
      <w:pPr>
        <w:pStyle w:val="Heading4"/>
        <w:keepLines/>
        <w:numPr>
          <w:ilvl w:val="3"/>
          <w:numId w:val="1"/>
        </w:numPr>
        <w:rPr>
          <w:sz w:val="20"/>
        </w:rPr>
      </w:pPr>
      <w:r w:rsidRPr="001D6414">
        <w:rPr>
          <w:sz w:val="20"/>
        </w:rPr>
        <w:t xml:space="preserve">No later than 10 Business Days following the SOQ Deadline, the Procuring Authorities expect to release each Public Disclosure SOQ to the public, including by posting their contents on the Project Website. The Procuring Authorities, in consultation with the State’s Attorney General’s office, may modify the timing and/or extent of any such release as may be necessary or desirable to comply with CORA, other applicable laws and/or to protect the integrity of the competitive bidding process. </w:t>
      </w:r>
    </w:p>
    <w:p w:rsidR="009C0F84" w:rsidRPr="001D6414" w:rsidP="009C0F84">
      <w:pPr>
        <w:pStyle w:val="Heading4"/>
        <w:rPr>
          <w:sz w:val="20"/>
        </w:rPr>
      </w:pPr>
      <w:bookmarkStart w:id="321" w:name="_Ref276859164"/>
      <w:r w:rsidRPr="001D6414">
        <w:rPr>
          <w:sz w:val="20"/>
        </w:rPr>
        <w:t xml:space="preserve">Final Release of All Other Non-CORA Exempt Materials </w:t>
      </w:r>
    </w:p>
    <w:p w:rsidR="009C0F84" w:rsidRPr="001D6414" w:rsidP="009C0F84">
      <w:pPr>
        <w:pStyle w:val="Heading4"/>
        <w:numPr>
          <w:ilvl w:val="0"/>
          <w:numId w:val="0"/>
        </w:numPr>
        <w:ind w:left="720"/>
        <w:rPr>
          <w:sz w:val="20"/>
        </w:rPr>
      </w:pPr>
      <w:r w:rsidRPr="001D6414">
        <w:rPr>
          <w:sz w:val="20"/>
        </w:rPr>
        <w:t>After a Project Agreement has come into force or</w:t>
      </w:r>
      <w:r w:rsidR="008D7362">
        <w:rPr>
          <w:sz w:val="20"/>
        </w:rPr>
        <w:t>,</w:t>
      </w:r>
      <w:r w:rsidRPr="001D6414">
        <w:rPr>
          <w:sz w:val="20"/>
        </w:rPr>
        <w:t xml:space="preserve"> if no Project Agreement comes into force</w:t>
      </w:r>
      <w:r w:rsidR="008D7362">
        <w:rPr>
          <w:sz w:val="20"/>
        </w:rPr>
        <w:t>,</w:t>
      </w:r>
      <w:r w:rsidRPr="001D6414">
        <w:rPr>
          <w:sz w:val="20"/>
        </w:rPr>
        <w:t xml:space="preserve"> after a final determination is made by the Procuring Authorities not to proceed with this procurement, then in either case any previously undisclosed information and materials submitted by Proposers (including any previously undisclosed RFQ Comments) will become public record and open to inspection</w:t>
      </w:r>
      <w:bookmarkEnd w:id="321"/>
      <w:r w:rsidRPr="001D6414">
        <w:rPr>
          <w:sz w:val="20"/>
        </w:rPr>
        <w:t>, other than any CORA Exempt Materials.</w:t>
      </w:r>
    </w:p>
    <w:p w:rsidR="009C0F84" w:rsidRPr="001D6414" w:rsidP="009C0F84">
      <w:pPr>
        <w:pStyle w:val="Heading4"/>
        <w:rPr>
          <w:sz w:val="20"/>
        </w:rPr>
      </w:pPr>
      <w:bookmarkStart w:id="322" w:name="_Ref402891040"/>
      <w:r w:rsidRPr="001D6414">
        <w:rPr>
          <w:sz w:val="20"/>
        </w:rPr>
        <w:t>Submission of Confidential and Proprietary Information</w:t>
      </w:r>
      <w:bookmarkEnd w:id="322"/>
    </w:p>
    <w:p w:rsidR="009C0F84" w:rsidRPr="001D6414" w:rsidP="009C0F84">
      <w:pPr>
        <w:pStyle w:val="Heading4"/>
        <w:numPr>
          <w:ilvl w:val="3"/>
          <w:numId w:val="1"/>
        </w:numPr>
        <w:rPr>
          <w:sz w:val="20"/>
        </w:rPr>
      </w:pPr>
      <w:bookmarkStart w:id="323" w:name="_Ref276860379"/>
      <w:bookmarkStart w:id="324" w:name="_Ref402890386"/>
      <w:r w:rsidRPr="001D6414">
        <w:rPr>
          <w:sz w:val="20"/>
        </w:rPr>
        <w:t>If a Proposer believes that any portion of its SOQ contains CORA Exempt Materials:</w:t>
      </w:r>
    </w:p>
    <w:p w:rsidR="009C0F84" w:rsidRPr="001D6414" w:rsidP="009C0F84">
      <w:pPr>
        <w:pStyle w:val="Heading4"/>
        <w:numPr>
          <w:ilvl w:val="4"/>
          <w:numId w:val="1"/>
        </w:numPr>
        <w:rPr>
          <w:sz w:val="20"/>
        </w:rPr>
      </w:pPr>
      <w:r w:rsidRPr="001D6414">
        <w:rPr>
          <w:sz w:val="20"/>
        </w:rPr>
        <w:t>the Proposer must include an index of such information (a “</w:t>
      </w:r>
      <w:r w:rsidRPr="001D6414">
        <w:rPr>
          <w:sz w:val="20"/>
          <w:u w:val="single"/>
        </w:rPr>
        <w:t>Confidential Contents Index</w:t>
      </w:r>
      <w:r w:rsidRPr="001D6414">
        <w:rPr>
          <w:sz w:val="20"/>
        </w:rPr>
        <w:t>”) in the form of Form B (</w:t>
      </w:r>
      <w:r w:rsidRPr="001D6414">
        <w:rPr>
          <w:i/>
          <w:sz w:val="20"/>
        </w:rPr>
        <w:t>Confidential Contents Index</w:t>
      </w:r>
      <w:r w:rsidRPr="001D6414">
        <w:rPr>
          <w:sz w:val="20"/>
        </w:rPr>
        <w:t>) in Volume 1 of its SOQ; and</w:t>
      </w:r>
      <w:bookmarkEnd w:id="323"/>
    </w:p>
    <w:p w:rsidR="009C0F84" w:rsidRPr="001D6414" w:rsidP="009C0F84">
      <w:pPr>
        <w:pStyle w:val="Heading4"/>
        <w:numPr>
          <w:ilvl w:val="4"/>
          <w:numId w:val="1"/>
        </w:numPr>
        <w:rPr>
          <w:sz w:val="20"/>
        </w:rPr>
      </w:pPr>
      <w:r w:rsidRPr="001D6414">
        <w:rPr>
          <w:sz w:val="20"/>
        </w:rPr>
        <w:t>to the extent practical and for ease of disclosure, prepare and compile its SOQ such that CORA Exempt Materials do not appear on the same page as non-confidential and non-proprietary information.</w:t>
      </w:r>
    </w:p>
    <w:p w:rsidR="009C0F84" w:rsidRPr="001D6414" w:rsidP="009C0F84">
      <w:pPr>
        <w:pStyle w:val="Heading4"/>
        <w:numPr>
          <w:ilvl w:val="3"/>
          <w:numId w:val="1"/>
        </w:numPr>
        <w:rPr>
          <w:sz w:val="20"/>
        </w:rPr>
      </w:pPr>
      <w:bookmarkStart w:id="325" w:name="_Ref276860380"/>
      <w:bookmarkEnd w:id="324"/>
      <w:r w:rsidRPr="001D6414">
        <w:rPr>
          <w:sz w:val="20"/>
        </w:rPr>
        <w:t>In the event that a Proposer submits information or materials other than in a SOQ that it believes constitute CORA Exempt Materials, then it shall mark each document containing such information or materials “CONFIDENTIAL AND PROPRIETARY” in the header of each affected page (or, for partially affected pages, within the page in such a manner that makes clear where such information begins and ends).</w:t>
      </w:r>
      <w:bookmarkEnd w:id="325"/>
      <w:r w:rsidRPr="001D6414">
        <w:rPr>
          <w:sz w:val="20"/>
        </w:rPr>
        <w:t xml:space="preserve"> For certainty, relevant pages and sections of a Proposer's SOQ should not be so marked.</w:t>
      </w:r>
    </w:p>
    <w:p w:rsidR="009C0F84" w:rsidRPr="001D6414" w:rsidP="009C0F84">
      <w:pPr>
        <w:pStyle w:val="Heading4"/>
        <w:numPr>
          <w:ilvl w:val="3"/>
          <w:numId w:val="1"/>
        </w:numPr>
        <w:rPr>
          <w:sz w:val="20"/>
        </w:rPr>
      </w:pPr>
      <w:r w:rsidRPr="001D6414">
        <w:rPr>
          <w:sz w:val="20"/>
        </w:rPr>
        <w:t>No designation by a Proposer or Short-listed Proposer of information or materials as CORA Exempt Materials will be:</w:t>
      </w:r>
    </w:p>
    <w:p w:rsidR="009C0F84" w:rsidRPr="001D6414" w:rsidP="009C0F84">
      <w:pPr>
        <w:pStyle w:val="Heading4"/>
        <w:numPr>
          <w:ilvl w:val="4"/>
          <w:numId w:val="1"/>
        </w:numPr>
        <w:rPr>
          <w:sz w:val="20"/>
        </w:rPr>
      </w:pPr>
      <w:r w:rsidRPr="001D6414">
        <w:rPr>
          <w:sz w:val="20"/>
        </w:rPr>
        <w:t xml:space="preserve">binding on </w:t>
      </w:r>
      <w:r w:rsidR="008D7362">
        <w:rPr>
          <w:sz w:val="20"/>
        </w:rPr>
        <w:t xml:space="preserve">the </w:t>
      </w:r>
      <w:r w:rsidRPr="001D6414">
        <w:rPr>
          <w:sz w:val="20"/>
        </w:rPr>
        <w:t>Procuring Authorit</w:t>
      </w:r>
      <w:r w:rsidR="007F5DDA">
        <w:rPr>
          <w:sz w:val="20"/>
        </w:rPr>
        <w:t>ies</w:t>
      </w:r>
      <w:r w:rsidRPr="001D6414">
        <w:rPr>
          <w:sz w:val="20"/>
        </w:rPr>
        <w:t>; or</w:t>
      </w:r>
    </w:p>
    <w:p w:rsidR="009C0F84" w:rsidRPr="001D6414" w:rsidP="009C0F84">
      <w:pPr>
        <w:pStyle w:val="Heading4"/>
        <w:numPr>
          <w:ilvl w:val="4"/>
          <w:numId w:val="1"/>
        </w:numPr>
        <w:rPr>
          <w:sz w:val="20"/>
        </w:rPr>
      </w:pPr>
      <w:r w:rsidRPr="001D6414">
        <w:rPr>
          <w:sz w:val="20"/>
        </w:rPr>
        <w:t>determinative of any issue relating to the application of, or treatment of such information or materials under, CORA or any other applicable law.</w:t>
      </w:r>
    </w:p>
    <w:p w:rsidR="009C0F84" w:rsidRPr="001D6414" w:rsidP="009C0F84">
      <w:pPr>
        <w:pStyle w:val="Heading4"/>
        <w:numPr>
          <w:ilvl w:val="3"/>
          <w:numId w:val="1"/>
        </w:numPr>
        <w:rPr>
          <w:sz w:val="20"/>
        </w:rPr>
      </w:pPr>
      <w:r w:rsidRPr="001D6414">
        <w:rPr>
          <w:sz w:val="20"/>
        </w:rPr>
        <w:t>The Procuring Authorities will notify a Proposer if either (i) a request is made under CORA or any other applicable law for information or materials that a Proposer has identified as CORA Exempt Materials or (ii) any Procuring Authority denial of such request is challenged, so that such Proposer may take any action it deems necessary to defend the challenge. The relevant Proposer, not</w:t>
      </w:r>
      <w:r w:rsidR="00F85060">
        <w:rPr>
          <w:sz w:val="20"/>
        </w:rPr>
        <w:t xml:space="preserve"> the Procuring Authorities </w:t>
      </w:r>
      <w:r w:rsidRPr="001D6414">
        <w:rPr>
          <w:sz w:val="20"/>
        </w:rPr>
        <w:t>or CDOT, shall be responsible for the costs associated with defending any request for disclosure of any information or materials claimed by Proposer to be CORA Exempt Materials. In connection with this obligation, such Proposer shall:</w:t>
      </w:r>
    </w:p>
    <w:p w:rsidR="009C0F84" w:rsidRPr="001D6414" w:rsidP="009C0F84">
      <w:pPr>
        <w:pStyle w:val="Heading4"/>
        <w:numPr>
          <w:ilvl w:val="4"/>
          <w:numId w:val="1"/>
        </w:numPr>
        <w:rPr>
          <w:sz w:val="20"/>
        </w:rPr>
      </w:pPr>
      <w:r w:rsidRPr="001D6414">
        <w:rPr>
          <w:sz w:val="20"/>
        </w:rPr>
        <w:t xml:space="preserve">use its best efforts to assist the Procuring Authorities and the State in such defense; </w:t>
      </w:r>
    </w:p>
    <w:p w:rsidR="009C0F84" w:rsidRPr="001D6414" w:rsidP="009C0F84">
      <w:pPr>
        <w:pStyle w:val="Heading4"/>
        <w:numPr>
          <w:ilvl w:val="4"/>
          <w:numId w:val="1"/>
        </w:numPr>
        <w:rPr>
          <w:sz w:val="20"/>
        </w:rPr>
      </w:pPr>
      <w:r w:rsidRPr="001D6414">
        <w:rPr>
          <w:sz w:val="20"/>
        </w:rPr>
        <w:t>indemnify the Procuring Authorities and the State for any costs and expenses incurred by them in such defense; and</w:t>
      </w:r>
    </w:p>
    <w:p w:rsidR="009C0F84" w:rsidRPr="001D6414" w:rsidP="009C0F84">
      <w:pPr>
        <w:pStyle w:val="Heading4"/>
        <w:numPr>
          <w:ilvl w:val="4"/>
          <w:numId w:val="1"/>
        </w:numPr>
        <w:rPr>
          <w:sz w:val="20"/>
        </w:rPr>
      </w:pPr>
      <w:r w:rsidRPr="001D6414">
        <w:rPr>
          <w:sz w:val="20"/>
        </w:rPr>
        <w:t>at the Procuring Authorities’ or the Attorney General’s request, intervene in any such defense at its own cost and expense.</w:t>
      </w:r>
    </w:p>
    <w:p w:rsidR="009C0F84" w:rsidRPr="001D6414" w:rsidP="009C0F84"/>
    <w:p w:rsidR="009C0F84" w:rsidRPr="001D6414" w:rsidP="0051263A">
      <w:pPr>
        <w:pStyle w:val="Heading2"/>
        <w:keepLines/>
        <w:numPr>
          <w:ilvl w:val="0"/>
          <w:numId w:val="1"/>
        </w:numPr>
      </w:pPr>
      <w:bookmarkStart w:id="326" w:name="_Toc256000035"/>
      <w:bookmarkStart w:id="327" w:name="_Ref275094242"/>
      <w:bookmarkStart w:id="328" w:name="_Ref403228914"/>
      <w:bookmarkStart w:id="329" w:name="_Toc406587562"/>
      <w:bookmarkStart w:id="330" w:name="_Toc412240691"/>
      <w:bookmarkStart w:id="331" w:name="_Toc414970918"/>
      <w:r w:rsidRPr="001D6414">
        <w:t>SOQ Submission Requirements</w:t>
      </w:r>
      <w:bookmarkEnd w:id="326"/>
      <w:bookmarkEnd w:id="327"/>
      <w:bookmarkEnd w:id="328"/>
      <w:bookmarkEnd w:id="329"/>
      <w:bookmarkEnd w:id="330"/>
      <w:bookmarkEnd w:id="331"/>
    </w:p>
    <w:p w:rsidR="009C0F84" w:rsidRPr="001D6414" w:rsidP="0051263A">
      <w:pPr>
        <w:pStyle w:val="Heading3"/>
        <w:keepLines/>
      </w:pPr>
      <w:bookmarkStart w:id="332" w:name="_Toc256000036"/>
      <w:bookmarkStart w:id="333" w:name="_Toc406587563"/>
      <w:bookmarkStart w:id="334" w:name="_Toc412240692"/>
      <w:bookmarkStart w:id="335" w:name="_Toc414970919"/>
      <w:r w:rsidRPr="001D6414">
        <w:t>Delivery Timing and Procedure</w:t>
      </w:r>
      <w:bookmarkEnd w:id="332"/>
      <w:bookmarkEnd w:id="333"/>
      <w:bookmarkEnd w:id="334"/>
      <w:bookmarkEnd w:id="335"/>
    </w:p>
    <w:p w:rsidR="009C0F84" w:rsidRPr="00AE4F56" w:rsidP="0051263A">
      <w:pPr>
        <w:pStyle w:val="Heading4"/>
        <w:keepNext/>
        <w:keepLines/>
        <w:rPr>
          <w:sz w:val="20"/>
        </w:rPr>
      </w:pPr>
      <w:bookmarkStart w:id="336" w:name="_Ref404704176"/>
      <w:bookmarkStart w:id="337" w:name="_Ref403388963"/>
      <w:r w:rsidRPr="001D6414">
        <w:rPr>
          <w:sz w:val="20"/>
        </w:rPr>
        <w:t xml:space="preserve">Location </w:t>
      </w:r>
      <w:r w:rsidRPr="00AE4F56">
        <w:rPr>
          <w:sz w:val="20"/>
        </w:rPr>
        <w:t>and Manner of Delivery</w:t>
      </w:r>
      <w:bookmarkEnd w:id="336"/>
    </w:p>
    <w:p w:rsidR="004C7FC7" w:rsidP="0051263A">
      <w:pPr>
        <w:pStyle w:val="Heading4"/>
        <w:keepNext/>
        <w:keepLines/>
        <w:numPr>
          <w:ilvl w:val="3"/>
          <w:numId w:val="1"/>
        </w:numPr>
        <w:rPr>
          <w:sz w:val="20"/>
        </w:rPr>
      </w:pPr>
      <w:bookmarkStart w:id="338" w:name="_Ref403461945"/>
      <w:r w:rsidRPr="00AE4F56">
        <w:rPr>
          <w:sz w:val="20"/>
        </w:rPr>
        <w:t>SOQs s</w:t>
      </w:r>
      <w:r w:rsidRPr="00AE4F56" w:rsidR="00CA68F5">
        <w:rPr>
          <w:sz w:val="20"/>
        </w:rPr>
        <w:t>ha</w:t>
      </w:r>
      <w:r w:rsidR="0051263A">
        <w:rPr>
          <w:sz w:val="20"/>
        </w:rPr>
        <w:t>ll be physically delivered to:</w:t>
      </w:r>
    </w:p>
    <w:p w:rsidR="004C7FC7" w:rsidP="00C93A5A">
      <w:pPr>
        <w:pStyle w:val="Heading4"/>
        <w:numPr>
          <w:ilvl w:val="0"/>
          <w:numId w:val="0"/>
        </w:numPr>
        <w:ind w:left="1080"/>
        <w:jc w:val="left"/>
        <w:rPr>
          <w:sz w:val="20"/>
        </w:rPr>
      </w:pPr>
      <w:r>
        <w:rPr>
          <w:sz w:val="20"/>
        </w:rPr>
        <w:t>High Performance Transportation Enterprise and Colorado Bridge Enterprise</w:t>
      </w:r>
      <w:r>
        <w:rPr>
          <w:sz w:val="20"/>
        </w:rPr>
        <w:br/>
        <w:t xml:space="preserve">c/o </w:t>
      </w:r>
      <w:r w:rsidRPr="001D6414">
        <w:rPr>
          <w:sz w:val="20"/>
        </w:rPr>
        <w:t>Colorado Department of Transportation</w:t>
      </w:r>
      <w:r w:rsidRPr="001D6414">
        <w:rPr>
          <w:sz w:val="20"/>
        </w:rPr>
        <w:br/>
        <w:t>2000 S. Holly Street, Denver, CO, 80222</w:t>
      </w:r>
      <w:r w:rsidRPr="001D6414">
        <w:rPr>
          <w:sz w:val="20"/>
        </w:rPr>
        <w:br/>
        <w:t xml:space="preserve">Attention: I-70E </w:t>
      </w:r>
      <w:r>
        <w:rPr>
          <w:sz w:val="20"/>
        </w:rPr>
        <w:t xml:space="preserve">Project </w:t>
      </w:r>
      <w:r w:rsidRPr="001D6414">
        <w:rPr>
          <w:sz w:val="20"/>
        </w:rPr>
        <w:t>Coordinator</w:t>
      </w:r>
    </w:p>
    <w:p w:rsidR="009C0F84" w:rsidRPr="00AE4F56" w:rsidP="004C7FC7">
      <w:pPr>
        <w:pStyle w:val="Heading4"/>
        <w:numPr>
          <w:ilvl w:val="0"/>
          <w:numId w:val="0"/>
        </w:numPr>
        <w:ind w:left="1080"/>
        <w:rPr>
          <w:sz w:val="20"/>
        </w:rPr>
      </w:pPr>
      <w:r w:rsidRPr="00AE4F56">
        <w:rPr>
          <w:sz w:val="20"/>
        </w:rPr>
        <w:t>(the "</w:t>
      </w:r>
      <w:r w:rsidRPr="00AE4F56">
        <w:rPr>
          <w:sz w:val="20"/>
          <w:u w:val="single"/>
        </w:rPr>
        <w:t>SOQ Submission Location</w:t>
      </w:r>
      <w:r w:rsidRPr="00AE4F56">
        <w:rPr>
          <w:sz w:val="20"/>
        </w:rPr>
        <w:t xml:space="preserve">"). </w:t>
      </w:r>
      <w:bookmarkEnd w:id="337"/>
      <w:bookmarkEnd w:id="338"/>
    </w:p>
    <w:p w:rsidR="009C0F84" w:rsidRPr="001D6414" w:rsidP="009C0F84">
      <w:pPr>
        <w:pStyle w:val="Heading4"/>
        <w:numPr>
          <w:ilvl w:val="3"/>
          <w:numId w:val="1"/>
        </w:numPr>
        <w:rPr>
          <w:sz w:val="20"/>
        </w:rPr>
      </w:pPr>
      <w:r w:rsidRPr="001D6414">
        <w:rPr>
          <w:sz w:val="20"/>
        </w:rPr>
        <w:t>All packages constituting the SOQ shall be divided by volume (and sub-volume, as applicable) into sealed containers (i.e. separate containers for each of Volume 1</w:t>
      </w:r>
      <w:r w:rsidR="003769EB">
        <w:rPr>
          <w:sz w:val="20"/>
        </w:rPr>
        <w:t xml:space="preserve"> and </w:t>
      </w:r>
      <w:r w:rsidRPr="001D6414">
        <w:rPr>
          <w:sz w:val="20"/>
        </w:rPr>
        <w:t>Volume 2 and individually labeled as follows:</w:t>
      </w:r>
    </w:p>
    <w:p w:rsidR="009C0F84" w:rsidRPr="00CA68F5" w:rsidP="009C0F84">
      <w:pPr>
        <w:pStyle w:val="Heading4"/>
        <w:widowControl w:val="0"/>
        <w:numPr>
          <w:ilvl w:val="0"/>
          <w:numId w:val="0"/>
        </w:numPr>
        <w:ind w:left="1080"/>
        <w:jc w:val="left"/>
        <w:rPr>
          <w:sz w:val="20"/>
        </w:rPr>
      </w:pPr>
      <w:r w:rsidRPr="00CA68F5">
        <w:rPr>
          <w:sz w:val="20"/>
        </w:rPr>
        <w:t xml:space="preserve">I-70 East Project SOQ: </w:t>
      </w:r>
      <w:r w:rsidRPr="00CA68F5" w:rsidR="00CA51FF">
        <w:rPr>
          <w:sz w:val="20"/>
        </w:rPr>
        <w:t>[</w:t>
      </w:r>
      <w:r w:rsidRPr="00CA68F5">
        <w:rPr>
          <w:i/>
          <w:sz w:val="20"/>
        </w:rPr>
        <w:t>Proposer's Name</w:t>
      </w:r>
      <w:r w:rsidRPr="00CA68F5" w:rsidR="00CA51FF">
        <w:rPr>
          <w:sz w:val="20"/>
        </w:rPr>
        <w:t>]</w:t>
      </w:r>
      <w:r w:rsidRPr="00CA68F5">
        <w:rPr>
          <w:sz w:val="20"/>
        </w:rPr>
        <w:br/>
      </w:r>
      <w:r w:rsidRPr="00CA68F5">
        <w:rPr>
          <w:sz w:val="20"/>
          <w:u w:val="single"/>
        </w:rPr>
        <w:t>Contents</w:t>
      </w:r>
      <w:r w:rsidRPr="00CA68F5">
        <w:rPr>
          <w:sz w:val="20"/>
        </w:rPr>
        <w:t xml:space="preserve">: </w:t>
      </w:r>
      <w:r w:rsidRPr="00CA68F5" w:rsidR="00CA51FF">
        <w:rPr>
          <w:sz w:val="20"/>
        </w:rPr>
        <w:t>[</w:t>
      </w:r>
      <w:r w:rsidRPr="00CA68F5">
        <w:rPr>
          <w:sz w:val="20"/>
        </w:rPr>
        <w:t>One Original</w:t>
      </w:r>
      <w:r w:rsidRPr="00CA68F5" w:rsidR="00CA51FF">
        <w:rPr>
          <w:sz w:val="20"/>
        </w:rPr>
        <w:t>]</w:t>
      </w:r>
      <w:r w:rsidRPr="00CA68F5">
        <w:rPr>
          <w:sz w:val="20"/>
        </w:rPr>
        <w:t xml:space="preserve"> </w:t>
      </w:r>
      <w:r w:rsidRPr="00CA68F5" w:rsidR="00CA51FF">
        <w:rPr>
          <w:sz w:val="20"/>
        </w:rPr>
        <w:t>[</w:t>
      </w:r>
      <w:r w:rsidRPr="00CA68F5">
        <w:rPr>
          <w:sz w:val="20"/>
        </w:rPr>
        <w:t>and</w:t>
      </w:r>
      <w:r w:rsidRPr="00CA68F5" w:rsidR="00CA51FF">
        <w:rPr>
          <w:sz w:val="20"/>
        </w:rPr>
        <w:t>]</w:t>
      </w:r>
      <w:r w:rsidRPr="00CA68F5">
        <w:rPr>
          <w:sz w:val="20"/>
        </w:rPr>
        <w:t xml:space="preserve"> </w:t>
      </w:r>
      <w:r w:rsidRPr="00CA68F5" w:rsidR="00CA51FF">
        <w:rPr>
          <w:sz w:val="20"/>
        </w:rPr>
        <w:t>[[</w:t>
      </w:r>
      <w:r w:rsidRPr="00CA68F5">
        <w:rPr>
          <w:i/>
          <w:sz w:val="20"/>
        </w:rPr>
        <w:t>Number</w:t>
      </w:r>
      <w:r w:rsidRPr="00CA68F5" w:rsidR="00CA51FF">
        <w:rPr>
          <w:sz w:val="20"/>
        </w:rPr>
        <w:t>]</w:t>
      </w:r>
      <w:r w:rsidRPr="00CA68F5">
        <w:rPr>
          <w:sz w:val="20"/>
        </w:rPr>
        <w:t xml:space="preserve"> Copies</w:t>
      </w:r>
      <w:r w:rsidRPr="00CA68F5" w:rsidR="00CA51FF">
        <w:rPr>
          <w:sz w:val="20"/>
        </w:rPr>
        <w:t>]</w:t>
      </w:r>
      <w:r w:rsidRPr="00CA68F5">
        <w:rPr>
          <w:sz w:val="20"/>
        </w:rPr>
        <w:t xml:space="preserve"> of Volume </w:t>
      </w:r>
      <w:r w:rsidRPr="00CA68F5" w:rsidR="00CA51FF">
        <w:rPr>
          <w:sz w:val="20"/>
        </w:rPr>
        <w:t>[</w:t>
      </w:r>
      <w:r w:rsidRPr="00CA68F5">
        <w:rPr>
          <w:sz w:val="20"/>
        </w:rPr>
        <w:t>1</w:t>
      </w:r>
      <w:r w:rsidRPr="00CA68F5" w:rsidR="00CA51FF">
        <w:rPr>
          <w:sz w:val="20"/>
        </w:rPr>
        <w:t>][</w:t>
      </w:r>
      <w:r w:rsidRPr="00CA68F5">
        <w:rPr>
          <w:sz w:val="20"/>
        </w:rPr>
        <w:t>2</w:t>
      </w:r>
      <w:r w:rsidRPr="00CA68F5" w:rsidR="00CA51FF">
        <w:rPr>
          <w:sz w:val="20"/>
        </w:rPr>
        <w:t>]</w:t>
      </w:r>
      <w:r w:rsidRPr="00CA68F5">
        <w:rPr>
          <w:sz w:val="20"/>
        </w:rPr>
        <w:br/>
      </w:r>
      <w:r w:rsidRPr="00CA68F5" w:rsidR="00CA51FF">
        <w:rPr>
          <w:sz w:val="20"/>
        </w:rPr>
        <w:t>[</w:t>
      </w:r>
      <w:r w:rsidRPr="00CA68F5">
        <w:rPr>
          <w:sz w:val="20"/>
        </w:rPr>
        <w:t xml:space="preserve">Sub-Volume for </w:t>
      </w:r>
      <w:r w:rsidRPr="00CA68F5" w:rsidR="00CA51FF">
        <w:rPr>
          <w:sz w:val="20"/>
        </w:rPr>
        <w:t>[</w:t>
      </w:r>
      <w:r w:rsidRPr="00CA68F5">
        <w:rPr>
          <w:i/>
          <w:sz w:val="20"/>
        </w:rPr>
        <w:t>name</w:t>
      </w:r>
      <w:r w:rsidRPr="00CA68F5">
        <w:rPr>
          <w:sz w:val="20"/>
        </w:rPr>
        <w:t xml:space="preserve"> </w:t>
      </w:r>
      <w:r w:rsidRPr="00CA68F5">
        <w:rPr>
          <w:i/>
          <w:sz w:val="20"/>
        </w:rPr>
        <w:t xml:space="preserve">and role (e.g. Equity Member, Lead Contractor, Lead Operator, Lead Engineer, Financially Responsible Party) of entity to which sub-Volume relates in accordance with </w:t>
      </w:r>
      <w:r w:rsidRPr="00CA68F5">
        <w:rPr>
          <w:i/>
          <w:sz w:val="20"/>
          <w:u w:val="single"/>
        </w:rPr>
        <w:t xml:space="preserve">Section </w:t>
      </w:r>
      <w:r w:rsidRPr="00CA68F5">
        <w:rPr>
          <w:i/>
          <w:sz w:val="20"/>
          <w:u w:val="single"/>
        </w:rPr>
        <w:fldChar w:fldCharType="begin"/>
      </w:r>
      <w:r w:rsidRPr="00CA68F5">
        <w:rPr>
          <w:i/>
          <w:sz w:val="20"/>
          <w:u w:val="single"/>
        </w:rPr>
        <w:instrText xml:space="preserve"> REF _Ref405145503 \w \h  \* MERGEFORMAT </w:instrText>
      </w:r>
      <w:r w:rsidRPr="00CA68F5">
        <w:rPr>
          <w:i/>
          <w:sz w:val="20"/>
          <w:u w:val="single"/>
        </w:rPr>
        <w:fldChar w:fldCharType="separate"/>
      </w:r>
      <w:r w:rsidR="003D19AC">
        <w:rPr>
          <w:i/>
          <w:sz w:val="20"/>
          <w:u w:val="single"/>
        </w:rPr>
        <w:t>2.1</w:t>
      </w:r>
      <w:r w:rsidRPr="00CA68F5">
        <w:rPr>
          <w:i/>
          <w:sz w:val="20"/>
          <w:u w:val="single"/>
        </w:rPr>
        <w:fldChar w:fldCharType="end"/>
      </w:r>
      <w:r w:rsidRPr="00CA68F5">
        <w:rPr>
          <w:i/>
          <w:sz w:val="20"/>
        </w:rPr>
        <w:t xml:space="preserve"> of the </w:t>
      </w:r>
      <w:r w:rsidRPr="00CA68F5">
        <w:rPr>
          <w:i/>
          <w:sz w:val="20"/>
          <w:u w:val="single"/>
        </w:rPr>
        <w:t>Volume 2 Requirements</w:t>
      </w:r>
      <w:r w:rsidRPr="00CA68F5" w:rsidR="00CA51FF">
        <w:rPr>
          <w:sz w:val="20"/>
        </w:rPr>
        <w:t>]]</w:t>
      </w:r>
    </w:p>
    <w:p w:rsidR="009C0F84" w:rsidRPr="00CA68F5" w:rsidP="009C0F84">
      <w:pPr>
        <w:pStyle w:val="Heading4"/>
        <w:rPr>
          <w:sz w:val="20"/>
        </w:rPr>
      </w:pPr>
      <w:r w:rsidRPr="00CA68F5">
        <w:rPr>
          <w:sz w:val="20"/>
        </w:rPr>
        <w:t>Timeliness of Delivery</w:t>
      </w:r>
    </w:p>
    <w:p w:rsidR="009C0F84" w:rsidRPr="001D6414" w:rsidP="009C0F84">
      <w:pPr>
        <w:pStyle w:val="Heading4"/>
        <w:numPr>
          <w:ilvl w:val="3"/>
          <w:numId w:val="1"/>
        </w:numPr>
        <w:rPr>
          <w:sz w:val="20"/>
        </w:rPr>
      </w:pPr>
      <w:r w:rsidRPr="001D6414">
        <w:rPr>
          <w:sz w:val="20"/>
        </w:rPr>
        <w:t xml:space="preserve">SOQs will be accepted by the Procuring Authorities at the SOQ Submission Location during the hours of </w:t>
      </w:r>
      <w:r w:rsidRPr="000C47C5" w:rsidR="004C7FC7">
        <w:rPr>
          <w:sz w:val="20"/>
        </w:rPr>
        <w:t>9</w:t>
      </w:r>
      <w:r w:rsidRPr="000C47C5" w:rsidR="00CA68F5">
        <w:rPr>
          <w:sz w:val="20"/>
        </w:rPr>
        <w:t>:00</w:t>
      </w:r>
      <w:r w:rsidRPr="000C47C5">
        <w:rPr>
          <w:sz w:val="20"/>
        </w:rPr>
        <w:t xml:space="preserve"> a.m. to </w:t>
      </w:r>
      <w:r w:rsidRPr="000C47C5" w:rsidR="004C7FC7">
        <w:rPr>
          <w:sz w:val="20"/>
        </w:rPr>
        <w:t>4</w:t>
      </w:r>
      <w:r w:rsidRPr="000C47C5" w:rsidR="00CA68F5">
        <w:rPr>
          <w:sz w:val="20"/>
        </w:rPr>
        <w:t>:00</w:t>
      </w:r>
      <w:r w:rsidRPr="000C47C5">
        <w:rPr>
          <w:sz w:val="20"/>
        </w:rPr>
        <w:t xml:space="preserve"> p.m., Denver, Colorado time, on any Business Day, up to and including the</w:t>
      </w:r>
      <w:r w:rsidRPr="000C47C5" w:rsidR="00AE4F56">
        <w:rPr>
          <w:sz w:val="20"/>
        </w:rPr>
        <w:t xml:space="preserve"> date and time established</w:t>
      </w:r>
      <w:r w:rsidR="00AE4F56">
        <w:rPr>
          <w:sz w:val="20"/>
        </w:rPr>
        <w:t xml:space="preserve"> in the Procurement Schedule as the</w:t>
      </w:r>
      <w:r w:rsidRPr="001D6414">
        <w:rPr>
          <w:sz w:val="20"/>
        </w:rPr>
        <w:t xml:space="preserve"> SOQ Deadline.</w:t>
      </w:r>
    </w:p>
    <w:p w:rsidR="009C0F84" w:rsidRPr="001D6414" w:rsidP="009C0F84">
      <w:pPr>
        <w:pStyle w:val="Heading4"/>
        <w:numPr>
          <w:ilvl w:val="3"/>
          <w:numId w:val="1"/>
        </w:numPr>
        <w:rPr>
          <w:sz w:val="20"/>
        </w:rPr>
      </w:pPr>
      <w:r w:rsidRPr="001D6414">
        <w:rPr>
          <w:sz w:val="20"/>
        </w:rPr>
        <w:t xml:space="preserve">In any event, SOQs shall be submitted to the Procuring Authorities at the SOQ Submission Location no later than the SOQ Deadline. Any SOQs received after the SOQ Deadline should be accompanied by a written explanation as to the reason for such delay and nevertheless will (unless the Procuring Authorities waive such delay in their discretion and in accordance with applicable law) be rejected and returned unopened to the relevant Proposer. </w:t>
      </w:r>
    </w:p>
    <w:p w:rsidR="009C0F84" w:rsidRPr="001D6414" w:rsidP="009C0F84">
      <w:pPr>
        <w:pStyle w:val="Heading4"/>
        <w:rPr>
          <w:sz w:val="20"/>
        </w:rPr>
      </w:pPr>
      <w:r w:rsidRPr="001D6414">
        <w:rPr>
          <w:sz w:val="20"/>
        </w:rPr>
        <w:t>Confirmation of, and Responsibility for, Delivery</w:t>
      </w:r>
    </w:p>
    <w:p w:rsidR="009C0F84" w:rsidRPr="001D6414" w:rsidP="009C0F84">
      <w:pPr>
        <w:pStyle w:val="Heading4"/>
        <w:numPr>
          <w:ilvl w:val="3"/>
          <w:numId w:val="1"/>
        </w:numPr>
        <w:rPr>
          <w:sz w:val="20"/>
        </w:rPr>
      </w:pPr>
      <w:r w:rsidRPr="001D6414">
        <w:rPr>
          <w:sz w:val="20"/>
        </w:rPr>
        <w:t>Acknowledgment of receipt of SOQs will be evidenced by the issuance of a physical receipt by the Procuring Authorities’ Contact Person or his or her designee.</w:t>
      </w:r>
    </w:p>
    <w:p w:rsidR="009C0F84" w:rsidRPr="001D6414" w:rsidP="009C0F84">
      <w:pPr>
        <w:pStyle w:val="Heading4"/>
        <w:numPr>
          <w:ilvl w:val="3"/>
          <w:numId w:val="1"/>
        </w:numPr>
        <w:rPr>
          <w:sz w:val="20"/>
        </w:rPr>
      </w:pPr>
      <w:r w:rsidRPr="001D6414">
        <w:rPr>
          <w:sz w:val="20"/>
        </w:rPr>
        <w:t>Notwithstanding the provision by the Procuring Authorities of such a receipt, Proposer is solely responsible for ensuring that the Procuring Authorities receive such Proposer’s SOQ by the SOQ Deadline at the SOQ Submission Location. The Procuring Authorities shall not be responsible for any delays in delivery, regardless of the cause.</w:t>
      </w:r>
    </w:p>
    <w:p w:rsidR="009C0F84" w:rsidRPr="001D6414" w:rsidP="009C0F84">
      <w:pPr>
        <w:pStyle w:val="Heading3"/>
      </w:pPr>
      <w:bookmarkStart w:id="339" w:name="_Toc256000037"/>
      <w:bookmarkStart w:id="340" w:name="_Ref403216933"/>
      <w:bookmarkStart w:id="341" w:name="_Toc406587564"/>
      <w:bookmarkStart w:id="342" w:name="_Toc412240693"/>
      <w:bookmarkStart w:id="343" w:name="_Toc414970920"/>
      <w:r w:rsidRPr="001D6414">
        <w:t>Substantive SOQ Requirements</w:t>
      </w:r>
      <w:bookmarkEnd w:id="339"/>
      <w:bookmarkEnd w:id="340"/>
      <w:bookmarkEnd w:id="341"/>
      <w:bookmarkEnd w:id="342"/>
      <w:bookmarkEnd w:id="343"/>
    </w:p>
    <w:p w:rsidR="009C0F84" w:rsidRPr="001D6414" w:rsidP="009C0F84">
      <w:pPr>
        <w:pStyle w:val="Heading4"/>
        <w:rPr>
          <w:sz w:val="20"/>
        </w:rPr>
      </w:pPr>
      <w:r w:rsidRPr="001D6414">
        <w:rPr>
          <w:sz w:val="20"/>
        </w:rPr>
        <w:t xml:space="preserve">Proposers should refer to </w:t>
      </w:r>
      <w:r w:rsidRPr="001D6414">
        <w:rPr>
          <w:sz w:val="20"/>
          <w:u w:val="single"/>
        </w:rPr>
        <w:t>Part D</w:t>
      </w:r>
      <w:r w:rsidRPr="001D6414">
        <w:rPr>
          <w:sz w:val="20"/>
        </w:rPr>
        <w:t xml:space="preserve"> and the Forms in </w:t>
      </w:r>
      <w:r w:rsidRPr="001D6414">
        <w:rPr>
          <w:sz w:val="20"/>
          <w:u w:val="single"/>
        </w:rPr>
        <w:t>Part E</w:t>
      </w:r>
      <w:r w:rsidRPr="001D6414">
        <w:rPr>
          <w:sz w:val="20"/>
        </w:rPr>
        <w:t xml:space="preserve"> (including the instructions to the Forms), in addition to the SOQ Submission Requirements, when developing their SOQs.</w:t>
      </w:r>
    </w:p>
    <w:p w:rsidR="009C0F84" w:rsidRPr="001D6414" w:rsidP="009C0F84">
      <w:pPr>
        <w:pStyle w:val="Heading4"/>
        <w:rPr>
          <w:sz w:val="20"/>
        </w:rPr>
      </w:pPr>
      <w:r w:rsidRPr="001D6414">
        <w:rPr>
          <w:sz w:val="20"/>
        </w:rPr>
        <w:t xml:space="preserve">The Procuring Authorities expect that SOQs submitted in full compliance with this RFQ will provide enough information to allow the Procuring Authorities to evaluate and score SOQs and competitively rank Proposers by reference to the Substantive Evaluation Criteria. If a Proposer believes that the guidance provided in this RFQ does not provide sufficient clarity as to the information that is required to enable the Procuring Authorities to conduct their evaluation, scoring and competitive ranking, then such Proposer should submit one or more related RFQ Comments to such effect in accordance with </w:t>
      </w:r>
      <w:r w:rsidRPr="001D6414">
        <w:rPr>
          <w:sz w:val="20"/>
          <w:u w:val="single"/>
        </w:rPr>
        <w:t xml:space="preserve">Section </w:t>
      </w:r>
      <w:r w:rsidRPr="001D6414">
        <w:rPr>
          <w:sz w:val="20"/>
        </w:rPr>
        <w:fldChar w:fldCharType="begin"/>
      </w:r>
      <w:r w:rsidRPr="001D6414">
        <w:rPr>
          <w:sz w:val="20"/>
        </w:rPr>
        <w:instrText xml:space="preserve"> REF _Ref275218668 \w \h  \* MERGEFORMAT </w:instrText>
      </w:r>
      <w:r w:rsidRPr="001D6414">
        <w:rPr>
          <w:sz w:val="20"/>
        </w:rPr>
        <w:fldChar w:fldCharType="separate"/>
      </w:r>
      <w:r w:rsidRPr="003D19AC" w:rsidR="003D19AC">
        <w:rPr>
          <w:sz w:val="20"/>
          <w:u w:val="single"/>
        </w:rPr>
        <w:t>5.1</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w:t>
      </w:r>
    </w:p>
    <w:p w:rsidR="009C0F84" w:rsidRPr="001D6414" w:rsidP="009C0F84">
      <w:pPr>
        <w:pStyle w:val="Heading4"/>
        <w:rPr>
          <w:sz w:val="20"/>
        </w:rPr>
      </w:pPr>
      <w:bookmarkStart w:id="344" w:name="_Ref403208396"/>
      <w:r w:rsidRPr="001D6414">
        <w:rPr>
          <w:sz w:val="20"/>
        </w:rPr>
        <w:t>The Procuring Authorities will not be responsible for any errors, omissions, inaccuracies or incomplete statements in a SOQ.</w:t>
      </w:r>
      <w:bookmarkEnd w:id="344"/>
    </w:p>
    <w:p w:rsidR="009C0F84" w:rsidRPr="001D6414" w:rsidP="009C0F84">
      <w:pPr>
        <w:pStyle w:val="Heading3"/>
      </w:pPr>
      <w:bookmarkStart w:id="345" w:name="_Toc256000038"/>
      <w:bookmarkStart w:id="346" w:name="_Toc406587565"/>
      <w:bookmarkStart w:id="347" w:name="_Toc412240694"/>
      <w:bookmarkStart w:id="348" w:name="_Toc414970921"/>
      <w:r w:rsidRPr="001D6414">
        <w:t>Stipends and Payments for Work Product</w:t>
      </w:r>
      <w:bookmarkEnd w:id="345"/>
      <w:bookmarkEnd w:id="346"/>
      <w:bookmarkEnd w:id="347"/>
      <w:bookmarkEnd w:id="348"/>
    </w:p>
    <w:p w:rsidR="009C0F84" w:rsidRPr="001D6414" w:rsidP="009C0F84">
      <w:pPr>
        <w:pStyle w:val="Heading4"/>
        <w:rPr>
          <w:sz w:val="20"/>
        </w:rPr>
      </w:pPr>
      <w:bookmarkStart w:id="349" w:name="_Ref276857255"/>
      <w:r w:rsidRPr="001D6414">
        <w:rPr>
          <w:sz w:val="20"/>
        </w:rPr>
        <w:t xml:space="preserve">Subject to </w:t>
      </w:r>
      <w:r w:rsidRPr="001D6414">
        <w:rPr>
          <w:sz w:val="20"/>
          <w:u w:val="single"/>
        </w:rPr>
        <w:t>Section </w:t>
      </w:r>
      <w:r w:rsidRPr="001D6414">
        <w:rPr>
          <w:sz w:val="20"/>
          <w:u w:val="single"/>
        </w:rPr>
        <w:fldChar w:fldCharType="begin"/>
      </w:r>
      <w:r w:rsidRPr="001D6414">
        <w:rPr>
          <w:sz w:val="20"/>
          <w:u w:val="single"/>
        </w:rPr>
        <w:instrText xml:space="preserve"> REF _Ref276857260 \w \h  \* MERGEFORMAT </w:instrText>
      </w:r>
      <w:r w:rsidRPr="001D6414">
        <w:rPr>
          <w:sz w:val="20"/>
          <w:u w:val="single"/>
        </w:rPr>
        <w:fldChar w:fldCharType="separate"/>
      </w:r>
      <w:r w:rsidR="003D19AC">
        <w:rPr>
          <w:sz w:val="20"/>
          <w:u w:val="single"/>
        </w:rPr>
        <w:t>6.3.2</w:t>
      </w:r>
      <w:r w:rsidRPr="001D6414">
        <w:rPr>
          <w:sz w:val="20"/>
          <w:u w:val="single"/>
        </w:rPr>
        <w:fldChar w:fldCharType="end"/>
      </w:r>
      <w:r w:rsidRPr="001D6414">
        <w:rPr>
          <w:sz w:val="20"/>
        </w:rPr>
        <w:t xml:space="preserve"> of this </w:t>
      </w:r>
      <w:r w:rsidRPr="001D6414">
        <w:rPr>
          <w:sz w:val="20"/>
          <w:u w:val="single"/>
        </w:rPr>
        <w:t>Part B</w:t>
      </w:r>
      <w:r w:rsidRPr="001D6414">
        <w:rPr>
          <w:sz w:val="20"/>
        </w:rPr>
        <w:t>, no stipend or other payment will be made to any Proposer or any other Person in consideration of a Proposer (i) submitting a SOQ or a Proposal or (ii) otherwise participating in the procurement process for the Project, including through meetings, interviews or the submission of comments.</w:t>
      </w:r>
      <w:bookmarkEnd w:id="349"/>
    </w:p>
    <w:p w:rsidR="009C0F84" w:rsidRPr="001D6414" w:rsidP="00D235AE">
      <w:pPr>
        <w:pStyle w:val="Heading4"/>
        <w:keepNext/>
        <w:keepLines/>
        <w:rPr>
          <w:sz w:val="20"/>
        </w:rPr>
      </w:pPr>
      <w:bookmarkStart w:id="350" w:name="_Ref276857260"/>
      <w:r w:rsidRPr="001D6414">
        <w:rPr>
          <w:sz w:val="20"/>
        </w:rPr>
        <w:t>The Procuring Authorities intend to offer a stipend to each unsuccessful Short-listed Proposer that:</w:t>
      </w:r>
    </w:p>
    <w:p w:rsidR="009C0F84" w:rsidRPr="001D6414" w:rsidP="009C0F84">
      <w:pPr>
        <w:pStyle w:val="Heading4"/>
        <w:numPr>
          <w:ilvl w:val="3"/>
          <w:numId w:val="1"/>
        </w:numPr>
        <w:rPr>
          <w:sz w:val="20"/>
        </w:rPr>
      </w:pPr>
      <w:r w:rsidRPr="001D6414">
        <w:rPr>
          <w:sz w:val="20"/>
        </w:rPr>
        <w:t>submits a Proposal that is determined, in accordance with the RFP, to be compliant with the RFP requirements; and</w:t>
      </w:r>
    </w:p>
    <w:p w:rsidR="009C0F84" w:rsidRPr="001D6414" w:rsidP="009C0F84">
      <w:pPr>
        <w:pStyle w:val="Heading4"/>
        <w:numPr>
          <w:ilvl w:val="3"/>
          <w:numId w:val="1"/>
        </w:numPr>
        <w:rPr>
          <w:sz w:val="20"/>
        </w:rPr>
      </w:pPr>
      <w:r w:rsidRPr="001D6414">
        <w:rPr>
          <w:sz w:val="20"/>
        </w:rPr>
        <w:t>in consideration of the payment of the stipend, grants to HPTE, CDOT, BE and/or the State the right to use elements of such unsuccessful Short-listed Proposer’s work product as contained in its Proposal for the public benefit.</w:t>
      </w:r>
      <w:bookmarkEnd w:id="350"/>
    </w:p>
    <w:p w:rsidR="009C0F84" w:rsidRPr="001D6414" w:rsidP="009C0F84">
      <w:pPr>
        <w:pStyle w:val="Heading4"/>
        <w:numPr>
          <w:ilvl w:val="0"/>
          <w:numId w:val="0"/>
        </w:numPr>
        <w:ind w:left="720"/>
        <w:rPr>
          <w:sz w:val="20"/>
        </w:rPr>
      </w:pPr>
      <w:r w:rsidRPr="001D6414">
        <w:rPr>
          <w:sz w:val="20"/>
        </w:rPr>
        <w:t>The amount of such stipend, and any other terms and conditions applicable to the payment thereof, will be stated in the RFP.</w:t>
      </w:r>
    </w:p>
    <w:p w:rsidR="009C0F84" w:rsidRPr="001D6414" w:rsidP="009C0F84"/>
    <w:p w:rsidR="009C0F84" w:rsidRPr="001D6414" w:rsidP="009C0F84">
      <w:pPr>
        <w:pStyle w:val="Heading2"/>
        <w:numPr>
          <w:ilvl w:val="0"/>
          <w:numId w:val="1"/>
        </w:numPr>
      </w:pPr>
      <w:bookmarkStart w:id="351" w:name="_Toc256000039"/>
      <w:bookmarkStart w:id="352" w:name="_Ref275090511"/>
      <w:bookmarkStart w:id="353" w:name="_Ref275094245"/>
      <w:bookmarkStart w:id="354" w:name="_Ref403227904"/>
      <w:bookmarkStart w:id="355" w:name="_Ref403228922"/>
      <w:bookmarkStart w:id="356" w:name="_Ref403241762"/>
      <w:bookmarkStart w:id="357" w:name="_Toc406587566"/>
      <w:bookmarkStart w:id="358" w:name="_Toc412240695"/>
      <w:bookmarkStart w:id="359" w:name="_Toc414970922"/>
      <w:r w:rsidRPr="001D6414">
        <w:t>Evaluation Process, Evaluation Criteria and Scoring</w:t>
      </w:r>
      <w:bookmarkEnd w:id="351"/>
      <w:bookmarkEnd w:id="352"/>
      <w:bookmarkEnd w:id="353"/>
      <w:bookmarkEnd w:id="354"/>
      <w:bookmarkEnd w:id="355"/>
      <w:bookmarkEnd w:id="356"/>
      <w:bookmarkEnd w:id="357"/>
      <w:bookmarkEnd w:id="358"/>
      <w:bookmarkEnd w:id="359"/>
    </w:p>
    <w:p w:rsidR="009C0F84" w:rsidRPr="001D6414" w:rsidP="009C0F84">
      <w:pPr>
        <w:pStyle w:val="Heading3"/>
      </w:pPr>
      <w:bookmarkStart w:id="360" w:name="_Toc256000040"/>
      <w:bookmarkStart w:id="361" w:name="_Ref404441116"/>
      <w:bookmarkStart w:id="362" w:name="_Toc406587567"/>
      <w:bookmarkStart w:id="363" w:name="_Toc412240696"/>
      <w:bookmarkStart w:id="364" w:name="_Toc414970923"/>
      <w:r w:rsidRPr="001D6414">
        <w:t>Overview of Evaluation Process</w:t>
      </w:r>
      <w:bookmarkEnd w:id="360"/>
      <w:bookmarkEnd w:id="361"/>
      <w:bookmarkEnd w:id="362"/>
      <w:bookmarkEnd w:id="363"/>
      <w:bookmarkEnd w:id="364"/>
    </w:p>
    <w:p w:rsidR="009C0F84" w:rsidRPr="001D6414" w:rsidP="009C0F84">
      <w:pPr>
        <w:pStyle w:val="Heading4"/>
        <w:rPr>
          <w:sz w:val="20"/>
        </w:rPr>
      </w:pPr>
      <w:r w:rsidRPr="001D6414">
        <w:rPr>
          <w:sz w:val="20"/>
        </w:rPr>
        <w:t>Description of Evaluation Process</w:t>
      </w:r>
    </w:p>
    <w:p w:rsidR="009C0F84" w:rsidRPr="001D6414" w:rsidP="009C0F84">
      <w:pPr>
        <w:pStyle w:val="Heading4"/>
        <w:numPr>
          <w:ilvl w:val="0"/>
          <w:numId w:val="0"/>
        </w:numPr>
        <w:ind w:left="720"/>
        <w:rPr>
          <w:sz w:val="20"/>
        </w:rPr>
      </w:pPr>
      <w:r w:rsidRPr="001D6414">
        <w:rPr>
          <w:sz w:val="20"/>
        </w:rPr>
        <w:t>The Procuring Authorities anticipate using the following two-stage process to evaluate SOQs:</w:t>
      </w:r>
    </w:p>
    <w:p w:rsidR="009C0F84" w:rsidRPr="001D6414" w:rsidP="009C0F84">
      <w:pPr>
        <w:pStyle w:val="Heading4"/>
        <w:numPr>
          <w:ilvl w:val="3"/>
          <w:numId w:val="1"/>
        </w:numPr>
        <w:rPr>
          <w:sz w:val="20"/>
        </w:rPr>
      </w:pPr>
      <w:bookmarkStart w:id="365" w:name="_Ref403381301"/>
      <w:r w:rsidRPr="001D6414">
        <w:rPr>
          <w:sz w:val="20"/>
        </w:rPr>
        <w:t xml:space="preserve">The first stage will consist of the Pass/Fail Evaluation of each SOQ. This evaluation will consider whether each SOQ complies with the Pass/Fail Evaluation Criteria. A “failure” on any one of the criteria may result in the Procuring Authorities not evaluating the relevant SOQ any further. Subject to the Procuring Authorities’ reservation of rights under </w:t>
      </w:r>
      <w:r w:rsidRPr="001D6414">
        <w:rPr>
          <w:sz w:val="20"/>
          <w:u w:val="single"/>
        </w:rPr>
        <w:t xml:space="preserve">Section </w:t>
      </w:r>
      <w:r w:rsidRPr="001D6414">
        <w:rPr>
          <w:sz w:val="20"/>
          <w:u w:val="single"/>
        </w:rPr>
        <w:fldChar w:fldCharType="begin"/>
      </w:r>
      <w:r w:rsidRPr="001D6414">
        <w:rPr>
          <w:sz w:val="20"/>
          <w:u w:val="single"/>
        </w:rPr>
        <w:instrText xml:space="preserve"> REF _Ref403242546 \r \h  \* MERGEFORMAT </w:instrText>
      </w:r>
      <w:r w:rsidRPr="001D6414">
        <w:rPr>
          <w:sz w:val="20"/>
          <w:u w:val="single"/>
        </w:rPr>
        <w:fldChar w:fldCharType="separate"/>
      </w:r>
      <w:r w:rsidR="003D19AC">
        <w:rPr>
          <w:sz w:val="20"/>
          <w:u w:val="single"/>
        </w:rPr>
        <w:t>9</w:t>
      </w:r>
      <w:r w:rsidRPr="001D6414">
        <w:rPr>
          <w:sz w:val="20"/>
          <w:u w:val="single"/>
        </w:rPr>
        <w:fldChar w:fldCharType="end"/>
      </w:r>
      <w:r w:rsidRPr="001D6414">
        <w:rPr>
          <w:sz w:val="20"/>
        </w:rPr>
        <w:t xml:space="preserve"> of this </w:t>
      </w:r>
      <w:r w:rsidRPr="001D6414">
        <w:rPr>
          <w:sz w:val="20"/>
          <w:u w:val="single"/>
        </w:rPr>
        <w:t>Part B</w:t>
      </w:r>
      <w:r w:rsidRPr="001D6414">
        <w:rPr>
          <w:sz w:val="20"/>
        </w:rPr>
        <w:t>, a Proposer shall be required to obtain a “pass” (defined as having fully complied with a criterion) on all Pass/Fail Evaluation Criteria in order for its SOQ to then be evaluated in accordance with the Substantive Evaluation process.</w:t>
      </w:r>
      <w:bookmarkEnd w:id="365"/>
    </w:p>
    <w:p w:rsidR="009C0F84" w:rsidRPr="001D6414" w:rsidP="009C0F84">
      <w:pPr>
        <w:pStyle w:val="Heading4"/>
        <w:numPr>
          <w:ilvl w:val="3"/>
          <w:numId w:val="1"/>
        </w:numPr>
        <w:rPr>
          <w:sz w:val="20"/>
        </w:rPr>
      </w:pPr>
      <w:bookmarkStart w:id="366" w:name="_Ref403381303"/>
      <w:r w:rsidRPr="001D6414">
        <w:rPr>
          <w:sz w:val="20"/>
        </w:rPr>
        <w:t xml:space="preserve">The second stage will consist of the Substantive Evaluation of each SOQ. This evaluation will consider the merits of each Proposer’s overall qualifications, experience and approach by reference to the Substantive Evaluation Criteria. It will conclude with a scoring process, following which the Procuring Authorities anticipate selecting no more than the four highest ranking Proposers (based on their SOQs and subject to Procuring Authorities’ reservation of rights under </w:t>
      </w:r>
      <w:r w:rsidRPr="001D6414">
        <w:rPr>
          <w:sz w:val="20"/>
          <w:u w:val="single"/>
        </w:rPr>
        <w:t xml:space="preserve">Section </w:t>
      </w:r>
      <w:r w:rsidRPr="001D6414">
        <w:rPr>
          <w:sz w:val="20"/>
          <w:u w:val="single"/>
        </w:rPr>
        <w:fldChar w:fldCharType="begin"/>
      </w:r>
      <w:r w:rsidRPr="001D6414">
        <w:rPr>
          <w:sz w:val="20"/>
          <w:u w:val="single"/>
        </w:rPr>
        <w:instrText xml:space="preserve"> REF _Ref403242546 \r \h  \* MERGEFORMAT </w:instrText>
      </w:r>
      <w:r w:rsidRPr="001D6414">
        <w:rPr>
          <w:sz w:val="20"/>
          <w:u w:val="single"/>
        </w:rPr>
        <w:fldChar w:fldCharType="separate"/>
      </w:r>
      <w:r w:rsidR="003D19AC">
        <w:rPr>
          <w:sz w:val="20"/>
          <w:u w:val="single"/>
        </w:rPr>
        <w:t>9</w:t>
      </w:r>
      <w:r w:rsidRPr="001D6414">
        <w:rPr>
          <w:sz w:val="20"/>
          <w:u w:val="single"/>
        </w:rPr>
        <w:fldChar w:fldCharType="end"/>
      </w:r>
      <w:r w:rsidRPr="001D6414">
        <w:rPr>
          <w:sz w:val="20"/>
        </w:rPr>
        <w:t xml:space="preserve"> of this </w:t>
      </w:r>
      <w:r w:rsidRPr="001D6414">
        <w:rPr>
          <w:u w:val="single"/>
        </w:rPr>
        <w:t>Part B</w:t>
      </w:r>
      <w:r w:rsidRPr="001D6414">
        <w:rPr>
          <w:sz w:val="20"/>
        </w:rPr>
        <w:t>) as the Short-listed Proposers.</w:t>
      </w:r>
      <w:bookmarkEnd w:id="366"/>
    </w:p>
    <w:p w:rsidR="009C0F84" w:rsidRPr="001D6414" w:rsidP="009C0F84">
      <w:pPr>
        <w:pStyle w:val="Heading4"/>
        <w:rPr>
          <w:sz w:val="20"/>
        </w:rPr>
      </w:pPr>
      <w:r w:rsidRPr="001D6414">
        <w:rPr>
          <w:sz w:val="20"/>
        </w:rPr>
        <w:t>Procuring Authorities’ Rights during Evaluation Process</w:t>
      </w:r>
    </w:p>
    <w:p w:rsidR="009C0F84" w:rsidRPr="001D6414" w:rsidP="009C0F84">
      <w:pPr>
        <w:pStyle w:val="Heading4"/>
        <w:numPr>
          <w:ilvl w:val="3"/>
          <w:numId w:val="1"/>
        </w:numPr>
        <w:rPr>
          <w:sz w:val="20"/>
        </w:rPr>
      </w:pPr>
      <w:bookmarkStart w:id="367" w:name="_Ref403307408"/>
      <w:r w:rsidRPr="001D6414">
        <w:rPr>
          <w:sz w:val="20"/>
        </w:rPr>
        <w:t>The Procuring Authorities anticipate utilizing one or more committees representing different skillsets, knowledge and experience to conduct the Pass/Fail Evaluation and the Substantive Evaluation.</w:t>
      </w:r>
      <w:bookmarkEnd w:id="367"/>
      <w:r w:rsidRPr="001D6414">
        <w:rPr>
          <w:sz w:val="20"/>
        </w:rPr>
        <w:t xml:space="preserve"> </w:t>
      </w:r>
    </w:p>
    <w:p w:rsidR="009C0F84" w:rsidRPr="001D6414" w:rsidP="009C0F84">
      <w:pPr>
        <w:pStyle w:val="Heading4"/>
        <w:numPr>
          <w:ilvl w:val="3"/>
          <w:numId w:val="1"/>
        </w:numPr>
        <w:rPr>
          <w:sz w:val="20"/>
        </w:rPr>
      </w:pPr>
      <w:r w:rsidRPr="001D6414">
        <w:rPr>
          <w:sz w:val="20"/>
        </w:rPr>
        <w:t>At any time during either stage of the evaluation process, the Procuring Authorities may:</w:t>
      </w:r>
    </w:p>
    <w:p w:rsidR="009C0F84" w:rsidRPr="001D6414" w:rsidP="009C0F84">
      <w:pPr>
        <w:pStyle w:val="Heading4"/>
        <w:numPr>
          <w:ilvl w:val="4"/>
          <w:numId w:val="1"/>
        </w:numPr>
        <w:rPr>
          <w:sz w:val="20"/>
        </w:rPr>
      </w:pPr>
      <w:r w:rsidRPr="001D6414">
        <w:rPr>
          <w:sz w:val="20"/>
        </w:rPr>
        <w:t xml:space="preserve">issue one or more requests for written clarification or additional information to a Proposer as contemplated by </w:t>
      </w:r>
      <w:r w:rsidRPr="001D6414">
        <w:rPr>
          <w:sz w:val="20"/>
          <w:u w:val="single"/>
        </w:rPr>
        <w:t xml:space="preserve">Section </w:t>
      </w:r>
      <w:r w:rsidRPr="001D6414">
        <w:rPr>
          <w:sz w:val="20"/>
        </w:rPr>
        <w:fldChar w:fldCharType="begin"/>
      </w:r>
      <w:r w:rsidRPr="001D6414">
        <w:rPr>
          <w:sz w:val="20"/>
        </w:rPr>
        <w:instrText xml:space="preserve"> REF _Ref276861086 \r \h  \* MERGEFORMAT </w:instrText>
      </w:r>
      <w:r w:rsidRPr="001D6414">
        <w:rPr>
          <w:sz w:val="20"/>
        </w:rPr>
        <w:fldChar w:fldCharType="separate"/>
      </w:r>
      <w:r w:rsidRPr="003D19AC" w:rsidR="003D19AC">
        <w:rPr>
          <w:sz w:val="20"/>
          <w:u w:val="single"/>
        </w:rPr>
        <w:t>7.1.3</w:t>
      </w:r>
      <w:r w:rsidRPr="001D6414">
        <w:rPr>
          <w:sz w:val="20"/>
        </w:rPr>
        <w:fldChar w:fldCharType="end"/>
      </w:r>
      <w:r w:rsidRPr="001D6414">
        <w:rPr>
          <w:sz w:val="20"/>
        </w:rPr>
        <w:t xml:space="preserve"> of this </w:t>
      </w:r>
      <w:r w:rsidRPr="001D6414">
        <w:rPr>
          <w:sz w:val="20"/>
          <w:u w:val="single"/>
        </w:rPr>
        <w:t>Part B</w:t>
      </w:r>
      <w:r w:rsidRPr="001D6414">
        <w:rPr>
          <w:sz w:val="20"/>
        </w:rPr>
        <w:t>;</w:t>
      </w:r>
    </w:p>
    <w:p w:rsidR="009C0F84" w:rsidRPr="001D6414" w:rsidP="009C0F84">
      <w:pPr>
        <w:pStyle w:val="Heading4"/>
        <w:numPr>
          <w:ilvl w:val="4"/>
          <w:numId w:val="1"/>
        </w:numPr>
        <w:rPr>
          <w:sz w:val="20"/>
        </w:rPr>
      </w:pPr>
      <w:r w:rsidRPr="001D6414">
        <w:rPr>
          <w:sz w:val="20"/>
        </w:rPr>
        <w:t xml:space="preserve">require in person, telephone or videoconference interviews with a Proposer, including as anticipated in </w:t>
      </w:r>
      <w:r w:rsidRPr="001D6414">
        <w:rPr>
          <w:sz w:val="20"/>
          <w:u w:val="single"/>
        </w:rPr>
        <w:t>Sections </w:t>
      </w:r>
      <w:r w:rsidRPr="001D6414">
        <w:rPr>
          <w:sz w:val="20"/>
          <w:u w:val="single"/>
        </w:rPr>
        <w:fldChar w:fldCharType="begin"/>
      </w:r>
      <w:r w:rsidRPr="001D6414">
        <w:rPr>
          <w:sz w:val="20"/>
          <w:u w:val="single"/>
        </w:rPr>
        <w:instrText xml:space="preserve"> REF _Ref276861086 \w \h  \* MERGEFORMAT </w:instrText>
      </w:r>
      <w:r w:rsidRPr="001D6414">
        <w:rPr>
          <w:sz w:val="20"/>
          <w:u w:val="single"/>
        </w:rPr>
        <w:fldChar w:fldCharType="separate"/>
      </w:r>
      <w:r w:rsidR="003D19AC">
        <w:rPr>
          <w:sz w:val="20"/>
          <w:u w:val="single"/>
        </w:rPr>
        <w:t>7.1.3</w:t>
      </w:r>
      <w:r w:rsidRPr="001D6414">
        <w:rPr>
          <w:sz w:val="20"/>
          <w:u w:val="single"/>
        </w:rPr>
        <w:fldChar w:fldCharType="end"/>
      </w:r>
      <w:r w:rsidRPr="001D6414">
        <w:rPr>
          <w:sz w:val="20"/>
        </w:rPr>
        <w:t xml:space="preserve"> and </w:t>
      </w:r>
      <w:r w:rsidRPr="001D6414">
        <w:rPr>
          <w:sz w:val="20"/>
        </w:rPr>
        <w:fldChar w:fldCharType="begin"/>
      </w:r>
      <w:r w:rsidRPr="001D6414">
        <w:rPr>
          <w:sz w:val="20"/>
        </w:rPr>
        <w:instrText xml:space="preserve"> REF _Ref402292605 \w \h  \* MERGEFORMAT </w:instrText>
      </w:r>
      <w:r w:rsidRPr="001D6414">
        <w:rPr>
          <w:sz w:val="20"/>
        </w:rPr>
        <w:fldChar w:fldCharType="separate"/>
      </w:r>
      <w:r w:rsidRPr="003D19AC" w:rsidR="003D19AC">
        <w:rPr>
          <w:sz w:val="20"/>
          <w:u w:val="single"/>
        </w:rPr>
        <w:t>7.1.4</w:t>
      </w:r>
      <w:r w:rsidRPr="001D6414">
        <w:rPr>
          <w:sz w:val="20"/>
        </w:rPr>
        <w:fldChar w:fldCharType="end"/>
      </w:r>
      <w:r w:rsidRPr="001D6414">
        <w:rPr>
          <w:sz w:val="20"/>
        </w:rPr>
        <w:t xml:space="preserve"> of this </w:t>
      </w:r>
      <w:r w:rsidRPr="001D6414">
        <w:rPr>
          <w:sz w:val="20"/>
          <w:u w:val="single"/>
        </w:rPr>
        <w:t>Part B</w:t>
      </w:r>
      <w:r w:rsidRPr="001D6414">
        <w:rPr>
          <w:sz w:val="20"/>
        </w:rPr>
        <w:t>; and</w:t>
      </w:r>
    </w:p>
    <w:p w:rsidR="009C0F84" w:rsidRPr="001D6414" w:rsidP="009C0F84">
      <w:pPr>
        <w:pStyle w:val="Heading4"/>
        <w:numPr>
          <w:ilvl w:val="4"/>
          <w:numId w:val="1"/>
        </w:numPr>
        <w:rPr>
          <w:sz w:val="20"/>
        </w:rPr>
      </w:pPr>
      <w:r w:rsidRPr="001D6414">
        <w:rPr>
          <w:sz w:val="20"/>
        </w:rPr>
        <w:t>contact firm and personnel references supplied by a Proposer, as well as request additional references not initially listed in a Proposer's SOQ.</w:t>
      </w:r>
    </w:p>
    <w:p w:rsidR="009C0F84" w:rsidRPr="001D6414" w:rsidP="009C0F84">
      <w:pPr>
        <w:pStyle w:val="Heading4"/>
        <w:numPr>
          <w:ilvl w:val="3"/>
          <w:numId w:val="1"/>
        </w:numPr>
        <w:rPr>
          <w:sz w:val="20"/>
        </w:rPr>
      </w:pPr>
      <w:r w:rsidRPr="001D6414">
        <w:rPr>
          <w:sz w:val="20"/>
        </w:rPr>
        <w:t xml:space="preserve">The Procuring Authorities may, in their discretion, based upon their review of a Proposer's SOQ, or Proposer’s form of organization, require the addition of an acceptable Financially Responsible Party in respect of a Core Proposer Team Member as a condition precedent to a </w:t>
      </w:r>
      <w:r w:rsidRPr="001D6414">
        <w:rPr>
          <w:sz w:val="20"/>
        </w:rPr>
        <w:t xml:space="preserve">Proposer being selected as a Short-listed Proposer. The Procuring Authorities’ consideration for approval of any Financially Responsible Party identified by a Proposer in response to such a condition will be contingent upon Proposer’s submission of all information and materials that otherwise would have been required to be included under the SOQ Submission Requirements with respect to such an entity. </w:t>
      </w:r>
    </w:p>
    <w:p w:rsidR="009C0F84" w:rsidRPr="001D6414" w:rsidP="00D235AE">
      <w:pPr>
        <w:pStyle w:val="Heading4"/>
        <w:keepNext/>
        <w:keepLines/>
        <w:rPr>
          <w:sz w:val="20"/>
        </w:rPr>
      </w:pPr>
      <w:bookmarkStart w:id="368" w:name="_Ref276861086"/>
      <w:r w:rsidRPr="001D6414">
        <w:rPr>
          <w:sz w:val="20"/>
        </w:rPr>
        <w:t xml:space="preserve">Requests for </w:t>
      </w:r>
      <w:bookmarkEnd w:id="368"/>
      <w:r w:rsidRPr="001D6414">
        <w:rPr>
          <w:sz w:val="20"/>
        </w:rPr>
        <w:t>Additional Information</w:t>
      </w:r>
    </w:p>
    <w:p w:rsidR="009C0F84" w:rsidRPr="001D6414" w:rsidP="009C0F84">
      <w:pPr>
        <w:pStyle w:val="Heading4"/>
        <w:numPr>
          <w:ilvl w:val="3"/>
          <w:numId w:val="1"/>
        </w:numPr>
        <w:rPr>
          <w:sz w:val="20"/>
        </w:rPr>
      </w:pPr>
      <w:r w:rsidRPr="001D6414">
        <w:rPr>
          <w:sz w:val="20"/>
        </w:rPr>
        <w:t xml:space="preserve">The Procuring Authorities may, at any time following submission of a Proposer's SOQ, request written clarification or additional information from a Proposer, or request a Proposer to verify or certify certain aspects of its SOQ, including through an oral presentation or interview (in person or remotely held). </w:t>
      </w:r>
    </w:p>
    <w:p w:rsidR="009C0F84" w:rsidRPr="001D6414" w:rsidP="009C0F84">
      <w:pPr>
        <w:pStyle w:val="Heading4"/>
        <w:numPr>
          <w:ilvl w:val="3"/>
          <w:numId w:val="1"/>
        </w:numPr>
        <w:rPr>
          <w:sz w:val="20"/>
        </w:rPr>
      </w:pPr>
      <w:r w:rsidRPr="001D6414">
        <w:rPr>
          <w:sz w:val="20"/>
        </w:rPr>
        <w:t xml:space="preserve">The scope and length of, and topics to be addressed in, any response to such a request from the Procuring Authorities will be subject to the Procuring Authorities’ discretion. </w:t>
      </w:r>
    </w:p>
    <w:p w:rsidR="009C0F84" w:rsidRPr="001D6414" w:rsidP="009C0F84">
      <w:pPr>
        <w:pStyle w:val="Heading4"/>
        <w:numPr>
          <w:ilvl w:val="3"/>
          <w:numId w:val="1"/>
        </w:numPr>
        <w:rPr>
          <w:sz w:val="20"/>
        </w:rPr>
      </w:pPr>
      <w:r w:rsidRPr="001D6414">
        <w:rPr>
          <w:sz w:val="20"/>
        </w:rPr>
        <w:t xml:space="preserve">The Procuring Authorities may make and retain a written record of any oral presentation or interview conducted in accordance with this </w:t>
      </w:r>
      <w:r w:rsidRPr="001D6414">
        <w:rPr>
          <w:sz w:val="20"/>
          <w:u w:val="single"/>
        </w:rPr>
        <w:t>Section </w:t>
      </w:r>
      <w:r w:rsidRPr="001D6414">
        <w:rPr>
          <w:sz w:val="20"/>
        </w:rPr>
        <w:fldChar w:fldCharType="begin"/>
      </w:r>
      <w:r w:rsidRPr="001D6414">
        <w:rPr>
          <w:sz w:val="20"/>
        </w:rPr>
        <w:instrText xml:space="preserve"> REF _Ref276861086 \w \h  \* MERGEFORMAT </w:instrText>
      </w:r>
      <w:r w:rsidRPr="001D6414">
        <w:rPr>
          <w:sz w:val="20"/>
        </w:rPr>
        <w:fldChar w:fldCharType="separate"/>
      </w:r>
      <w:r w:rsidRPr="003D19AC" w:rsidR="003D19AC">
        <w:rPr>
          <w:sz w:val="20"/>
          <w:u w:val="single"/>
        </w:rPr>
        <w:t>7.1.3</w:t>
      </w:r>
      <w:r w:rsidRPr="001D6414">
        <w:rPr>
          <w:sz w:val="20"/>
        </w:rPr>
        <w:fldChar w:fldCharType="end"/>
      </w:r>
      <w:r w:rsidRPr="001D6414">
        <w:rPr>
          <w:sz w:val="20"/>
        </w:rPr>
        <w:t xml:space="preserve"> or </w:t>
      </w:r>
      <w:r w:rsidRPr="001D6414">
        <w:rPr>
          <w:sz w:val="20"/>
          <w:u w:val="single"/>
        </w:rPr>
        <w:t>Section </w:t>
      </w:r>
      <w:r w:rsidRPr="001D6414">
        <w:rPr>
          <w:sz w:val="20"/>
        </w:rPr>
        <w:fldChar w:fldCharType="begin"/>
      </w:r>
      <w:r w:rsidRPr="001D6414">
        <w:rPr>
          <w:sz w:val="20"/>
        </w:rPr>
        <w:instrText xml:space="preserve"> REF _Ref402292605 \w \h  \* MERGEFORMAT </w:instrText>
      </w:r>
      <w:r w:rsidRPr="001D6414">
        <w:rPr>
          <w:sz w:val="20"/>
        </w:rPr>
        <w:fldChar w:fldCharType="separate"/>
      </w:r>
      <w:r w:rsidRPr="003D19AC" w:rsidR="003D19AC">
        <w:rPr>
          <w:sz w:val="20"/>
          <w:u w:val="single"/>
        </w:rPr>
        <w:t>7.1.4</w:t>
      </w:r>
      <w:r w:rsidRPr="001D6414">
        <w:rPr>
          <w:sz w:val="20"/>
        </w:rPr>
        <w:fldChar w:fldCharType="end"/>
      </w:r>
      <w:r w:rsidRPr="001D6414">
        <w:rPr>
          <w:sz w:val="20"/>
        </w:rPr>
        <w:t xml:space="preserve"> of this </w:t>
      </w:r>
      <w:r w:rsidRPr="001D6414">
        <w:rPr>
          <w:sz w:val="20"/>
          <w:u w:val="single"/>
        </w:rPr>
        <w:t>Part B</w:t>
      </w:r>
      <w:r w:rsidRPr="001D6414">
        <w:rPr>
          <w:sz w:val="20"/>
        </w:rPr>
        <w:t>, including as required to comply with 23 CFR 636.111(b) with respect to any oral presentations or interviews that are used as a substitute for, or augmentation of, written information, to the extent the Procuring Authorities may choose to rely on such information in their SOQ evaluation process.</w:t>
      </w:r>
    </w:p>
    <w:p w:rsidR="009C0F84" w:rsidRPr="001D6414" w:rsidP="009C0F84">
      <w:pPr>
        <w:pStyle w:val="Heading4"/>
        <w:keepNext/>
        <w:keepLines/>
        <w:rPr>
          <w:sz w:val="20"/>
        </w:rPr>
      </w:pPr>
      <w:bookmarkStart w:id="369" w:name="_Ref402292605"/>
      <w:r w:rsidRPr="001D6414">
        <w:rPr>
          <w:sz w:val="20"/>
        </w:rPr>
        <w:t>Interviews</w:t>
      </w:r>
      <w:bookmarkEnd w:id="369"/>
    </w:p>
    <w:p w:rsidR="009C0F84" w:rsidRPr="001D6414" w:rsidP="009C0F84">
      <w:pPr>
        <w:pStyle w:val="Heading4"/>
        <w:numPr>
          <w:ilvl w:val="3"/>
          <w:numId w:val="1"/>
        </w:numPr>
        <w:rPr>
          <w:sz w:val="20"/>
        </w:rPr>
      </w:pPr>
      <w:r w:rsidRPr="001D6414">
        <w:rPr>
          <w:sz w:val="20"/>
        </w:rPr>
        <w:t>After receiving SOQs from Proposers, the Procuring Authorities may elect to interview Proposers. Participation in any requested interview by representatives of each of Proposer’s Equity Members and Lead Contractor and any other specifically requested Core Proposer Team Member is one of the Pass/Fail Evaluation Criteria, although the absence of any particular individual will not result in a “fail” for that criterion.</w:t>
      </w:r>
    </w:p>
    <w:p w:rsidR="009C0F84" w:rsidRPr="001D6414" w:rsidP="009C0F84">
      <w:pPr>
        <w:pStyle w:val="Heading4"/>
        <w:numPr>
          <w:ilvl w:val="3"/>
          <w:numId w:val="1"/>
        </w:numPr>
        <w:rPr>
          <w:sz w:val="20"/>
        </w:rPr>
      </w:pPr>
      <w:r w:rsidRPr="001D6414">
        <w:rPr>
          <w:sz w:val="20"/>
        </w:rPr>
        <w:t>The Procuring Authorities anticipate inviting to any interviews either all Proposers or only those Proposers which it has preliminarily determined, based on an initial Pass/Fail Evaluation and/or Substantive Evaluation, remain eligible to be selected as a Short-listed Proposer.</w:t>
      </w:r>
    </w:p>
    <w:p w:rsidR="009C0F84" w:rsidRPr="001D6414" w:rsidP="009C0F84">
      <w:pPr>
        <w:pStyle w:val="Heading4"/>
        <w:numPr>
          <w:ilvl w:val="3"/>
          <w:numId w:val="1"/>
        </w:numPr>
        <w:rPr>
          <w:sz w:val="20"/>
        </w:rPr>
      </w:pPr>
      <w:r w:rsidRPr="001D6414">
        <w:rPr>
          <w:sz w:val="20"/>
        </w:rPr>
        <w:t>The sole purpose of any interview will be to enable the Procuring Authorities to resolve questions related to the review, evaluation and scoring of SOQs.</w:t>
      </w:r>
    </w:p>
    <w:p w:rsidR="009C0F84" w:rsidRPr="001D6414" w:rsidP="009C0F84">
      <w:pPr>
        <w:pStyle w:val="Heading4"/>
        <w:numPr>
          <w:ilvl w:val="3"/>
          <w:numId w:val="1"/>
        </w:numPr>
        <w:rPr>
          <w:sz w:val="20"/>
        </w:rPr>
      </w:pPr>
      <w:r w:rsidRPr="001D6414">
        <w:rPr>
          <w:sz w:val="20"/>
        </w:rPr>
        <w:t xml:space="preserve">Additional details regarding interviews, including any procedures to maintain confidentiality and/or enhance transparency, will be provided at the time that such interviews are requested. </w:t>
      </w:r>
    </w:p>
    <w:p w:rsidR="009C0F84" w:rsidRPr="001D6414" w:rsidP="009C0F84">
      <w:pPr>
        <w:pStyle w:val="Heading4"/>
        <w:rPr>
          <w:sz w:val="20"/>
        </w:rPr>
      </w:pPr>
      <w:r w:rsidRPr="001D6414">
        <w:rPr>
          <w:sz w:val="20"/>
        </w:rPr>
        <w:t>Exercise of Discretion in Evaluation Process</w:t>
      </w:r>
    </w:p>
    <w:p w:rsidR="009C0F84" w:rsidRPr="001D6414" w:rsidP="009C0F84">
      <w:pPr>
        <w:pStyle w:val="Heading4"/>
        <w:numPr>
          <w:ilvl w:val="3"/>
          <w:numId w:val="1"/>
        </w:numPr>
        <w:rPr>
          <w:sz w:val="20"/>
        </w:rPr>
      </w:pPr>
      <w:r w:rsidRPr="001D6414">
        <w:rPr>
          <w:sz w:val="20"/>
        </w:rPr>
        <w:t xml:space="preserve">Evaluation and scoring of SOQs and ranking of Proposers are subject to the discretion of the Procuring Authorities (with assistance from the committees referred to in </w:t>
      </w:r>
      <w:r w:rsidRPr="001D6414">
        <w:rPr>
          <w:sz w:val="20"/>
          <w:u w:val="single"/>
        </w:rPr>
        <w:t xml:space="preserve">Section </w:t>
      </w:r>
      <w:r w:rsidRPr="001D6414">
        <w:rPr>
          <w:sz w:val="20"/>
        </w:rPr>
        <w:fldChar w:fldCharType="begin"/>
      </w:r>
      <w:r w:rsidRPr="001D6414">
        <w:rPr>
          <w:sz w:val="20"/>
        </w:rPr>
        <w:instrText xml:space="preserve"> REF _Ref403307408 \w \h  \* MERGEFORMAT </w:instrText>
      </w:r>
      <w:r w:rsidRPr="001D6414">
        <w:rPr>
          <w:sz w:val="20"/>
        </w:rPr>
        <w:fldChar w:fldCharType="separate"/>
      </w:r>
      <w:r w:rsidRPr="003D19AC" w:rsidR="003D19AC">
        <w:rPr>
          <w:sz w:val="20"/>
          <w:u w:val="single"/>
        </w:rPr>
        <w:t>7.1.2.a</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and such professional and other advisors as the Procuring Authorities may designate). The Procuring Authorities retain discretion to select Short-listed Proposers based on their assessment of the best interests of the Project, their stakeholders and the State. </w:t>
      </w:r>
    </w:p>
    <w:p w:rsidR="009C0F84" w:rsidRPr="001D6414" w:rsidP="009C0F84">
      <w:pPr>
        <w:pStyle w:val="Heading4"/>
        <w:numPr>
          <w:ilvl w:val="3"/>
          <w:numId w:val="1"/>
        </w:numPr>
        <w:rPr>
          <w:sz w:val="20"/>
        </w:rPr>
      </w:pPr>
      <w:bookmarkStart w:id="370" w:name="_Ref414010369"/>
      <w:bookmarkStart w:id="371" w:name="_Ref402173604"/>
      <w:r w:rsidRPr="001D6414">
        <w:rPr>
          <w:sz w:val="20"/>
        </w:rPr>
        <w:t>Proposers should note that, unless expressly permitted by this RFQ:</w:t>
      </w:r>
      <w:bookmarkEnd w:id="370"/>
    </w:p>
    <w:p w:rsidR="009C0F84" w:rsidRPr="001D6414" w:rsidP="009C0F84">
      <w:pPr>
        <w:pStyle w:val="Heading4"/>
        <w:numPr>
          <w:ilvl w:val="4"/>
          <w:numId w:val="1"/>
        </w:numPr>
        <w:rPr>
          <w:sz w:val="20"/>
        </w:rPr>
      </w:pPr>
      <w:r w:rsidRPr="001D6414">
        <w:rPr>
          <w:sz w:val="20"/>
        </w:rPr>
        <w:t>any failure to fully disclose requested information;</w:t>
      </w:r>
    </w:p>
    <w:p w:rsidR="009C0F84" w:rsidRPr="001D6414" w:rsidP="009C0F84">
      <w:pPr>
        <w:pStyle w:val="Heading4"/>
        <w:numPr>
          <w:ilvl w:val="4"/>
          <w:numId w:val="1"/>
        </w:numPr>
        <w:rPr>
          <w:sz w:val="20"/>
        </w:rPr>
      </w:pPr>
      <w:r w:rsidRPr="001D6414">
        <w:rPr>
          <w:sz w:val="20"/>
        </w:rPr>
        <w:t>any incomplete, inaccurate, materially misleading or non-responsive submissions; or</w:t>
      </w:r>
    </w:p>
    <w:p w:rsidR="009C0F84" w:rsidRPr="001D6414" w:rsidP="009C0F84">
      <w:pPr>
        <w:pStyle w:val="Heading4"/>
        <w:numPr>
          <w:ilvl w:val="4"/>
          <w:numId w:val="1"/>
        </w:numPr>
        <w:rPr>
          <w:sz w:val="20"/>
        </w:rPr>
      </w:pPr>
      <w:r w:rsidRPr="001D6414">
        <w:rPr>
          <w:sz w:val="20"/>
        </w:rPr>
        <w:t xml:space="preserve">any conditional or qualified submissions (i.e., “to our knowledge”, “to the extent of available information”, “such information is not readily available”, “such information is not maintained in the manner requested”, etc.) to requests or questions posed; </w:t>
      </w:r>
    </w:p>
    <w:p w:rsidR="009C0F84" w:rsidRPr="001D6414" w:rsidP="009C0F84">
      <w:pPr>
        <w:pStyle w:val="Heading4"/>
        <w:numPr>
          <w:ilvl w:val="0"/>
          <w:numId w:val="0"/>
        </w:numPr>
        <w:ind w:left="1080"/>
        <w:rPr>
          <w:sz w:val="20"/>
        </w:rPr>
      </w:pPr>
      <w:r w:rsidRPr="001D6414">
        <w:rPr>
          <w:sz w:val="20"/>
        </w:rPr>
        <w:t>may, in the discretion of the Procuring Authorities, lead to (x) a “fail” as part of the Pass/Fail Evaluation, (y) disqualification of a Proposer or a relevant Core Proposer Team Member from the procurement process and/or (z) a relatively lower score under the Substantive Evaluation.</w:t>
      </w:r>
      <w:bookmarkEnd w:id="371"/>
    </w:p>
    <w:p w:rsidR="009C0F84" w:rsidRPr="001D6414" w:rsidP="001136CA">
      <w:pPr>
        <w:pStyle w:val="Heading3"/>
        <w:keepLines/>
      </w:pPr>
      <w:bookmarkStart w:id="372" w:name="_Ref403219142"/>
      <w:bookmarkStart w:id="373" w:name="_Toc256000041"/>
      <w:bookmarkStart w:id="374" w:name="_Toc406587568"/>
      <w:bookmarkStart w:id="375" w:name="_Toc412240697"/>
      <w:bookmarkStart w:id="376" w:name="_Toc414970924"/>
      <w:r w:rsidRPr="001D6414">
        <w:t>Pass/Fail Evaluation</w:t>
      </w:r>
      <w:bookmarkEnd w:id="372"/>
      <w:r w:rsidRPr="001D6414">
        <w:t xml:space="preserve"> Criteria</w:t>
      </w:r>
      <w:bookmarkEnd w:id="373"/>
      <w:bookmarkEnd w:id="374"/>
      <w:bookmarkEnd w:id="375"/>
      <w:bookmarkEnd w:id="376"/>
    </w:p>
    <w:p w:rsidR="009C0F84" w:rsidRPr="001D6414" w:rsidP="001136CA">
      <w:pPr>
        <w:pStyle w:val="Heading4"/>
        <w:keepNext/>
        <w:keepLines/>
        <w:numPr>
          <w:ilvl w:val="0"/>
          <w:numId w:val="0"/>
        </w:numPr>
        <w:rPr>
          <w:sz w:val="20"/>
        </w:rPr>
      </w:pPr>
      <w:r w:rsidRPr="001D6414">
        <w:rPr>
          <w:sz w:val="20"/>
        </w:rPr>
        <w:t>The Pass/Fail Evaluation Criteria are summarized in the table below.</w:t>
      </w:r>
    </w:p>
    <w:p w:rsidR="009C0F84" w:rsidRPr="001D6414" w:rsidP="009C0F84">
      <w:pPr>
        <w:keepNext/>
        <w:keepLines/>
        <w:jc w:val="center"/>
        <w:rPr>
          <w:b/>
          <w:sz w:val="20"/>
          <w:u w:val="single"/>
        </w:rPr>
      </w:pPr>
      <w:r w:rsidRPr="001D6414">
        <w:rPr>
          <w:b/>
          <w:sz w:val="20"/>
          <w:u w:val="single"/>
        </w:rPr>
        <w:t>Pass/Fail Evaluation Criteria</w:t>
      </w:r>
    </w:p>
    <w:tbl>
      <w:tblPr>
        <w:tblStyle w:val="TableGrid"/>
        <w:tblW w:w="9450" w:type="dxa"/>
        <w:tblInd w:w="108" w:type="dxa"/>
        <w:tblLayout w:type="fixed"/>
        <w:tblLook w:val="01E0"/>
      </w:tblPr>
      <w:tblGrid>
        <w:gridCol w:w="720"/>
        <w:gridCol w:w="4365"/>
        <w:gridCol w:w="4365"/>
      </w:tblGrid>
      <w:tr w:rsidTr="009C0F84">
        <w:tblPrEx>
          <w:tblW w:w="9450" w:type="dxa"/>
          <w:tblInd w:w="108" w:type="dxa"/>
          <w:tblLayout w:type="fixed"/>
          <w:tblLook w:val="01E0"/>
        </w:tblPrEx>
        <w:trPr>
          <w:trHeight w:val="305"/>
          <w:tblHeader/>
        </w:trPr>
        <w:tc>
          <w:tcPr>
            <w:tcW w:w="720" w:type="dxa"/>
            <w:tcBorders>
              <w:left w:val="single" w:sz="4" w:space="0" w:color="auto"/>
              <w:bottom w:val="single" w:sz="4" w:space="0" w:color="auto"/>
            </w:tcBorders>
            <w:shd w:val="pct25" w:color="auto" w:fill="FFFFFF" w:themeFill="background1"/>
          </w:tcPr>
          <w:p w:rsidR="009C0F84" w:rsidRPr="001D6414" w:rsidP="009C0F84">
            <w:pPr>
              <w:pStyle w:val="BodyText"/>
              <w:keepNext/>
              <w:keepLines/>
              <w:tabs>
                <w:tab w:val="left" w:pos="-5778"/>
                <w:tab w:val="clear" w:pos="1440"/>
              </w:tabs>
              <w:spacing w:after="40"/>
              <w:rPr>
                <w:rFonts w:cs="Arial"/>
                <w:b/>
                <w:szCs w:val="21"/>
              </w:rPr>
            </w:pPr>
            <w:r w:rsidRPr="001D6414">
              <w:rPr>
                <w:rFonts w:cs="Arial"/>
                <w:b/>
                <w:szCs w:val="21"/>
              </w:rPr>
              <w:t>No.</w:t>
            </w:r>
          </w:p>
        </w:tc>
        <w:tc>
          <w:tcPr>
            <w:tcW w:w="4365" w:type="dxa"/>
            <w:tcBorders>
              <w:bottom w:val="single" w:sz="4" w:space="0" w:color="auto"/>
            </w:tcBorders>
            <w:shd w:val="pct25" w:color="auto" w:fill="FFFFFF" w:themeFill="background1"/>
          </w:tcPr>
          <w:p w:rsidR="009C0F84" w:rsidRPr="001D6414" w:rsidP="009C0F84">
            <w:pPr>
              <w:pStyle w:val="BodyText"/>
              <w:keepNext/>
              <w:keepLines/>
              <w:tabs>
                <w:tab w:val="clear" w:pos="1440"/>
              </w:tabs>
              <w:spacing w:after="40"/>
              <w:jc w:val="left"/>
              <w:rPr>
                <w:rFonts w:cs="Arial"/>
                <w:b/>
                <w:szCs w:val="21"/>
              </w:rPr>
            </w:pPr>
            <w:r w:rsidRPr="001D6414">
              <w:rPr>
                <w:rFonts w:cs="Arial"/>
                <w:b/>
                <w:szCs w:val="21"/>
              </w:rPr>
              <w:t>Pass/Fail Evaluation Criteria</w:t>
            </w:r>
          </w:p>
        </w:tc>
        <w:tc>
          <w:tcPr>
            <w:tcW w:w="4365" w:type="dxa"/>
            <w:tcBorders>
              <w:bottom w:val="single" w:sz="4" w:space="0" w:color="auto"/>
            </w:tcBorders>
            <w:shd w:val="pct25" w:color="auto" w:fill="FFFFFF" w:themeFill="background1"/>
          </w:tcPr>
          <w:p w:rsidR="009C0F84" w:rsidRPr="001D6414" w:rsidP="009C0F84">
            <w:pPr>
              <w:pStyle w:val="BodyText"/>
              <w:keepNext/>
              <w:keepLines/>
              <w:tabs>
                <w:tab w:val="clear" w:pos="1440"/>
              </w:tabs>
              <w:spacing w:after="40"/>
              <w:jc w:val="left"/>
              <w:rPr>
                <w:rFonts w:cs="Arial"/>
                <w:b/>
                <w:szCs w:val="21"/>
              </w:rPr>
            </w:pPr>
            <w:r w:rsidRPr="001D6414">
              <w:rPr>
                <w:rFonts w:cs="Arial"/>
                <w:b/>
                <w:szCs w:val="21"/>
              </w:rPr>
              <w:t>RFQ Sec. Ref.</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keepNext/>
              <w:keepLines/>
              <w:numPr>
                <w:ilvl w:val="0"/>
                <w:numId w:val="5"/>
              </w:numPr>
              <w:rPr>
                <w:rFonts w:ascii="Arial" w:hAnsi="Arial" w:cs="Arial"/>
                <w:sz w:val="20"/>
                <w:szCs w:val="21"/>
              </w:rPr>
            </w:pPr>
          </w:p>
        </w:tc>
        <w:tc>
          <w:tcPr>
            <w:tcW w:w="4365" w:type="dxa"/>
          </w:tcPr>
          <w:p w:rsidR="009C0F84" w:rsidRPr="001D6414" w:rsidP="009C0F84">
            <w:pPr>
              <w:pStyle w:val="BodyText"/>
              <w:keepNext/>
              <w:keepLines/>
              <w:widowControl w:val="0"/>
              <w:tabs>
                <w:tab w:val="clear" w:pos="1440"/>
              </w:tabs>
              <w:spacing w:after="40"/>
              <w:jc w:val="left"/>
              <w:rPr>
                <w:rFonts w:cs="Arial"/>
                <w:szCs w:val="21"/>
              </w:rPr>
            </w:pPr>
            <w:r w:rsidRPr="001D6414">
              <w:rPr>
                <w:rFonts w:cs="Arial"/>
                <w:szCs w:val="21"/>
              </w:rPr>
              <w:t>SOQ submitted at the SOQ Submission Location on or before the SOQ Deadline.</w:t>
            </w:r>
          </w:p>
        </w:tc>
        <w:tc>
          <w:tcPr>
            <w:tcW w:w="4365" w:type="dxa"/>
          </w:tcPr>
          <w:p w:rsidR="009C0F84" w:rsidRPr="001D6414" w:rsidP="009C0F84">
            <w:pPr>
              <w:pStyle w:val="BodyText"/>
              <w:keepNext/>
              <w:keepLines/>
              <w:widowControl w:val="0"/>
              <w:tabs>
                <w:tab w:val="clear" w:pos="1440"/>
              </w:tabs>
              <w:spacing w:after="40"/>
              <w:jc w:val="left"/>
              <w:rPr>
                <w:rFonts w:cs="Arial"/>
                <w:szCs w:val="21"/>
              </w:rPr>
            </w:pPr>
            <w:r w:rsidRPr="001D6414">
              <w:rPr>
                <w:u w:val="single"/>
              </w:rPr>
              <w:t xml:space="preserve">Section </w:t>
            </w:r>
            <w:r w:rsidRPr="001D6414">
              <w:rPr>
                <w:u w:val="single"/>
              </w:rPr>
              <w:fldChar w:fldCharType="begin"/>
            </w:r>
            <w:r w:rsidRPr="001D6414">
              <w:rPr>
                <w:u w:val="single"/>
              </w:rPr>
              <w:instrText xml:space="preserve"> REF _Ref404704176 \r \h  \* MERGEFORMAT </w:instrText>
            </w:r>
            <w:r w:rsidRPr="001D6414">
              <w:rPr>
                <w:u w:val="single"/>
              </w:rPr>
              <w:fldChar w:fldCharType="separate"/>
            </w:r>
            <w:r w:rsidR="003D19AC">
              <w:rPr>
                <w:u w:val="single"/>
              </w:rPr>
              <w:t>6.1.1</w:t>
            </w:r>
            <w:r w:rsidRPr="001D6414">
              <w:rPr>
                <w:u w:val="single"/>
              </w:rPr>
              <w:fldChar w:fldCharType="end"/>
            </w:r>
            <w:r w:rsidRPr="001D6414">
              <w:t xml:space="preserve"> of </w:t>
            </w:r>
            <w:r w:rsidRPr="001D6414">
              <w:rPr>
                <w:u w:val="single"/>
              </w:rPr>
              <w:t>Part B</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numPr>
                <w:ilvl w:val="0"/>
                <w:numId w:val="5"/>
              </w:numPr>
              <w:rPr>
                <w:rFonts w:ascii="Arial" w:hAnsi="Arial" w:cs="Arial"/>
                <w:sz w:val="20"/>
                <w:szCs w:val="21"/>
              </w:rPr>
            </w:pP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 xml:space="preserve">SOQ complies with all Pass/Fail Evaluation Criteria set out in Annex A of the Submittal Letter, as independently verified by the </w:t>
            </w:r>
            <w:r w:rsidRPr="001D6414">
              <w:t>Procuring Authorities</w:t>
            </w:r>
            <w:r w:rsidRPr="001D6414">
              <w:rPr>
                <w:rFonts w:cs="Arial"/>
                <w:szCs w:val="21"/>
              </w:rPr>
              <w:t>.</w:t>
            </w: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Annex A to the Form of Submittal Letter</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numPr>
                <w:ilvl w:val="0"/>
                <w:numId w:val="5"/>
              </w:numPr>
              <w:rPr>
                <w:rFonts w:ascii="Arial" w:hAnsi="Arial" w:cs="Arial"/>
                <w:sz w:val="20"/>
                <w:szCs w:val="21"/>
              </w:rPr>
            </w:pP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Proposer and all required Core Proposer Team Members participated in interview (if any).</w:t>
            </w: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u w:val="single"/>
              </w:rPr>
              <w:t xml:space="preserve">Section </w:t>
            </w:r>
            <w:r w:rsidRPr="001D6414">
              <w:fldChar w:fldCharType="begin"/>
            </w:r>
            <w:r w:rsidRPr="001D6414">
              <w:instrText xml:space="preserve"> REF _Ref402292605 \r \h  \* MERGEFORMAT </w:instrText>
            </w:r>
            <w:r w:rsidRPr="001D6414">
              <w:fldChar w:fldCharType="separate"/>
            </w:r>
            <w:r w:rsidRPr="003D19AC" w:rsidR="003D19AC">
              <w:rPr>
                <w:rFonts w:cs="Arial"/>
                <w:szCs w:val="21"/>
                <w:u w:val="single"/>
              </w:rPr>
              <w:t>7.1.4</w:t>
            </w:r>
            <w:r w:rsidRPr="001D6414">
              <w:fldChar w:fldCharType="end"/>
            </w:r>
            <w:r w:rsidRPr="001D6414">
              <w:rPr>
                <w:rFonts w:cs="Arial"/>
                <w:szCs w:val="21"/>
              </w:rPr>
              <w:t xml:space="preserve"> of </w:t>
            </w:r>
            <w:r w:rsidRPr="001D6414">
              <w:rPr>
                <w:rFonts w:cs="Arial"/>
                <w:szCs w:val="21"/>
                <w:u w:val="single"/>
              </w:rPr>
              <w:t>Part B</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numPr>
                <w:ilvl w:val="0"/>
                <w:numId w:val="5"/>
              </w:numPr>
              <w:rPr>
                <w:rFonts w:ascii="Arial" w:hAnsi="Arial" w:cs="Arial"/>
                <w:sz w:val="20"/>
                <w:szCs w:val="21"/>
              </w:rPr>
            </w:pPr>
          </w:p>
        </w:tc>
        <w:tc>
          <w:tcPr>
            <w:tcW w:w="4365" w:type="dxa"/>
          </w:tcPr>
          <w:p w:rsidR="009C0F84" w:rsidRPr="001D6414">
            <w:pPr>
              <w:pStyle w:val="BodyText"/>
              <w:widowControl w:val="0"/>
              <w:tabs>
                <w:tab w:val="clear" w:pos="1440"/>
              </w:tabs>
              <w:spacing w:after="40"/>
              <w:jc w:val="left"/>
              <w:rPr>
                <w:rFonts w:cs="Arial"/>
                <w:szCs w:val="21"/>
              </w:rPr>
            </w:pPr>
            <w:r w:rsidRPr="001D6414">
              <w:rPr>
                <w:rFonts w:cs="Arial"/>
                <w:szCs w:val="21"/>
              </w:rPr>
              <w:t xml:space="preserve">Public Disclosure SOQ </w:t>
            </w:r>
            <w:r w:rsidR="00A140BC">
              <w:rPr>
                <w:rFonts w:cs="Arial"/>
                <w:szCs w:val="21"/>
              </w:rPr>
              <w:t xml:space="preserve">submitted at </w:t>
            </w:r>
            <w:r w:rsidRPr="001D6414">
              <w:rPr>
                <w:rFonts w:cs="Arial"/>
                <w:szCs w:val="21"/>
              </w:rPr>
              <w:t>the SOQ Submission Location on or before the Public Disclosure SOQ Deadline.</w:t>
            </w: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u w:val="single"/>
              </w:rPr>
              <w:t xml:space="preserve">Section </w:t>
            </w:r>
            <w:r w:rsidRPr="001D6414">
              <w:fldChar w:fldCharType="begin"/>
            </w:r>
            <w:r w:rsidRPr="001D6414">
              <w:rPr>
                <w:rFonts w:cs="Arial"/>
                <w:szCs w:val="21"/>
                <w:u w:val="single"/>
              </w:rPr>
              <w:instrText xml:space="preserve"> REF _Ref404432939 \w \h </w:instrText>
            </w:r>
            <w:r w:rsidRPr="001D6414">
              <w:instrText xml:space="preserve"> \* MERGEFORMAT </w:instrText>
            </w:r>
            <w:r w:rsidRPr="001D6414">
              <w:fldChar w:fldCharType="separate"/>
            </w:r>
            <w:r w:rsidR="003D19AC">
              <w:rPr>
                <w:rFonts w:cs="Arial"/>
                <w:szCs w:val="21"/>
                <w:u w:val="single"/>
              </w:rPr>
              <w:t>5.7.3</w:t>
            </w:r>
            <w:r w:rsidRPr="001D6414">
              <w:fldChar w:fldCharType="end"/>
            </w:r>
            <w:r w:rsidRPr="001D6414">
              <w:t xml:space="preserve"> </w:t>
            </w:r>
            <w:r w:rsidRPr="001D6414">
              <w:rPr>
                <w:rFonts w:cs="Arial"/>
                <w:szCs w:val="21"/>
              </w:rPr>
              <w:t xml:space="preserve">of </w:t>
            </w:r>
            <w:r w:rsidRPr="001D6414">
              <w:rPr>
                <w:rFonts w:cs="Arial"/>
                <w:szCs w:val="21"/>
                <w:u w:val="single"/>
              </w:rPr>
              <w:t>Part B</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numPr>
                <w:ilvl w:val="0"/>
                <w:numId w:val="5"/>
              </w:numPr>
              <w:rPr>
                <w:rFonts w:ascii="Arial" w:hAnsi="Arial" w:cs="Arial"/>
                <w:sz w:val="20"/>
                <w:szCs w:val="21"/>
              </w:rPr>
            </w:pP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SOQ not deemed to “fail” any Pass/Fail Evaluation Criteria due to any non-responsive submission.</w:t>
            </w: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u w:val="single"/>
              </w:rPr>
              <w:t xml:space="preserve">Section </w:t>
            </w:r>
            <w:r w:rsidRPr="001D6414">
              <w:fldChar w:fldCharType="begin"/>
            </w:r>
            <w:r w:rsidRPr="001D6414">
              <w:instrText xml:space="preserve"> REF _Ref402173604 \w \h  \* MERGEFORMAT </w:instrText>
            </w:r>
            <w:r w:rsidRPr="001D6414">
              <w:fldChar w:fldCharType="separate"/>
            </w:r>
            <w:r w:rsidRPr="003D19AC" w:rsidR="003D19AC">
              <w:rPr>
                <w:rFonts w:cs="Arial"/>
                <w:szCs w:val="21"/>
                <w:u w:val="single"/>
              </w:rPr>
              <w:t>7.1.5.b</w:t>
            </w:r>
            <w:r w:rsidRPr="001D6414">
              <w:fldChar w:fldCharType="end"/>
            </w:r>
            <w:r w:rsidRPr="001D6414">
              <w:rPr>
                <w:rFonts w:cs="Arial"/>
                <w:szCs w:val="21"/>
              </w:rPr>
              <w:t xml:space="preserve"> of </w:t>
            </w:r>
            <w:r w:rsidRPr="001D6414">
              <w:rPr>
                <w:rFonts w:cs="Arial"/>
                <w:szCs w:val="21"/>
                <w:u w:val="single"/>
              </w:rPr>
              <w:t>Part B</w:t>
            </w:r>
          </w:p>
        </w:tc>
      </w:tr>
    </w:tbl>
    <w:p w:rsidR="009C0F84" w:rsidRPr="001D6414" w:rsidP="009C0F84">
      <w:pPr>
        <w:rPr>
          <w:sz w:val="20"/>
        </w:rPr>
      </w:pPr>
    </w:p>
    <w:p w:rsidR="009C0F84" w:rsidRPr="001D6414" w:rsidP="009C0F84">
      <w:pPr>
        <w:pStyle w:val="Heading3"/>
        <w:keepLines/>
      </w:pPr>
      <w:bookmarkStart w:id="377" w:name="_Ref275123774"/>
      <w:bookmarkStart w:id="378" w:name="_Ref275220158"/>
      <w:bookmarkStart w:id="379" w:name="_Toc256000042"/>
      <w:bookmarkStart w:id="380" w:name="_Toc406587569"/>
      <w:bookmarkStart w:id="381" w:name="_Toc412240698"/>
      <w:bookmarkStart w:id="382" w:name="_Toc414970925"/>
      <w:r w:rsidRPr="001D6414">
        <w:t xml:space="preserve">Substantive Evaluation Criteria and </w:t>
      </w:r>
      <w:bookmarkEnd w:id="377"/>
      <w:bookmarkEnd w:id="378"/>
      <w:r w:rsidRPr="001D6414">
        <w:t>Scoring</w:t>
      </w:r>
      <w:bookmarkEnd w:id="379"/>
      <w:bookmarkEnd w:id="380"/>
      <w:bookmarkEnd w:id="381"/>
      <w:bookmarkEnd w:id="382"/>
    </w:p>
    <w:p w:rsidR="009C0F84" w:rsidRPr="001D6414" w:rsidP="009C0F84">
      <w:pPr>
        <w:spacing w:after="120" w:line="240" w:lineRule="auto"/>
        <w:rPr>
          <w:sz w:val="20"/>
        </w:rPr>
      </w:pPr>
      <w:r w:rsidRPr="001D6414">
        <w:rPr>
          <w:sz w:val="20"/>
        </w:rPr>
        <w:t>If an SOQ achieves a “pass” on all Pass/Fail Evaluation Criteria</w:t>
      </w:r>
      <w:r w:rsidR="00204736">
        <w:rPr>
          <w:sz w:val="20"/>
        </w:rPr>
        <w:t xml:space="preserve"> (s</w:t>
      </w:r>
      <w:r w:rsidRPr="00204736" w:rsidR="00204736">
        <w:rPr>
          <w:sz w:val="20"/>
        </w:rPr>
        <w:t xml:space="preserve">ubject to the Procuring Authorities’ reservation of rights under </w:t>
      </w:r>
      <w:r w:rsidRPr="00204736" w:rsidR="00204736">
        <w:rPr>
          <w:sz w:val="20"/>
          <w:u w:val="single"/>
        </w:rPr>
        <w:t xml:space="preserve">Section </w:t>
      </w:r>
      <w:r w:rsidR="00607730">
        <w:rPr>
          <w:sz w:val="20"/>
          <w:u w:val="single"/>
        </w:rPr>
        <w:fldChar w:fldCharType="begin"/>
      </w:r>
      <w:r w:rsidR="00607730">
        <w:rPr>
          <w:sz w:val="20"/>
          <w:u w:val="single"/>
        </w:rPr>
        <w:instrText xml:space="preserve"> REF _Ref414352134 \n \h </w:instrText>
      </w:r>
      <w:r w:rsidR="00607730">
        <w:rPr>
          <w:sz w:val="20"/>
          <w:u w:val="single"/>
        </w:rPr>
        <w:fldChar w:fldCharType="separate"/>
      </w:r>
      <w:r w:rsidR="003D19AC">
        <w:rPr>
          <w:sz w:val="20"/>
          <w:u w:val="single"/>
        </w:rPr>
        <w:t>9</w:t>
      </w:r>
      <w:r w:rsidR="00607730">
        <w:rPr>
          <w:sz w:val="20"/>
          <w:u w:val="single"/>
        </w:rPr>
        <w:fldChar w:fldCharType="end"/>
      </w:r>
      <w:r w:rsidRPr="00204736" w:rsidR="00204736">
        <w:rPr>
          <w:sz w:val="20"/>
        </w:rPr>
        <w:t xml:space="preserve"> of this </w:t>
      </w:r>
      <w:r w:rsidRPr="00204736" w:rsidR="00204736">
        <w:rPr>
          <w:sz w:val="20"/>
          <w:u w:val="single"/>
        </w:rPr>
        <w:t>Part B</w:t>
      </w:r>
      <w:r w:rsidR="00204736">
        <w:rPr>
          <w:sz w:val="20"/>
          <w:u w:val="single"/>
        </w:rPr>
        <w:t>)</w:t>
      </w:r>
      <w:r w:rsidRPr="001D6414">
        <w:rPr>
          <w:sz w:val="20"/>
        </w:rPr>
        <w:t xml:space="preserve">, then the Procuring Authorities will evaluate and numerically score such SOQ by reference to the Substantive Evaluation Criteria. The Procuring Authorities may award an aggregate maximum of 100 points to any SOQ, with the maximum number of points that may be awarded in relation to any subcriteria within the Substantive Evaluation Criteria being as set out </w:t>
      </w:r>
      <w:r w:rsidR="00095925">
        <w:rPr>
          <w:sz w:val="20"/>
        </w:rPr>
        <w:t xml:space="preserve">against such subcriteria in </w:t>
      </w:r>
      <w:r w:rsidRPr="00607730" w:rsidR="00095925">
        <w:rPr>
          <w:sz w:val="20"/>
          <w:u w:val="single"/>
        </w:rPr>
        <w:t>Part C</w:t>
      </w:r>
      <w:r w:rsidRPr="001D6414">
        <w:rPr>
          <w:sz w:val="20"/>
        </w:rPr>
        <w:t xml:space="preserve">. The Procuring Authorities anticipate selecting as Short-listed Proposers no more than four Proposers that submitted SOQs that </w:t>
      </w:r>
      <w:r w:rsidR="00A140BC">
        <w:rPr>
          <w:sz w:val="20"/>
        </w:rPr>
        <w:t xml:space="preserve">(i) </w:t>
      </w:r>
      <w:r w:rsidR="002E38F2">
        <w:rPr>
          <w:sz w:val="20"/>
        </w:rPr>
        <w:t xml:space="preserve">satisfied </w:t>
      </w:r>
      <w:r w:rsidR="00A140BC">
        <w:rPr>
          <w:sz w:val="20"/>
        </w:rPr>
        <w:t xml:space="preserve">all Pass/Fail Evaluation Criteria and (ii) </w:t>
      </w:r>
      <w:r w:rsidRPr="001D6414">
        <w:rPr>
          <w:sz w:val="20"/>
        </w:rPr>
        <w:t xml:space="preserve">are determined to have received the highest aggregate scores in accordance with this </w:t>
      </w:r>
      <w:r w:rsidRPr="001D6414">
        <w:rPr>
          <w:sz w:val="20"/>
          <w:u w:val="single"/>
        </w:rPr>
        <w:t xml:space="preserve">Section </w:t>
      </w:r>
      <w:r w:rsidRPr="001D6414">
        <w:rPr>
          <w:sz w:val="20"/>
          <w:u w:val="single"/>
        </w:rPr>
        <w:fldChar w:fldCharType="begin"/>
      </w:r>
      <w:r w:rsidRPr="001D6414">
        <w:rPr>
          <w:sz w:val="20"/>
          <w:u w:val="single"/>
        </w:rPr>
        <w:instrText xml:space="preserve"> REF _Ref275123774 \w \h  \* MERGEFORMAT </w:instrText>
      </w:r>
      <w:r w:rsidRPr="001D6414">
        <w:rPr>
          <w:sz w:val="20"/>
          <w:u w:val="single"/>
        </w:rPr>
        <w:fldChar w:fldCharType="separate"/>
      </w:r>
      <w:r w:rsidR="003D19AC">
        <w:rPr>
          <w:sz w:val="20"/>
          <w:u w:val="single"/>
        </w:rPr>
        <w:t>7.3</w:t>
      </w:r>
      <w:r w:rsidRPr="001D6414">
        <w:rPr>
          <w:sz w:val="20"/>
          <w:u w:val="single"/>
        </w:rPr>
        <w:fldChar w:fldCharType="end"/>
      </w:r>
      <w:r w:rsidR="00D13F90">
        <w:rPr>
          <w:sz w:val="20"/>
        </w:rPr>
        <w:t xml:space="preserve"> and the Substantive Evaluation Criteria.</w:t>
      </w:r>
    </w:p>
    <w:p w:rsidR="009C0F84" w:rsidRPr="001D6414" w:rsidP="009C0F84">
      <w:pPr>
        <w:rPr>
          <w:sz w:val="20"/>
        </w:rPr>
      </w:pPr>
    </w:p>
    <w:p w:rsidR="009C0F84" w:rsidRPr="001D6414" w:rsidP="009C0F84">
      <w:pPr>
        <w:pStyle w:val="Heading2"/>
        <w:numPr>
          <w:ilvl w:val="0"/>
          <w:numId w:val="1"/>
        </w:numPr>
      </w:pPr>
      <w:bookmarkStart w:id="383" w:name="_Ref275094257"/>
      <w:bookmarkStart w:id="384" w:name="_Toc256000043"/>
      <w:bookmarkStart w:id="385" w:name="_Ref403228931"/>
      <w:bookmarkStart w:id="386" w:name="_Ref404437243"/>
      <w:bookmarkStart w:id="387" w:name="_Ref404437245"/>
      <w:bookmarkStart w:id="388" w:name="_Toc406587570"/>
      <w:bookmarkStart w:id="389" w:name="_Toc412240699"/>
      <w:bookmarkStart w:id="390" w:name="_Toc414970926"/>
      <w:r w:rsidRPr="001D6414">
        <w:t>Protest Procedures</w:t>
      </w:r>
      <w:bookmarkEnd w:id="383"/>
      <w:r w:rsidRPr="001D6414">
        <w:t xml:space="preserve"> and Debriefings</w:t>
      </w:r>
      <w:bookmarkEnd w:id="384"/>
      <w:bookmarkEnd w:id="385"/>
      <w:bookmarkEnd w:id="386"/>
      <w:bookmarkEnd w:id="387"/>
      <w:bookmarkEnd w:id="388"/>
      <w:bookmarkEnd w:id="389"/>
      <w:bookmarkEnd w:id="390"/>
    </w:p>
    <w:p w:rsidR="009C0F84" w:rsidRPr="001D6414" w:rsidP="009C0F84">
      <w:pPr>
        <w:pStyle w:val="Heading3"/>
      </w:pPr>
      <w:bookmarkStart w:id="391" w:name="_Toc256000044"/>
      <w:bookmarkStart w:id="392" w:name="_Ref402811697"/>
      <w:bookmarkStart w:id="393" w:name="_Toc406587571"/>
      <w:bookmarkStart w:id="394" w:name="_Toc412240700"/>
      <w:bookmarkStart w:id="395" w:name="_Toc414970927"/>
      <w:r w:rsidRPr="001D6414">
        <w:t>Protest procedures</w:t>
      </w:r>
      <w:bookmarkEnd w:id="391"/>
      <w:bookmarkEnd w:id="392"/>
      <w:bookmarkEnd w:id="393"/>
      <w:bookmarkEnd w:id="394"/>
      <w:bookmarkEnd w:id="395"/>
    </w:p>
    <w:p w:rsidR="009C0F84" w:rsidRPr="00AE4F56" w:rsidP="009C0F84">
      <w:pPr>
        <w:pStyle w:val="Heading4"/>
        <w:rPr>
          <w:sz w:val="20"/>
        </w:rPr>
      </w:pPr>
      <w:bookmarkStart w:id="396" w:name="_Ref404637616"/>
      <w:bookmarkStart w:id="397" w:name="_Ref276588038"/>
      <w:r w:rsidRPr="001D6414">
        <w:rPr>
          <w:sz w:val="20"/>
        </w:rPr>
        <w:t xml:space="preserve">Only Proposers and </w:t>
      </w:r>
      <w:r w:rsidRPr="00AE4F56">
        <w:rPr>
          <w:sz w:val="20"/>
        </w:rPr>
        <w:t xml:space="preserve">Core Proposer Team Members are permitted to file protests regarding the RFQ process in accordance with this </w:t>
      </w:r>
      <w:r w:rsidRPr="00AE4F56">
        <w:rPr>
          <w:sz w:val="20"/>
          <w:u w:val="single"/>
        </w:rPr>
        <w:t xml:space="preserve">Section </w:t>
      </w:r>
      <w:r w:rsidRPr="00AE4F56">
        <w:rPr>
          <w:sz w:val="20"/>
          <w:u w:val="single"/>
        </w:rPr>
        <w:fldChar w:fldCharType="begin"/>
      </w:r>
      <w:r w:rsidRPr="00C93A5A">
        <w:rPr>
          <w:sz w:val="20"/>
          <w:u w:val="single"/>
        </w:rPr>
        <w:instrText xml:space="preserve"> REF _Ref404437243 \w \h  \* MERGEFORMAT </w:instrText>
      </w:r>
      <w:r w:rsidRPr="00AE4F56">
        <w:rPr>
          <w:sz w:val="20"/>
          <w:u w:val="single"/>
        </w:rPr>
        <w:fldChar w:fldCharType="separate"/>
      </w:r>
      <w:r w:rsidR="003D19AC">
        <w:rPr>
          <w:sz w:val="20"/>
          <w:u w:val="single"/>
        </w:rPr>
        <w:t>8</w:t>
      </w:r>
      <w:r w:rsidRPr="00AE4F56">
        <w:rPr>
          <w:sz w:val="20"/>
          <w:u w:val="single"/>
        </w:rPr>
        <w:fldChar w:fldCharType="end"/>
      </w:r>
      <w:r w:rsidRPr="00AE4F56">
        <w:rPr>
          <w:sz w:val="20"/>
        </w:rPr>
        <w:t>.</w:t>
      </w:r>
      <w:bookmarkEnd w:id="396"/>
    </w:p>
    <w:p w:rsidR="009C0F84" w:rsidRPr="001D6414" w:rsidP="009C0F84">
      <w:pPr>
        <w:pStyle w:val="Heading4"/>
        <w:rPr>
          <w:sz w:val="20"/>
        </w:rPr>
      </w:pPr>
      <w:bookmarkStart w:id="398" w:name="_Ref404637621"/>
      <w:r w:rsidRPr="00D03132">
        <w:rPr>
          <w:sz w:val="20"/>
        </w:rPr>
        <w:t xml:space="preserve">Any protests regarding the RFQ process, including the selection of the Short-listed Proposers, shall be addressed to </w:t>
      </w:r>
      <w:r w:rsidRPr="00D03132" w:rsidR="00AE4F56">
        <w:rPr>
          <w:sz w:val="20"/>
        </w:rPr>
        <w:t>(</w:t>
      </w:r>
      <w:r w:rsidRPr="00C37A51" w:rsidR="00AE4F56">
        <w:rPr>
          <w:sz w:val="20"/>
        </w:rPr>
        <w:t>a</w:t>
      </w:r>
      <w:r w:rsidRPr="0063622E" w:rsidR="00AE4F56">
        <w:rPr>
          <w:sz w:val="20"/>
        </w:rPr>
        <w:t>)</w:t>
      </w:r>
      <w:r w:rsidRPr="00AE4F56" w:rsidR="00AE4F56">
        <w:rPr>
          <w:sz w:val="20"/>
        </w:rPr>
        <w:t xml:space="preserve"> </w:t>
      </w:r>
      <w:r w:rsidRPr="00C93A5A" w:rsidR="00AE4F56">
        <w:rPr>
          <w:sz w:val="20"/>
        </w:rPr>
        <w:t xml:space="preserve">the </w:t>
      </w:r>
      <w:r w:rsidRPr="00C93A5A" w:rsidR="00400129">
        <w:rPr>
          <w:sz w:val="20"/>
        </w:rPr>
        <w:t xml:space="preserve">Executive Director of CDOT, </w:t>
      </w:r>
      <w:r w:rsidRPr="00C93A5A" w:rsidR="00AE4F56">
        <w:rPr>
          <w:sz w:val="20"/>
        </w:rPr>
        <w:t xml:space="preserve">(b) the Director of the Office of Government Relations of CDOT and (c) the Chief Engineer of CDOT </w:t>
      </w:r>
      <w:r w:rsidRPr="00AE4F56" w:rsidR="00400129">
        <w:rPr>
          <w:sz w:val="20"/>
        </w:rPr>
        <w:t>(acting together, the “</w:t>
      </w:r>
      <w:r w:rsidRPr="004C7FC7" w:rsidR="00400129">
        <w:rPr>
          <w:sz w:val="20"/>
          <w:u w:val="single"/>
        </w:rPr>
        <w:t>Protest Review Committee</w:t>
      </w:r>
      <w:r w:rsidRPr="004C7FC7" w:rsidR="00400129">
        <w:rPr>
          <w:sz w:val="20"/>
        </w:rPr>
        <w:t>”)</w:t>
      </w:r>
      <w:r w:rsidRPr="00D03132">
        <w:rPr>
          <w:sz w:val="20"/>
        </w:rPr>
        <w:t xml:space="preserve"> and hand</w:t>
      </w:r>
      <w:r w:rsidRPr="001D6414">
        <w:rPr>
          <w:sz w:val="20"/>
        </w:rPr>
        <w:t xml:space="preserve"> delivered to the Procuring Authorities’ Contact Person no later than 14 calendar days after the public announcement by the Procuring Authorities of the identity of the selected Short-listed Proposers.</w:t>
      </w:r>
      <w:r w:rsidRPr="001D6414">
        <w:rPr>
          <w:rStyle w:val="FootnoteReference"/>
          <w:sz w:val="20"/>
        </w:rPr>
        <w:t xml:space="preserve"> </w:t>
      </w:r>
      <w:r w:rsidRPr="001D6414">
        <w:rPr>
          <w:sz w:val="20"/>
        </w:rPr>
        <w:t>Any Proposer or Core Proposer Team Member submitting such a protest is responsible for obtaining proof of delivery.</w:t>
      </w:r>
      <w:bookmarkEnd w:id="397"/>
      <w:bookmarkEnd w:id="398"/>
      <w:r w:rsidRPr="001D6414">
        <w:rPr>
          <w:sz w:val="20"/>
        </w:rPr>
        <w:t xml:space="preserve"> </w:t>
      </w:r>
    </w:p>
    <w:p w:rsidR="009C0F84" w:rsidRPr="001D6414" w:rsidP="009C0F84">
      <w:pPr>
        <w:pStyle w:val="Heading4"/>
        <w:rPr>
          <w:sz w:val="20"/>
        </w:rPr>
      </w:pPr>
      <w:r w:rsidRPr="001D6414">
        <w:rPr>
          <w:sz w:val="20"/>
        </w:rPr>
        <w:t xml:space="preserve">Any protest must include the following in order to be considered complete and delivered by the deadline specified in </w:t>
      </w:r>
      <w:r w:rsidRPr="001D6414">
        <w:rPr>
          <w:sz w:val="20"/>
          <w:u w:val="single"/>
        </w:rPr>
        <w:t xml:space="preserve">Section </w:t>
      </w:r>
      <w:r w:rsidRPr="001D6414">
        <w:rPr>
          <w:sz w:val="20"/>
          <w:u w:val="single"/>
        </w:rPr>
        <w:fldChar w:fldCharType="begin"/>
      </w:r>
      <w:r w:rsidRPr="001D6414">
        <w:rPr>
          <w:sz w:val="20"/>
          <w:u w:val="single"/>
        </w:rPr>
        <w:instrText xml:space="preserve"> REF _Ref404637621 \w \h  \* MERGEFORMAT </w:instrText>
      </w:r>
      <w:r w:rsidRPr="001D6414">
        <w:rPr>
          <w:sz w:val="20"/>
          <w:u w:val="single"/>
        </w:rPr>
        <w:fldChar w:fldCharType="separate"/>
      </w:r>
      <w:r w:rsidR="003D19AC">
        <w:rPr>
          <w:sz w:val="20"/>
          <w:u w:val="single"/>
        </w:rPr>
        <w:t>8.1.2</w:t>
      </w:r>
      <w:r w:rsidRPr="001D6414">
        <w:rPr>
          <w:sz w:val="20"/>
          <w:u w:val="single"/>
        </w:rPr>
        <w:fldChar w:fldCharType="end"/>
      </w:r>
      <w:r w:rsidRPr="001D6414">
        <w:rPr>
          <w:sz w:val="20"/>
        </w:rPr>
        <w:t xml:space="preserve"> of this </w:t>
      </w:r>
      <w:r w:rsidRPr="001D6414">
        <w:rPr>
          <w:sz w:val="20"/>
          <w:u w:val="single"/>
        </w:rPr>
        <w:t>Part B</w:t>
      </w:r>
      <w:r w:rsidRPr="001D6414">
        <w:rPr>
          <w:sz w:val="20"/>
        </w:rPr>
        <w:t>:</w:t>
      </w:r>
    </w:p>
    <w:p w:rsidR="009C0F84" w:rsidRPr="001D6414" w:rsidP="009C0F84">
      <w:pPr>
        <w:pStyle w:val="Heading4"/>
        <w:numPr>
          <w:ilvl w:val="3"/>
          <w:numId w:val="1"/>
        </w:numPr>
        <w:rPr>
          <w:sz w:val="20"/>
        </w:rPr>
      </w:pPr>
      <w:bookmarkStart w:id="399" w:name="_Ref405133384"/>
      <w:r w:rsidRPr="001D6414">
        <w:rPr>
          <w:sz w:val="20"/>
        </w:rPr>
        <w:t>the full legal name and address of Proposer or Core Proposer Team Member(s) that is/are making the protest</w:t>
      </w:r>
      <w:bookmarkEnd w:id="399"/>
      <w:r w:rsidRPr="001D6414">
        <w:rPr>
          <w:sz w:val="20"/>
        </w:rPr>
        <w:t>; and</w:t>
      </w:r>
    </w:p>
    <w:p w:rsidR="009C0F84" w:rsidRPr="001D6414" w:rsidP="009C0F84">
      <w:pPr>
        <w:pStyle w:val="Heading4"/>
        <w:numPr>
          <w:ilvl w:val="3"/>
          <w:numId w:val="1"/>
        </w:numPr>
        <w:rPr>
          <w:sz w:val="20"/>
        </w:rPr>
      </w:pPr>
      <w:bookmarkStart w:id="400" w:name="_Ref405133386"/>
      <w:r w:rsidRPr="001D6414">
        <w:rPr>
          <w:sz w:val="20"/>
        </w:rPr>
        <w:t>a succinct statement of the grounds, legal authority and factual basis for such protest; and</w:t>
      </w:r>
    </w:p>
    <w:p w:rsidR="009C0F84" w:rsidRPr="001D6414" w:rsidP="009C0F84">
      <w:pPr>
        <w:pStyle w:val="Heading4"/>
        <w:numPr>
          <w:ilvl w:val="3"/>
          <w:numId w:val="1"/>
        </w:numPr>
        <w:rPr>
          <w:sz w:val="20"/>
        </w:rPr>
      </w:pPr>
      <w:r w:rsidRPr="001D6414">
        <w:rPr>
          <w:sz w:val="20"/>
        </w:rPr>
        <w:t>all documentation required to establish the merits of the protest.</w:t>
      </w:r>
      <w:bookmarkEnd w:id="400"/>
      <w:r w:rsidRPr="001D6414">
        <w:rPr>
          <w:sz w:val="20"/>
        </w:rPr>
        <w:t xml:space="preserve"> </w:t>
      </w:r>
    </w:p>
    <w:p w:rsidR="009C0F84" w:rsidRPr="001D6414" w:rsidP="009C0F84">
      <w:pPr>
        <w:pStyle w:val="Heading4"/>
        <w:rPr>
          <w:sz w:val="20"/>
        </w:rPr>
      </w:pPr>
      <w:r w:rsidRPr="001D6414">
        <w:rPr>
          <w:sz w:val="20"/>
        </w:rPr>
        <w:t xml:space="preserve">Unless the </w:t>
      </w:r>
      <w:r w:rsidR="006577D2">
        <w:rPr>
          <w:sz w:val="20"/>
        </w:rPr>
        <w:t>Protest Review Committee decides</w:t>
      </w:r>
      <w:r w:rsidRPr="001D6414">
        <w:rPr>
          <w:sz w:val="20"/>
        </w:rPr>
        <w:t xml:space="preserve"> otherwise in </w:t>
      </w:r>
      <w:r w:rsidR="006577D2">
        <w:rPr>
          <w:sz w:val="20"/>
        </w:rPr>
        <w:t>its</w:t>
      </w:r>
      <w:r w:rsidR="002E38F2">
        <w:rPr>
          <w:sz w:val="20"/>
        </w:rPr>
        <w:t xml:space="preserve"> </w:t>
      </w:r>
      <w:r w:rsidRPr="001D6414">
        <w:rPr>
          <w:sz w:val="20"/>
        </w:rPr>
        <w:t xml:space="preserve">discretion, no hearing will be held on the protest and </w:t>
      </w:r>
      <w:r w:rsidR="006577D2">
        <w:rPr>
          <w:sz w:val="20"/>
        </w:rPr>
        <w:t>the Protest Review Committee or its</w:t>
      </w:r>
      <w:r w:rsidRPr="001D6414">
        <w:rPr>
          <w:sz w:val="20"/>
        </w:rPr>
        <w:t xml:space="preserve"> designees shall decide it on the basis of the written submissions received from the protesting parties. </w:t>
      </w:r>
      <w:r w:rsidR="006577D2">
        <w:rPr>
          <w:sz w:val="20"/>
        </w:rPr>
        <w:t>The Protest Review Committee or its</w:t>
      </w:r>
      <w:r w:rsidRPr="001D6414">
        <w:rPr>
          <w:sz w:val="20"/>
        </w:rPr>
        <w:t xml:space="preserve"> designees may, in </w:t>
      </w:r>
      <w:r w:rsidR="006577D2">
        <w:rPr>
          <w:sz w:val="20"/>
        </w:rPr>
        <w:t xml:space="preserve">its </w:t>
      </w:r>
      <w:r w:rsidRPr="001D6414">
        <w:rPr>
          <w:sz w:val="20"/>
        </w:rPr>
        <w:t xml:space="preserve">discretion, discuss the protest with the protesting parties, the other Proposers, the Procuring Authorities’ advisors and other State entities or their representatives. </w:t>
      </w:r>
    </w:p>
    <w:p w:rsidR="009C0F84" w:rsidRPr="001D6414" w:rsidP="009C0F84">
      <w:pPr>
        <w:pStyle w:val="Heading4"/>
        <w:rPr>
          <w:sz w:val="20"/>
        </w:rPr>
      </w:pPr>
      <w:r w:rsidRPr="001D6414">
        <w:rPr>
          <w:sz w:val="20"/>
        </w:rPr>
        <w:t xml:space="preserve">Any additional information regarding the protest requested from the protesting parties by the </w:t>
      </w:r>
      <w:r w:rsidR="006577D2">
        <w:rPr>
          <w:sz w:val="20"/>
        </w:rPr>
        <w:t>Protest Review Committee</w:t>
      </w:r>
      <w:r w:rsidRPr="001D6414">
        <w:rPr>
          <w:sz w:val="20"/>
        </w:rPr>
        <w:t xml:space="preserve"> or </w:t>
      </w:r>
      <w:r w:rsidR="006577D2">
        <w:rPr>
          <w:sz w:val="20"/>
        </w:rPr>
        <w:t>its</w:t>
      </w:r>
      <w:r w:rsidRPr="001D6414">
        <w:rPr>
          <w:sz w:val="20"/>
        </w:rPr>
        <w:t xml:space="preserve"> designees shall be submitted within the time period requested in order to expedite resolution of the protest. If any party fails to expeditiously comply with any request for information, the protest may be resolved without such information. </w:t>
      </w:r>
    </w:p>
    <w:p w:rsidR="009C0F84" w:rsidRPr="001D6414" w:rsidP="009C0F84">
      <w:pPr>
        <w:pStyle w:val="Heading3"/>
      </w:pPr>
      <w:bookmarkStart w:id="401" w:name="_Toc256000045"/>
      <w:bookmarkStart w:id="402" w:name="_Toc406587572"/>
      <w:bookmarkStart w:id="403" w:name="_Toc412240701"/>
      <w:bookmarkStart w:id="404" w:name="_Toc414970928"/>
      <w:r w:rsidRPr="001D6414">
        <w:t>Debriefings</w:t>
      </w:r>
      <w:bookmarkEnd w:id="401"/>
      <w:bookmarkEnd w:id="402"/>
      <w:bookmarkEnd w:id="403"/>
      <w:bookmarkEnd w:id="404"/>
    </w:p>
    <w:p w:rsidR="009C0F84" w:rsidRPr="001D6414" w:rsidP="009C0F84">
      <w:pPr>
        <w:pStyle w:val="Heading4"/>
        <w:rPr>
          <w:sz w:val="20"/>
        </w:rPr>
      </w:pPr>
      <w:r w:rsidRPr="001D6414">
        <w:rPr>
          <w:sz w:val="20"/>
        </w:rPr>
        <w:t xml:space="preserve">After the announcement of the Short-listed Proposers and expiration of the period for filing protests set out in </w:t>
      </w:r>
      <w:r w:rsidRPr="001D6414">
        <w:rPr>
          <w:sz w:val="20"/>
          <w:u w:val="single"/>
        </w:rPr>
        <w:t>Section </w:t>
      </w:r>
      <w:r w:rsidRPr="001D6414">
        <w:rPr>
          <w:sz w:val="20"/>
          <w:u w:val="single"/>
        </w:rPr>
        <w:fldChar w:fldCharType="begin"/>
      </w:r>
      <w:r w:rsidRPr="001D6414">
        <w:rPr>
          <w:sz w:val="20"/>
          <w:u w:val="single"/>
        </w:rPr>
        <w:instrText xml:space="preserve"> REF _Ref404637621 \w \h  \* MERGEFORMAT </w:instrText>
      </w:r>
      <w:r w:rsidRPr="001D6414">
        <w:rPr>
          <w:sz w:val="20"/>
          <w:u w:val="single"/>
        </w:rPr>
        <w:fldChar w:fldCharType="separate"/>
      </w:r>
      <w:r w:rsidR="003D19AC">
        <w:rPr>
          <w:sz w:val="20"/>
          <w:u w:val="single"/>
        </w:rPr>
        <w:t>8.1.2</w:t>
      </w:r>
      <w:r w:rsidRPr="001D6414">
        <w:rPr>
          <w:sz w:val="20"/>
          <w:u w:val="single"/>
        </w:rPr>
        <w:fldChar w:fldCharType="end"/>
      </w:r>
      <w:r w:rsidRPr="001D6414">
        <w:rPr>
          <w:sz w:val="20"/>
        </w:rPr>
        <w:t xml:space="preserve"> of this </w:t>
      </w:r>
      <w:r w:rsidRPr="001D6414">
        <w:rPr>
          <w:sz w:val="20"/>
          <w:u w:val="single"/>
        </w:rPr>
        <w:t>Part B</w:t>
      </w:r>
      <w:r w:rsidRPr="001D6414">
        <w:rPr>
          <w:sz w:val="20"/>
        </w:rPr>
        <w:t xml:space="preserve"> (or, in the event a protest is filed, the resolution of such protest), the Procuring Authorities will conduct a debriefing for any Proposer upon request. </w:t>
      </w:r>
    </w:p>
    <w:p w:rsidR="009C0F84" w:rsidRPr="001D6414" w:rsidP="009C0F84">
      <w:pPr>
        <w:pStyle w:val="Heading4"/>
        <w:rPr>
          <w:sz w:val="20"/>
        </w:rPr>
      </w:pPr>
      <w:r w:rsidRPr="001D6414">
        <w:rPr>
          <w:sz w:val="20"/>
        </w:rPr>
        <w:t>In a debriefing, Proposer will discuss the strengths and weaknesses of that Proposer’s SOQ, but the Procuring Authorities will not disclose or discuss any confidential information relating to any other Proposer or its SOQ.</w:t>
      </w:r>
    </w:p>
    <w:p w:rsidR="009C0F84" w:rsidRPr="001D6414" w:rsidP="009C0F84">
      <w:pPr>
        <w:pStyle w:val="Heading4"/>
        <w:rPr>
          <w:sz w:val="20"/>
        </w:rPr>
      </w:pPr>
      <w:bookmarkStart w:id="405" w:name="_Ref403259611"/>
      <w:r w:rsidRPr="001D6414">
        <w:rPr>
          <w:sz w:val="20"/>
        </w:rPr>
        <w:t>By requesting and participating in any debriefing session, a Proposer and each of its Core Proposer Team Members will be deemed to have waived any right to use any information provided by the Procuring Authorities in good faith during such a debriefing against the Procuring Authorities or their representatives in any way whatsoever, including in any protest or legal action.</w:t>
      </w:r>
      <w:bookmarkEnd w:id="405"/>
    </w:p>
    <w:p w:rsidR="009C0F84" w:rsidRPr="001D6414" w:rsidP="009C0F84"/>
    <w:p w:rsidR="009C0F84" w:rsidRPr="001D6414" w:rsidP="009C0F84">
      <w:pPr>
        <w:pStyle w:val="Heading2"/>
        <w:numPr>
          <w:ilvl w:val="0"/>
          <w:numId w:val="1"/>
        </w:numPr>
      </w:pPr>
      <w:bookmarkStart w:id="406" w:name="_Toc256000046"/>
      <w:bookmarkStart w:id="407" w:name="_Ref275094259"/>
      <w:bookmarkStart w:id="408" w:name="_Ref275219885"/>
      <w:bookmarkStart w:id="409" w:name="_Ref403228936"/>
      <w:bookmarkStart w:id="410" w:name="_Ref403242337"/>
      <w:bookmarkStart w:id="411" w:name="_Ref403242414"/>
      <w:bookmarkStart w:id="412" w:name="_Ref403242546"/>
      <w:bookmarkStart w:id="413" w:name="_Ref403259575"/>
      <w:bookmarkStart w:id="414" w:name="_Toc406587573"/>
      <w:bookmarkStart w:id="415" w:name="_Toc412240702"/>
      <w:bookmarkStart w:id="416" w:name="_Ref414352134"/>
      <w:bookmarkStart w:id="417" w:name="_Toc414970929"/>
      <w:r>
        <w:t>Procuring</w:t>
      </w:r>
      <w:r w:rsidRPr="001D6414">
        <w:t xml:space="preserve"> </w:t>
      </w:r>
      <w:r w:rsidRPr="001D6414" w:rsidR="006E3C8F">
        <w:t>AUthority Reserved Rights</w:t>
      </w:r>
      <w:bookmarkEnd w:id="406"/>
      <w:bookmarkEnd w:id="407"/>
      <w:bookmarkEnd w:id="408"/>
      <w:bookmarkEnd w:id="409"/>
      <w:bookmarkEnd w:id="410"/>
      <w:bookmarkEnd w:id="411"/>
      <w:bookmarkEnd w:id="412"/>
      <w:bookmarkEnd w:id="413"/>
      <w:bookmarkEnd w:id="414"/>
      <w:bookmarkEnd w:id="415"/>
      <w:bookmarkEnd w:id="416"/>
      <w:bookmarkEnd w:id="417"/>
    </w:p>
    <w:p w:rsidR="009C0F84" w:rsidRPr="001D6414" w:rsidP="009C0F84">
      <w:pPr>
        <w:pStyle w:val="Heading4"/>
        <w:rPr>
          <w:sz w:val="20"/>
        </w:rPr>
      </w:pPr>
      <w:bookmarkStart w:id="418" w:name="_Ref401528675"/>
      <w:r w:rsidRPr="001D6414">
        <w:rPr>
          <w:sz w:val="20"/>
        </w:rPr>
        <w:t xml:space="preserve">In connection with the procurement described in this RFQ, the Procuring Authorities reserve to themselves, and on behalf of each of, CDOT and the State, any and all of the rights set out in </w:t>
      </w:r>
      <w:r w:rsidRPr="001D6414">
        <w:rPr>
          <w:sz w:val="20"/>
          <w:u w:val="single"/>
        </w:rPr>
        <w:t xml:space="preserve">Sections </w:t>
      </w:r>
      <w:r w:rsidRPr="001D6414">
        <w:rPr>
          <w:sz w:val="20"/>
        </w:rPr>
        <w:fldChar w:fldCharType="begin"/>
      </w:r>
      <w:r w:rsidRPr="001D6414">
        <w:rPr>
          <w:sz w:val="20"/>
        </w:rPr>
        <w:instrText xml:space="preserve"> REF _Ref401528032 \w \h  \* MERGEFORMAT </w:instrText>
      </w:r>
      <w:r w:rsidRPr="001D6414">
        <w:rPr>
          <w:sz w:val="20"/>
        </w:rPr>
        <w:fldChar w:fldCharType="separate"/>
      </w:r>
      <w:r w:rsidRPr="003D19AC" w:rsidR="003D19AC">
        <w:rPr>
          <w:sz w:val="20"/>
          <w:u w:val="single"/>
        </w:rPr>
        <w:t>9.1.1.a</w:t>
      </w:r>
      <w:r w:rsidRPr="001D6414">
        <w:rPr>
          <w:sz w:val="20"/>
        </w:rPr>
        <w:fldChar w:fldCharType="end"/>
      </w:r>
      <w:r w:rsidRPr="001D6414">
        <w:rPr>
          <w:sz w:val="20"/>
        </w:rPr>
        <w:t xml:space="preserve"> through </w:t>
      </w:r>
      <w:r w:rsidRPr="001D6414">
        <w:rPr>
          <w:sz w:val="20"/>
        </w:rPr>
        <w:fldChar w:fldCharType="begin"/>
      </w:r>
      <w:r w:rsidRPr="001D6414">
        <w:rPr>
          <w:sz w:val="20"/>
        </w:rPr>
        <w:instrText xml:space="preserve"> REF _Ref276862748 \w \h  \* MERGEFORMAT </w:instrText>
      </w:r>
      <w:r w:rsidRPr="001D6414">
        <w:rPr>
          <w:sz w:val="20"/>
        </w:rPr>
        <w:fldChar w:fldCharType="separate"/>
      </w:r>
      <w:r w:rsidRPr="003D19AC" w:rsidR="003D19AC">
        <w:rPr>
          <w:sz w:val="20"/>
          <w:u w:val="single"/>
        </w:rPr>
        <w:t>9.1.1.g</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and any other rights available to it under applicable law (any of which rights shall be exercisable by either Procuring Authority (or, on its behalf, by CDOT or the State) in the Procuring Authorities’ discretion, with or without cause and with or without notice). The rights referred to in the preceding sentence include the right to: </w:t>
      </w:r>
      <w:bookmarkEnd w:id="418"/>
    </w:p>
    <w:p w:rsidR="009C0F84" w:rsidRPr="001D6414" w:rsidP="009C0F84">
      <w:pPr>
        <w:pStyle w:val="Heading4"/>
        <w:numPr>
          <w:ilvl w:val="3"/>
          <w:numId w:val="1"/>
        </w:numPr>
        <w:rPr>
          <w:sz w:val="20"/>
        </w:rPr>
      </w:pPr>
      <w:bookmarkStart w:id="419" w:name="_Ref401528032"/>
      <w:r w:rsidRPr="001D6414">
        <w:rPr>
          <w:sz w:val="20"/>
        </w:rPr>
        <w:t xml:space="preserve">modify the procurement process described in this RFQ (including as previously modified in accordance with this </w:t>
      </w:r>
      <w:r w:rsidRPr="001D6414">
        <w:rPr>
          <w:sz w:val="20"/>
          <w:u w:val="single"/>
        </w:rPr>
        <w:t xml:space="preserve">Section </w:t>
      </w:r>
      <w:r w:rsidRPr="001D6414">
        <w:rPr>
          <w:sz w:val="20"/>
        </w:rPr>
        <w:fldChar w:fldCharType="begin"/>
      </w:r>
      <w:r w:rsidRPr="001D6414">
        <w:rPr>
          <w:sz w:val="20"/>
        </w:rPr>
        <w:instrText xml:space="preserve"> REF _Ref401528675 \n \h  \* MERGEFORMAT </w:instrText>
      </w:r>
      <w:r w:rsidRPr="001D6414">
        <w:rPr>
          <w:sz w:val="20"/>
        </w:rPr>
        <w:fldChar w:fldCharType="separate"/>
      </w:r>
      <w:r w:rsidRPr="003D19AC" w:rsidR="003D19AC">
        <w:rPr>
          <w:sz w:val="20"/>
          <w:u w:val="single"/>
        </w:rPr>
        <w:t>9.1.1</w:t>
      </w:r>
      <w:r w:rsidRPr="001D6414">
        <w:rPr>
          <w:sz w:val="20"/>
        </w:rPr>
        <w:fldChar w:fldCharType="end"/>
      </w:r>
      <w:r w:rsidRPr="001D6414">
        <w:rPr>
          <w:sz w:val="20"/>
        </w:rPr>
        <w:t>) to address:</w:t>
      </w:r>
      <w:bookmarkEnd w:id="419"/>
    </w:p>
    <w:p w:rsidR="009C0F84" w:rsidRPr="001D6414" w:rsidP="009C0F84">
      <w:pPr>
        <w:pStyle w:val="Heading4"/>
        <w:numPr>
          <w:ilvl w:val="4"/>
          <w:numId w:val="1"/>
        </w:numPr>
        <w:rPr>
          <w:sz w:val="20"/>
        </w:rPr>
      </w:pPr>
      <w:r w:rsidRPr="001D6414">
        <w:rPr>
          <w:sz w:val="20"/>
        </w:rPr>
        <w:t>applicable law;</w:t>
      </w:r>
    </w:p>
    <w:p w:rsidR="009C0F84" w:rsidRPr="001D6414" w:rsidP="009C0F84">
      <w:pPr>
        <w:pStyle w:val="Heading4"/>
        <w:numPr>
          <w:ilvl w:val="4"/>
          <w:numId w:val="1"/>
        </w:numPr>
        <w:rPr>
          <w:sz w:val="20"/>
        </w:rPr>
      </w:pPr>
      <w:r w:rsidRPr="001D6414">
        <w:rPr>
          <w:sz w:val="20"/>
        </w:rPr>
        <w:t xml:space="preserve">the best interests of HPTE, CDOT, BE and the State; </w:t>
      </w:r>
    </w:p>
    <w:p w:rsidR="009C0F84" w:rsidRPr="001D6414" w:rsidP="009C0F84">
      <w:pPr>
        <w:pStyle w:val="Heading4"/>
        <w:numPr>
          <w:ilvl w:val="4"/>
          <w:numId w:val="1"/>
        </w:numPr>
        <w:rPr>
          <w:sz w:val="20"/>
        </w:rPr>
      </w:pPr>
      <w:r w:rsidRPr="001D6414">
        <w:rPr>
          <w:sz w:val="20"/>
        </w:rPr>
        <w:t>changes to the preferred alternative that arise from the NEPA process; and/or</w:t>
      </w:r>
    </w:p>
    <w:p w:rsidR="009C0F84" w:rsidRPr="001D6414" w:rsidP="009C0F84">
      <w:pPr>
        <w:pStyle w:val="Heading4"/>
        <w:numPr>
          <w:ilvl w:val="4"/>
          <w:numId w:val="1"/>
        </w:numPr>
        <w:rPr>
          <w:sz w:val="20"/>
        </w:rPr>
      </w:pPr>
      <w:r w:rsidRPr="001D6414">
        <w:rPr>
          <w:sz w:val="20"/>
        </w:rPr>
        <w:t xml:space="preserve">any concerns, conditions or requirements of FHWA, US DOT or any other </w:t>
      </w:r>
      <w:r w:rsidR="000F2998">
        <w:rPr>
          <w:sz w:val="20"/>
        </w:rPr>
        <w:t>Federal</w:t>
      </w:r>
      <w:r w:rsidRPr="001D6414">
        <w:rPr>
          <w:sz w:val="20"/>
        </w:rPr>
        <w:t xml:space="preserve"> department or agency;</w:t>
      </w:r>
    </w:p>
    <w:p w:rsidR="009C0F84" w:rsidRPr="001D6414" w:rsidP="009C0F84">
      <w:pPr>
        <w:pStyle w:val="Heading4"/>
        <w:numPr>
          <w:ilvl w:val="3"/>
          <w:numId w:val="1"/>
        </w:numPr>
        <w:rPr>
          <w:sz w:val="20"/>
        </w:rPr>
      </w:pPr>
      <w:r w:rsidRPr="001D6414">
        <w:rPr>
          <w:sz w:val="20"/>
        </w:rPr>
        <w:t>in reviewing and/or evaluating any SOQ:</w:t>
      </w:r>
    </w:p>
    <w:p w:rsidR="009C0F84" w:rsidRPr="001D6414" w:rsidP="009C0F84">
      <w:pPr>
        <w:pStyle w:val="Heading4"/>
        <w:numPr>
          <w:ilvl w:val="4"/>
          <w:numId w:val="1"/>
        </w:numPr>
        <w:rPr>
          <w:sz w:val="20"/>
        </w:rPr>
      </w:pPr>
      <w:r w:rsidRPr="001D6414">
        <w:rPr>
          <w:sz w:val="20"/>
        </w:rPr>
        <w:t xml:space="preserve">appoint evaluation committees to review SOQs and seek the assistance of outside technical, financial, legal and other experts and consultants; </w:t>
      </w:r>
    </w:p>
    <w:p w:rsidR="009C0F84" w:rsidRPr="001D6414" w:rsidP="009C0F84">
      <w:pPr>
        <w:pStyle w:val="Heading4"/>
        <w:numPr>
          <w:ilvl w:val="4"/>
          <w:numId w:val="1"/>
        </w:numPr>
        <w:rPr>
          <w:sz w:val="20"/>
        </w:rPr>
      </w:pPr>
      <w:r w:rsidRPr="001D6414">
        <w:rPr>
          <w:sz w:val="20"/>
        </w:rPr>
        <w:t xml:space="preserve">waive deficiencies in </w:t>
      </w:r>
      <w:r w:rsidR="002E38F2">
        <w:rPr>
          <w:sz w:val="20"/>
        </w:rPr>
        <w:t xml:space="preserve">a </w:t>
      </w:r>
      <w:r w:rsidRPr="001D6414">
        <w:rPr>
          <w:sz w:val="20"/>
        </w:rPr>
        <w:t>SOQ, accept and review a SOQ that it could otherwise have determined to have failed the Pass/Fail Evaluation or permit clarifications or additional information to be submitted with respect to a SOQ;</w:t>
      </w:r>
    </w:p>
    <w:p w:rsidR="009C0F84" w:rsidRPr="001D6414" w:rsidP="009C0F84">
      <w:pPr>
        <w:pStyle w:val="Heading4"/>
        <w:numPr>
          <w:ilvl w:val="4"/>
          <w:numId w:val="1"/>
        </w:numPr>
        <w:rPr>
          <w:sz w:val="20"/>
        </w:rPr>
      </w:pPr>
      <w:r w:rsidRPr="001D6414">
        <w:rPr>
          <w:sz w:val="20"/>
        </w:rPr>
        <w:t xml:space="preserve">make independent calculations with respect to numbers and calculations submitted in a SOQ for purposes of </w:t>
      </w:r>
      <w:r w:rsidR="002E38F2">
        <w:rPr>
          <w:sz w:val="20"/>
        </w:rPr>
        <w:t xml:space="preserve">their </w:t>
      </w:r>
      <w:r w:rsidRPr="001D6414">
        <w:rPr>
          <w:sz w:val="20"/>
        </w:rPr>
        <w:t>evaluation;</w:t>
      </w:r>
    </w:p>
    <w:p w:rsidR="009C0F84" w:rsidRPr="001D6414" w:rsidP="009C0F84">
      <w:pPr>
        <w:pStyle w:val="Heading4"/>
        <w:numPr>
          <w:ilvl w:val="4"/>
          <w:numId w:val="1"/>
        </w:numPr>
        <w:rPr>
          <w:sz w:val="20"/>
        </w:rPr>
      </w:pPr>
      <w:r w:rsidRPr="001D6414">
        <w:rPr>
          <w:sz w:val="20"/>
        </w:rPr>
        <w:t xml:space="preserve">require confirmation of information submitted by a Proposer, require additional information from a Proposer concerning its SOQ or require additional evidence of qualifications to perform the work described in this RFQ; </w:t>
      </w:r>
    </w:p>
    <w:p w:rsidR="009C0F84" w:rsidRPr="001D6414" w:rsidP="009C0F84">
      <w:pPr>
        <w:pStyle w:val="Heading4"/>
        <w:numPr>
          <w:ilvl w:val="4"/>
          <w:numId w:val="1"/>
        </w:numPr>
        <w:rPr>
          <w:sz w:val="20"/>
        </w:rPr>
      </w:pPr>
      <w:r w:rsidRPr="001D6414">
        <w:rPr>
          <w:sz w:val="20"/>
        </w:rPr>
        <w:t>seek or obtain data from any source that has the potential to improve the Procuring Authorities’ understanding and evaluation of such SOQ; and/or</w:t>
      </w:r>
    </w:p>
    <w:p w:rsidR="009C0F84" w:rsidRPr="001D6414" w:rsidP="009C0F84">
      <w:pPr>
        <w:pStyle w:val="Heading4"/>
        <w:numPr>
          <w:ilvl w:val="4"/>
          <w:numId w:val="1"/>
        </w:numPr>
        <w:rPr>
          <w:sz w:val="20"/>
        </w:rPr>
      </w:pPr>
      <w:r w:rsidRPr="001D6414">
        <w:rPr>
          <w:sz w:val="20"/>
        </w:rPr>
        <w:t>if:</w:t>
      </w:r>
    </w:p>
    <w:p w:rsidR="009C0F84" w:rsidRPr="001D6414" w:rsidP="009C0F84">
      <w:pPr>
        <w:pStyle w:val="Heading4"/>
        <w:numPr>
          <w:ilvl w:val="5"/>
          <w:numId w:val="1"/>
        </w:numPr>
        <w:rPr>
          <w:sz w:val="20"/>
        </w:rPr>
      </w:pPr>
      <w:r w:rsidRPr="001D6414">
        <w:rPr>
          <w:sz w:val="20"/>
        </w:rPr>
        <w:t>only one SOQ is received;</w:t>
      </w:r>
    </w:p>
    <w:p w:rsidR="009C0F84" w:rsidRPr="001D6414" w:rsidP="009C0F84">
      <w:pPr>
        <w:pStyle w:val="Heading4"/>
        <w:numPr>
          <w:ilvl w:val="5"/>
          <w:numId w:val="1"/>
        </w:numPr>
        <w:rPr>
          <w:sz w:val="20"/>
        </w:rPr>
      </w:pPr>
      <w:r w:rsidRPr="001D6414">
        <w:rPr>
          <w:sz w:val="20"/>
        </w:rPr>
        <w:t xml:space="preserve">only one SOQ satisfies all Pass/Fail Evaluation Criteria; or </w:t>
      </w:r>
    </w:p>
    <w:p w:rsidR="009C0F84" w:rsidRPr="001D6414" w:rsidP="009C0F84">
      <w:pPr>
        <w:pStyle w:val="Heading4"/>
        <w:numPr>
          <w:ilvl w:val="5"/>
          <w:numId w:val="1"/>
        </w:numPr>
        <w:rPr>
          <w:sz w:val="20"/>
        </w:rPr>
      </w:pPr>
      <w:r w:rsidRPr="001D6414">
        <w:rPr>
          <w:sz w:val="20"/>
        </w:rPr>
        <w:t>only one SOQ provisionally receives a sufficiently high numerical score following Substantial Evaluation to result in the relevant Proposer being selected as a Short-listed Proposer,</w:t>
      </w:r>
      <w:r w:rsidRPr="001D6414">
        <w:rPr>
          <w:rStyle w:val="FootnoteReference"/>
          <w:sz w:val="20"/>
        </w:rPr>
        <w:t xml:space="preserve"> </w:t>
      </w:r>
    </w:p>
    <w:p w:rsidR="009C0F84" w:rsidRPr="001D6414" w:rsidP="009C0F84">
      <w:pPr>
        <w:pStyle w:val="Heading4"/>
        <w:numPr>
          <w:ilvl w:val="0"/>
          <w:numId w:val="0"/>
        </w:numPr>
        <w:ind w:left="1440"/>
        <w:rPr>
          <w:sz w:val="20"/>
        </w:rPr>
      </w:pPr>
      <w:r w:rsidRPr="001D6414">
        <w:rPr>
          <w:sz w:val="20"/>
        </w:rPr>
        <w:t>then the Procuring Authorities may take such steps as appear to be appropriate to it under the circumstances, including:</w:t>
      </w:r>
    </w:p>
    <w:p w:rsidR="009C0F84" w:rsidRPr="001D6414" w:rsidP="009C0F84">
      <w:pPr>
        <w:pStyle w:val="Heading4"/>
        <w:numPr>
          <w:ilvl w:val="5"/>
          <w:numId w:val="1"/>
        </w:numPr>
        <w:rPr>
          <w:sz w:val="20"/>
        </w:rPr>
      </w:pPr>
      <w:r w:rsidRPr="001D6414">
        <w:rPr>
          <w:sz w:val="20"/>
        </w:rPr>
        <w:t xml:space="preserve">modifying any element of this RFQ; </w:t>
      </w:r>
    </w:p>
    <w:p w:rsidR="009C0F84" w:rsidRPr="001D6414" w:rsidP="009C0F84">
      <w:pPr>
        <w:pStyle w:val="Heading4"/>
        <w:numPr>
          <w:ilvl w:val="5"/>
          <w:numId w:val="1"/>
        </w:numPr>
        <w:rPr>
          <w:sz w:val="20"/>
        </w:rPr>
      </w:pPr>
      <w:r w:rsidRPr="001D6414">
        <w:rPr>
          <w:sz w:val="20"/>
        </w:rPr>
        <w:t xml:space="preserve">seeking additional or updated SOQs, information or clarifications from other Proposers; or </w:t>
      </w:r>
    </w:p>
    <w:p w:rsidR="009C0F84" w:rsidRPr="001D6414" w:rsidP="009C0F84">
      <w:pPr>
        <w:pStyle w:val="Heading4"/>
        <w:numPr>
          <w:ilvl w:val="5"/>
          <w:numId w:val="1"/>
        </w:numPr>
        <w:rPr>
          <w:sz w:val="20"/>
        </w:rPr>
      </w:pPr>
      <w:r w:rsidRPr="001D6414">
        <w:rPr>
          <w:sz w:val="20"/>
        </w:rPr>
        <w:t>terminating this procurement;</w:t>
      </w:r>
    </w:p>
    <w:p w:rsidR="009C0F84" w:rsidRPr="001D6414" w:rsidP="009C0F84">
      <w:pPr>
        <w:pStyle w:val="Heading4"/>
        <w:numPr>
          <w:ilvl w:val="3"/>
          <w:numId w:val="1"/>
        </w:numPr>
        <w:rPr>
          <w:sz w:val="20"/>
        </w:rPr>
      </w:pPr>
      <w:r w:rsidRPr="001D6414">
        <w:rPr>
          <w:sz w:val="20"/>
        </w:rPr>
        <w:t>in otherwise conducting the procurement process under this RFQ and any RFP:</w:t>
      </w:r>
    </w:p>
    <w:p w:rsidR="009C0F84" w:rsidRPr="001D6414" w:rsidP="009C0F84">
      <w:pPr>
        <w:pStyle w:val="Heading4"/>
        <w:numPr>
          <w:ilvl w:val="4"/>
          <w:numId w:val="1"/>
        </w:numPr>
        <w:rPr>
          <w:sz w:val="20"/>
        </w:rPr>
      </w:pPr>
      <w:r w:rsidRPr="001D6414">
        <w:rPr>
          <w:sz w:val="20"/>
        </w:rPr>
        <w:t>reject any and all submittals, responses, SOQs and Proposals received at any time;</w:t>
      </w:r>
    </w:p>
    <w:p w:rsidR="009C0F84" w:rsidRPr="001D6414" w:rsidP="009C0F84">
      <w:pPr>
        <w:pStyle w:val="Heading4"/>
        <w:numPr>
          <w:ilvl w:val="4"/>
          <w:numId w:val="1"/>
        </w:numPr>
        <w:rPr>
          <w:sz w:val="20"/>
        </w:rPr>
      </w:pPr>
      <w:r w:rsidRPr="001D6414">
        <w:rPr>
          <w:sz w:val="20"/>
        </w:rPr>
        <w:t xml:space="preserve">not select any Proposer as a Short-listed Proposer; </w:t>
      </w:r>
    </w:p>
    <w:p w:rsidR="009C0F84" w:rsidRPr="001D6414" w:rsidP="009C0F84">
      <w:pPr>
        <w:pStyle w:val="Heading4"/>
        <w:numPr>
          <w:ilvl w:val="4"/>
          <w:numId w:val="1"/>
        </w:numPr>
        <w:rPr>
          <w:sz w:val="20"/>
        </w:rPr>
      </w:pPr>
      <w:r w:rsidRPr="001D6414">
        <w:rPr>
          <w:sz w:val="20"/>
        </w:rPr>
        <w:t>add as a Short-listed Proposer any Proposer that submitted a SOQ in order to replace a previously selected Short-listed Proposer that withdraws or is disqualified from participation in this procurement;</w:t>
      </w:r>
    </w:p>
    <w:p w:rsidR="009C0F84" w:rsidRPr="001D6414" w:rsidP="009C0F84">
      <w:pPr>
        <w:pStyle w:val="Heading4"/>
        <w:numPr>
          <w:ilvl w:val="4"/>
          <w:numId w:val="1"/>
        </w:numPr>
        <w:rPr>
          <w:sz w:val="20"/>
        </w:rPr>
      </w:pPr>
      <w:r w:rsidRPr="001D6414">
        <w:rPr>
          <w:sz w:val="20"/>
        </w:rPr>
        <w:t>engage in negotiations with the highest-ranked Short-listed Proposer or with any other Short-listed Proposer;</w:t>
      </w:r>
    </w:p>
    <w:p w:rsidR="009C0F84" w:rsidRPr="001D6414" w:rsidP="009C0F84">
      <w:pPr>
        <w:pStyle w:val="Heading4"/>
        <w:numPr>
          <w:ilvl w:val="4"/>
          <w:numId w:val="1"/>
        </w:numPr>
        <w:rPr>
          <w:sz w:val="20"/>
        </w:rPr>
      </w:pPr>
      <w:r w:rsidRPr="001D6414">
        <w:rPr>
          <w:sz w:val="20"/>
        </w:rPr>
        <w:t xml:space="preserve">negotiate with a Short-listed Proposer without being bound by any provision in its SOQ or subsequent Proposal; </w:t>
      </w:r>
    </w:p>
    <w:p w:rsidR="009C0F84" w:rsidRPr="001D6414" w:rsidP="009C0F84">
      <w:pPr>
        <w:pStyle w:val="Heading4"/>
        <w:numPr>
          <w:ilvl w:val="4"/>
          <w:numId w:val="1"/>
        </w:numPr>
        <w:rPr>
          <w:sz w:val="20"/>
        </w:rPr>
      </w:pPr>
      <w:r w:rsidRPr="001D6414">
        <w:rPr>
          <w:sz w:val="20"/>
        </w:rPr>
        <w:t>disqualify any Proposer or any Short-listed Proposer from the procurement process for violating any rules or requirements of the procurement specified in (A) this RFQ, (B) the RFP, (C) any other communication from the Procuring Authorities or (D) applicable law; and/or</w:t>
      </w:r>
    </w:p>
    <w:p w:rsidR="009C0F84" w:rsidRPr="001D6414" w:rsidP="009C0F84">
      <w:pPr>
        <w:pStyle w:val="Heading4"/>
        <w:numPr>
          <w:ilvl w:val="4"/>
          <w:numId w:val="1"/>
        </w:numPr>
        <w:rPr>
          <w:sz w:val="20"/>
        </w:rPr>
      </w:pPr>
      <w:r w:rsidRPr="001D6414">
        <w:rPr>
          <w:sz w:val="20"/>
        </w:rPr>
        <w:t xml:space="preserve">accept, reject or seek additional information regarding a Proposer’s request to make any Organizational Change; </w:t>
      </w:r>
    </w:p>
    <w:p w:rsidR="009C0F84" w:rsidRPr="001D6414" w:rsidP="009C0F84">
      <w:pPr>
        <w:pStyle w:val="Heading4"/>
        <w:numPr>
          <w:ilvl w:val="3"/>
          <w:numId w:val="1"/>
        </w:numPr>
        <w:rPr>
          <w:sz w:val="20"/>
        </w:rPr>
      </w:pPr>
      <w:r w:rsidRPr="001D6414">
        <w:rPr>
          <w:sz w:val="20"/>
        </w:rPr>
        <w:t>procure and develop the Project, including any portio</w:t>
      </w:r>
      <w:r w:rsidR="00A55FFC">
        <w:rPr>
          <w:sz w:val="20"/>
        </w:rPr>
        <w:t>n thereof, in any manner that they deem</w:t>
      </w:r>
      <w:r w:rsidRPr="001D6414">
        <w:rPr>
          <w:sz w:val="20"/>
        </w:rPr>
        <w:t xml:space="preserve"> necessary, including the right to:</w:t>
      </w:r>
    </w:p>
    <w:p w:rsidR="009C0F84" w:rsidRPr="001D6414" w:rsidP="009C0F84">
      <w:pPr>
        <w:pStyle w:val="Heading4"/>
        <w:numPr>
          <w:ilvl w:val="4"/>
          <w:numId w:val="1"/>
        </w:numPr>
        <w:rPr>
          <w:sz w:val="20"/>
        </w:rPr>
      </w:pPr>
      <w:r w:rsidRPr="001D6414">
        <w:rPr>
          <w:sz w:val="20"/>
        </w:rPr>
        <w:t xml:space="preserve">modify the scope, structure, schedule and/or specific terms of, or cancel, this RFQ or any subsequent RFP in whole or in part at any time prior to the execution by </w:t>
      </w:r>
      <w:r w:rsidR="002E38F2">
        <w:rPr>
          <w:sz w:val="20"/>
        </w:rPr>
        <w:t xml:space="preserve">the Procuring Authorities </w:t>
      </w:r>
      <w:r w:rsidRPr="001D6414">
        <w:rPr>
          <w:sz w:val="20"/>
        </w:rPr>
        <w:t>of a Project Agreement, without incurring any cost obligations or liabilities, except to the extent that the RFP expressly provides for the payment of a stipend to a Short-listed Proposer;</w:t>
      </w:r>
    </w:p>
    <w:p w:rsidR="009C0F84" w:rsidRPr="001D6414" w:rsidP="009C0F84">
      <w:pPr>
        <w:pStyle w:val="Heading4"/>
        <w:numPr>
          <w:ilvl w:val="4"/>
          <w:numId w:val="1"/>
        </w:numPr>
        <w:rPr>
          <w:sz w:val="20"/>
        </w:rPr>
      </w:pPr>
      <w:r w:rsidRPr="001D6414">
        <w:rPr>
          <w:sz w:val="20"/>
        </w:rPr>
        <w:t>issue addenda, supplements and modifications to this RFQ or the RFP;</w:t>
      </w:r>
    </w:p>
    <w:p w:rsidR="009C0F84" w:rsidRPr="001D6414" w:rsidP="009C0F84">
      <w:pPr>
        <w:pStyle w:val="Heading4"/>
        <w:numPr>
          <w:ilvl w:val="4"/>
          <w:numId w:val="1"/>
        </w:numPr>
        <w:rPr>
          <w:sz w:val="20"/>
        </w:rPr>
      </w:pPr>
      <w:r w:rsidRPr="001D6414">
        <w:rPr>
          <w:sz w:val="20"/>
        </w:rPr>
        <w:t>issue a new request for qualifications or request for proposals after cancellation of this RFQ or the RFP;</w:t>
      </w:r>
    </w:p>
    <w:p w:rsidR="009C0F84" w:rsidRPr="001D6414" w:rsidP="009C0F84">
      <w:pPr>
        <w:pStyle w:val="Heading4"/>
        <w:numPr>
          <w:ilvl w:val="4"/>
          <w:numId w:val="1"/>
        </w:numPr>
        <w:rPr>
          <w:sz w:val="20"/>
        </w:rPr>
      </w:pPr>
      <w:r w:rsidRPr="001D6414">
        <w:rPr>
          <w:sz w:val="20"/>
        </w:rPr>
        <w:t>not issue an RFP;</w:t>
      </w:r>
    </w:p>
    <w:p w:rsidR="009C0F84" w:rsidRPr="001D6414" w:rsidP="009C0F84">
      <w:pPr>
        <w:pStyle w:val="Heading4"/>
        <w:numPr>
          <w:ilvl w:val="4"/>
          <w:numId w:val="1"/>
        </w:numPr>
        <w:rPr>
          <w:sz w:val="20"/>
        </w:rPr>
      </w:pPr>
      <w:r w:rsidRPr="001D6414">
        <w:rPr>
          <w:sz w:val="20"/>
        </w:rPr>
        <w:t>not pursue TIFIA credit approval or a PABs allocation, or not pursue other financing or public funding for the Project on behalf of the Proposers, other than as it may commit itself under the terms of the Project Agreement;</w:t>
      </w:r>
    </w:p>
    <w:p w:rsidR="009C0F84" w:rsidRPr="001D6414" w:rsidP="009C0F84">
      <w:pPr>
        <w:pStyle w:val="Heading4"/>
        <w:numPr>
          <w:ilvl w:val="4"/>
          <w:numId w:val="1"/>
        </w:numPr>
        <w:rPr>
          <w:sz w:val="20"/>
        </w:rPr>
      </w:pPr>
      <w:r w:rsidRPr="001D6414">
        <w:rPr>
          <w:sz w:val="20"/>
        </w:rPr>
        <w:t>elect not to commence or continue Project Agreement negotiations with the then Preferred Proposer or any other Short-listed Proposer, and/or suspend or terminate Project Agreement negotiations at any time; and/or</w:t>
      </w:r>
    </w:p>
    <w:p w:rsidR="009C0F84" w:rsidRPr="001D6414" w:rsidP="009C0F84">
      <w:pPr>
        <w:pStyle w:val="Heading4"/>
        <w:numPr>
          <w:ilvl w:val="4"/>
          <w:numId w:val="1"/>
        </w:numPr>
        <w:rPr>
          <w:sz w:val="20"/>
        </w:rPr>
      </w:pPr>
      <w:r w:rsidRPr="001D6414">
        <w:rPr>
          <w:sz w:val="20"/>
        </w:rPr>
        <w:t xml:space="preserve">develop some or all of the Project </w:t>
      </w:r>
      <w:r w:rsidR="00820750">
        <w:rPr>
          <w:sz w:val="20"/>
        </w:rPr>
        <w:t xml:space="preserve">themselves </w:t>
      </w:r>
      <w:r w:rsidRPr="001D6414">
        <w:rPr>
          <w:sz w:val="20"/>
        </w:rPr>
        <w:t xml:space="preserve">or through another State entity; </w:t>
      </w:r>
    </w:p>
    <w:p w:rsidR="009C0F84" w:rsidRPr="001D6414" w:rsidP="009C0F84">
      <w:pPr>
        <w:pStyle w:val="Heading4"/>
        <w:numPr>
          <w:ilvl w:val="3"/>
          <w:numId w:val="1"/>
        </w:numPr>
        <w:rPr>
          <w:sz w:val="20"/>
        </w:rPr>
      </w:pPr>
      <w:r w:rsidRPr="001D6414">
        <w:rPr>
          <w:sz w:val="20"/>
        </w:rPr>
        <w:t>if the Procuring Authorities are unable to negotiate a Project Agreement to their satisfaction with the Preferred Proposer, to:</w:t>
      </w:r>
    </w:p>
    <w:p w:rsidR="009C0F84" w:rsidRPr="001D6414" w:rsidP="009C0F84">
      <w:pPr>
        <w:pStyle w:val="Heading4"/>
        <w:numPr>
          <w:ilvl w:val="4"/>
          <w:numId w:val="1"/>
        </w:numPr>
        <w:rPr>
          <w:sz w:val="20"/>
        </w:rPr>
      </w:pPr>
      <w:r w:rsidRPr="001D6414">
        <w:rPr>
          <w:sz w:val="20"/>
        </w:rPr>
        <w:t>negotiate with the next highest-ranked Short-listed Proposer;</w:t>
      </w:r>
    </w:p>
    <w:p w:rsidR="009C0F84" w:rsidRPr="001D6414" w:rsidP="009C0F84">
      <w:pPr>
        <w:pStyle w:val="Heading4"/>
        <w:numPr>
          <w:ilvl w:val="4"/>
          <w:numId w:val="1"/>
        </w:numPr>
        <w:rPr>
          <w:sz w:val="20"/>
        </w:rPr>
      </w:pPr>
      <w:r w:rsidRPr="001D6414">
        <w:rPr>
          <w:sz w:val="20"/>
        </w:rPr>
        <w:t>seek amended, revised or supplemented proposals from any or all Short-listed Proposers;</w:t>
      </w:r>
    </w:p>
    <w:p w:rsidR="009C0F84" w:rsidRPr="001D6414" w:rsidP="009C0F84">
      <w:pPr>
        <w:pStyle w:val="Heading4"/>
        <w:numPr>
          <w:ilvl w:val="4"/>
          <w:numId w:val="1"/>
        </w:numPr>
        <w:rPr>
          <w:sz w:val="20"/>
        </w:rPr>
      </w:pPr>
      <w:r w:rsidRPr="001D6414">
        <w:rPr>
          <w:sz w:val="20"/>
        </w:rPr>
        <w:t>terminate the procurement;</w:t>
      </w:r>
    </w:p>
    <w:p w:rsidR="009C0F84" w:rsidRPr="001D6414" w:rsidP="009C0F84">
      <w:pPr>
        <w:pStyle w:val="Heading4"/>
        <w:numPr>
          <w:ilvl w:val="4"/>
          <w:numId w:val="1"/>
        </w:numPr>
        <w:rPr>
          <w:sz w:val="20"/>
        </w:rPr>
      </w:pPr>
      <w:r w:rsidRPr="001D6414">
        <w:rPr>
          <w:sz w:val="20"/>
        </w:rPr>
        <w:t>pursue the development of the Project through a procurement or contracting approach not expressly anticipated by this RFQ or the RFP; and/or</w:t>
      </w:r>
    </w:p>
    <w:p w:rsidR="009C0F84" w:rsidRPr="001D6414" w:rsidP="009C0F84">
      <w:pPr>
        <w:pStyle w:val="Heading4"/>
        <w:numPr>
          <w:ilvl w:val="4"/>
          <w:numId w:val="1"/>
        </w:numPr>
        <w:rPr>
          <w:sz w:val="20"/>
        </w:rPr>
      </w:pPr>
      <w:r w:rsidRPr="001D6414">
        <w:rPr>
          <w:sz w:val="20"/>
        </w:rPr>
        <w:t xml:space="preserve">exercise such other rights under Colorado law as </w:t>
      </w:r>
      <w:r w:rsidR="00820750">
        <w:rPr>
          <w:sz w:val="20"/>
        </w:rPr>
        <w:t xml:space="preserve">they </w:t>
      </w:r>
      <w:r w:rsidR="00A55FFC">
        <w:rPr>
          <w:sz w:val="20"/>
        </w:rPr>
        <w:t>deem</w:t>
      </w:r>
      <w:r w:rsidRPr="001D6414">
        <w:rPr>
          <w:sz w:val="20"/>
        </w:rPr>
        <w:t xml:space="preserve"> appropriate;</w:t>
      </w:r>
      <w:r w:rsidR="00820750">
        <w:rPr>
          <w:sz w:val="20"/>
        </w:rPr>
        <w:t xml:space="preserve"> </w:t>
      </w:r>
    </w:p>
    <w:p w:rsidR="009C0F84" w:rsidRPr="001D6414" w:rsidP="009C0F84">
      <w:pPr>
        <w:pStyle w:val="Heading4"/>
        <w:numPr>
          <w:ilvl w:val="3"/>
          <w:numId w:val="1"/>
        </w:numPr>
        <w:rPr>
          <w:sz w:val="20"/>
        </w:rPr>
      </w:pPr>
      <w:r w:rsidRPr="001D6414">
        <w:rPr>
          <w:sz w:val="20"/>
        </w:rPr>
        <w:t>exercise any other right reserved or afforded to the Procuring Authorities under this RFQ or the RFP or applicable laws and regulations; and/or</w:t>
      </w:r>
    </w:p>
    <w:p w:rsidR="009C0F84" w:rsidRPr="001D6414" w:rsidP="009C0F84">
      <w:pPr>
        <w:pStyle w:val="Heading4"/>
        <w:numPr>
          <w:ilvl w:val="3"/>
          <w:numId w:val="1"/>
        </w:numPr>
        <w:rPr>
          <w:sz w:val="20"/>
        </w:rPr>
      </w:pPr>
      <w:bookmarkStart w:id="420" w:name="_Ref276862748"/>
      <w:r w:rsidRPr="001D6414">
        <w:rPr>
          <w:sz w:val="20"/>
        </w:rPr>
        <w:t>exercise their discretion in relation to the matters that are the subject of this RFQ or the RFP as</w:t>
      </w:r>
      <w:r w:rsidR="00820750">
        <w:rPr>
          <w:sz w:val="20"/>
        </w:rPr>
        <w:t xml:space="preserve"> they</w:t>
      </w:r>
      <w:r w:rsidRPr="001D6414">
        <w:rPr>
          <w:sz w:val="20"/>
        </w:rPr>
        <w:t xml:space="preserve"> consider necessary or expedient in the light of all circumstances prevailing at the time which the Procuring Authorities consider to be relevant.</w:t>
      </w:r>
      <w:bookmarkEnd w:id="420"/>
    </w:p>
    <w:p w:rsidR="009C0F84" w:rsidRPr="001D6414" w:rsidP="009C0F84">
      <w:pPr>
        <w:pStyle w:val="Heading4"/>
        <w:rPr>
          <w:sz w:val="20"/>
        </w:rPr>
      </w:pPr>
      <w:r w:rsidRPr="001D6414">
        <w:rPr>
          <w:sz w:val="20"/>
        </w:rPr>
        <w:t xml:space="preserve">This RFQ does not commit or bind </w:t>
      </w:r>
      <w:r w:rsidR="00820750">
        <w:rPr>
          <w:sz w:val="20"/>
        </w:rPr>
        <w:t xml:space="preserve">the Procuring Authorities </w:t>
      </w:r>
      <w:r w:rsidRPr="001D6414">
        <w:rPr>
          <w:sz w:val="20"/>
        </w:rPr>
        <w:t>to enter into a contract or proceed with the procurement described in this RFQ. Neither Procuring Authority assumes any obligations, responsibilities and liabilities, fiscal or otherwise, to reimburse all or part of the costs incurred or alleged to have been incurred by parties considering a response to and/or responding to this RFQ or any subsequent RFP and all such costs shall be borne solely by each Proposer, except to the extent that the RFP expressly provides for the payment of a stipend to a Short-listed Proposer.</w:t>
      </w:r>
    </w:p>
    <w:p w:rsidR="009C0F84" w:rsidRPr="001D6414" w:rsidP="009C0F84">
      <w:pPr>
        <w:pStyle w:val="Heading4"/>
        <w:rPr>
          <w:sz w:val="20"/>
        </w:rPr>
      </w:pPr>
      <w:r w:rsidRPr="001D6414">
        <w:rPr>
          <w:sz w:val="20"/>
        </w:rPr>
        <w:t xml:space="preserve">In no event shall the Procuring Authorities be bound by, or liable for, any obligations with respect to the Project or any portion thereof, except to the extent that the RFP expressly provides for the payment of a stipend to a Short-listed Proposer, until such time (if at all) as the NEPA process is completed for the Project, the FHWA has issued a ROD for the Project and a Project Agreement, in form and substance satisfactory to the Procuring Authorities, has been executed and authorized by </w:t>
      </w:r>
      <w:r w:rsidR="00820750">
        <w:rPr>
          <w:sz w:val="20"/>
        </w:rPr>
        <w:t xml:space="preserve">the Procuring Authorities </w:t>
      </w:r>
      <w:r w:rsidRPr="001D6414">
        <w:rPr>
          <w:sz w:val="20"/>
        </w:rPr>
        <w:t>and, then, only to the extent set out therein.</w:t>
      </w:r>
    </w:p>
    <w:p w:rsidR="009C0F84" w:rsidRPr="001D6414" w:rsidP="009C0F84"/>
    <w:p w:rsidR="009C0F84" w:rsidRPr="001D6414" w:rsidP="009C0F84">
      <w:pPr>
        <w:pStyle w:val="Heading1"/>
        <w:ind w:left="1440" w:hanging="1440"/>
      </w:pPr>
      <w:bookmarkStart w:id="421" w:name="_Toc256000047"/>
      <w:bookmarkStart w:id="422" w:name="_Toc406587574"/>
      <w:bookmarkStart w:id="423" w:name="_Toc412240703"/>
      <w:bookmarkStart w:id="424" w:name="_Toc414970930"/>
      <w:r w:rsidRPr="001D6414">
        <w:rPr/>
        <w:t>PART C:</w:t>
      </w:r>
      <w:r w:rsidRPr="001D6414">
        <w:rPr/>
        <w:tab/>
        <w:t>SUBSTANTIVE EVALUATION CRITERIA</w:t>
      </w:r>
      <w:bookmarkEnd w:id="421"/>
      <w:bookmarkEnd w:id="422"/>
      <w:bookmarkEnd w:id="423"/>
      <w:bookmarkEnd w:id="424"/>
    </w:p>
    <w:p w:rsidR="009220D3" w:rsidP="009C0F84">
      <w:pPr>
        <w:spacing w:after="120" w:line="240" w:lineRule="auto"/>
        <w:rPr>
          <w:sz w:val="20"/>
        </w:rPr>
      </w:pPr>
      <w:bookmarkStart w:id="425" w:name="_Ref403218100"/>
      <w:r w:rsidRPr="001D6414">
        <w:rPr>
          <w:sz w:val="20"/>
        </w:rPr>
        <w:t xml:space="preserve">The Procuring Authorities’ evaluation and scoring of the SOQs under </w:t>
      </w:r>
      <w:r w:rsidRPr="001D6414">
        <w:rPr>
          <w:sz w:val="20"/>
          <w:u w:val="single"/>
        </w:rPr>
        <w:t xml:space="preserve">Section </w:t>
      </w:r>
      <w:r w:rsidRPr="001D6414">
        <w:rPr>
          <w:sz w:val="20"/>
          <w:u w:val="single"/>
        </w:rPr>
        <w:fldChar w:fldCharType="begin"/>
      </w:r>
      <w:r w:rsidRPr="001D6414">
        <w:rPr>
          <w:sz w:val="20"/>
          <w:u w:val="single"/>
        </w:rPr>
        <w:instrText xml:space="preserve"> REF _Ref275123774 \w \h  \* MERGEFORMAT </w:instrText>
      </w:r>
      <w:r w:rsidRPr="001D6414">
        <w:rPr>
          <w:sz w:val="20"/>
          <w:u w:val="single"/>
        </w:rPr>
        <w:fldChar w:fldCharType="separate"/>
      </w:r>
      <w:r w:rsidR="003D19AC">
        <w:rPr>
          <w:sz w:val="20"/>
          <w:u w:val="single"/>
        </w:rPr>
        <w:t>7.3</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shall be conducted in accordance with </w:t>
      </w:r>
      <w:r w:rsidRPr="001D6414">
        <w:rPr>
          <w:sz w:val="20"/>
          <w:u w:val="single"/>
        </w:rPr>
        <w:t xml:space="preserve">Section </w:t>
      </w:r>
      <w:r w:rsidRPr="001D6414">
        <w:rPr>
          <w:sz w:val="20"/>
          <w:u w:val="single"/>
        </w:rPr>
        <w:fldChar w:fldCharType="begin"/>
      </w:r>
      <w:r w:rsidRPr="001D6414">
        <w:rPr>
          <w:sz w:val="20"/>
          <w:u w:val="single"/>
        </w:rPr>
        <w:instrText xml:space="preserve"> REF _Ref404441116 \w \h  \* MERGEFORMAT </w:instrText>
      </w:r>
      <w:r w:rsidRPr="001D6414">
        <w:rPr>
          <w:sz w:val="20"/>
          <w:u w:val="single"/>
        </w:rPr>
        <w:fldChar w:fldCharType="separate"/>
      </w:r>
      <w:r w:rsidR="003D19AC">
        <w:rPr>
          <w:sz w:val="20"/>
          <w:u w:val="single"/>
        </w:rPr>
        <w:t>7.1</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by reference to the following Substantive Evaluation Criteria.</w:t>
      </w:r>
      <w:r w:rsidR="00DE6291">
        <w:rPr>
          <w:sz w:val="20"/>
        </w:rPr>
        <w:t xml:space="preserve"> </w:t>
      </w:r>
      <w:r w:rsidR="00693FAF">
        <w:rPr>
          <w:sz w:val="20"/>
        </w:rPr>
        <w:t>For purposes of these Substantive Evaluation Criteria:</w:t>
      </w:r>
    </w:p>
    <w:p w:rsidR="00DE6291" w:rsidP="00693FAF">
      <w:pPr>
        <w:pStyle w:val="Heading4"/>
        <w:numPr>
          <w:ilvl w:val="3"/>
          <w:numId w:val="1"/>
        </w:numPr>
        <w:rPr>
          <w:sz w:val="20"/>
        </w:rPr>
      </w:pPr>
      <w:r>
        <w:rPr>
          <w:sz w:val="20"/>
        </w:rPr>
        <w:t xml:space="preserve">although </w:t>
      </w:r>
      <w:r w:rsidR="00693FAF">
        <w:rPr>
          <w:sz w:val="20"/>
        </w:rPr>
        <w:t xml:space="preserve">individual </w:t>
      </w:r>
      <w:r>
        <w:rPr>
          <w:sz w:val="20"/>
        </w:rPr>
        <w:t>criteria may state that</w:t>
      </w:r>
      <w:r>
        <w:rPr>
          <w:sz w:val="20"/>
        </w:rPr>
        <w:t xml:space="preserve"> the evaluation will be based on a specific part of a Proposer’s SOQ, such </w:t>
      </w:r>
      <w:r w:rsidRPr="001D6414">
        <w:rPr>
          <w:sz w:val="20"/>
        </w:rPr>
        <w:t xml:space="preserve">evaluation may also take into account relevant information (if any) that </w:t>
      </w:r>
      <w:r w:rsidR="00F837CA">
        <w:rPr>
          <w:sz w:val="20"/>
        </w:rPr>
        <w:t xml:space="preserve">forms </w:t>
      </w:r>
      <w:r>
        <w:rPr>
          <w:sz w:val="20"/>
        </w:rPr>
        <w:t>part</w:t>
      </w:r>
      <w:r w:rsidRPr="001D6414">
        <w:rPr>
          <w:sz w:val="20"/>
        </w:rPr>
        <w:t xml:space="preserve"> of </w:t>
      </w:r>
      <w:r w:rsidR="00693FAF">
        <w:rPr>
          <w:sz w:val="20"/>
        </w:rPr>
        <w:t xml:space="preserve">Proposer’s </w:t>
      </w:r>
      <w:r w:rsidRPr="001D6414">
        <w:rPr>
          <w:sz w:val="20"/>
        </w:rPr>
        <w:t>SO</w:t>
      </w:r>
      <w:r w:rsidR="009220D3">
        <w:rPr>
          <w:sz w:val="20"/>
        </w:rPr>
        <w:t xml:space="preserve">Q; </w:t>
      </w:r>
      <w:r w:rsidR="00D80B7C">
        <w:rPr>
          <w:sz w:val="20"/>
        </w:rPr>
        <w:t>and</w:t>
      </w:r>
      <w:r w:rsidR="00F837CA">
        <w:rPr>
          <w:sz w:val="20"/>
        </w:rPr>
        <w:t xml:space="preserve"> </w:t>
      </w:r>
    </w:p>
    <w:p w:rsidR="001817A4" w:rsidP="00693FAF">
      <w:pPr>
        <w:pStyle w:val="Heading4"/>
        <w:numPr>
          <w:ilvl w:val="3"/>
          <w:numId w:val="1"/>
        </w:numPr>
        <w:rPr>
          <w:sz w:val="20"/>
        </w:rPr>
      </w:pPr>
      <w:r>
        <w:rPr>
          <w:sz w:val="20"/>
        </w:rPr>
        <w:t xml:space="preserve">evaluation criteria are not </w:t>
      </w:r>
      <w:r w:rsidRPr="001D6414">
        <w:rPr>
          <w:sz w:val="20"/>
        </w:rPr>
        <w:t>necessarily listed in order of priority or importance</w:t>
      </w:r>
      <w:r w:rsidR="00D80B7C">
        <w:rPr>
          <w:sz w:val="20"/>
        </w:rPr>
        <w:t>.</w:t>
      </w:r>
      <w:r>
        <w:rPr>
          <w:sz w:val="20"/>
        </w:rPr>
        <w:t xml:space="preserve"> </w:t>
      </w:r>
    </w:p>
    <w:p w:rsidR="00102B21" w:rsidP="00693FAF">
      <w:pPr>
        <w:pStyle w:val="Heading4"/>
        <w:numPr>
          <w:ilvl w:val="0"/>
          <w:numId w:val="0"/>
        </w:numPr>
        <w:rPr>
          <w:sz w:val="20"/>
        </w:rPr>
      </w:pPr>
      <w:r>
        <w:rPr>
          <w:sz w:val="20"/>
        </w:rPr>
        <w:t xml:space="preserve">Furthermore, </w:t>
      </w:r>
      <w:r w:rsidR="00693FAF">
        <w:rPr>
          <w:sz w:val="20"/>
        </w:rPr>
        <w:t xml:space="preserve">in accordance with </w:t>
      </w:r>
      <w:r w:rsidRPr="009220D3" w:rsidR="00693FAF">
        <w:rPr>
          <w:sz w:val="20"/>
        </w:rPr>
        <w:t>23 CFR § 636.205</w:t>
      </w:r>
      <w:r w:rsidR="00693FAF">
        <w:rPr>
          <w:sz w:val="20"/>
        </w:rPr>
        <w:t xml:space="preserve"> </w:t>
      </w:r>
      <w:r>
        <w:rPr>
          <w:sz w:val="20"/>
        </w:rPr>
        <w:t>the</w:t>
      </w:r>
      <w:r w:rsidRPr="009220D3">
        <w:rPr>
          <w:sz w:val="20"/>
        </w:rPr>
        <w:t xml:space="preserve"> Procuring Authorities will consider Demonstrated Performance</w:t>
      </w:r>
      <w:r>
        <w:rPr>
          <w:sz w:val="20"/>
        </w:rPr>
        <w:t xml:space="preserve"> where indicated in </w:t>
      </w:r>
      <w:r w:rsidR="00693FAF">
        <w:rPr>
          <w:sz w:val="20"/>
        </w:rPr>
        <w:t xml:space="preserve">the </w:t>
      </w:r>
      <w:r>
        <w:rPr>
          <w:sz w:val="20"/>
        </w:rPr>
        <w:t>Substantive Evaluation Criteria</w:t>
      </w:r>
      <w:r w:rsidRPr="009220D3">
        <w:rPr>
          <w:sz w:val="20"/>
        </w:rPr>
        <w:t xml:space="preserve">. </w:t>
      </w:r>
      <w:r>
        <w:rPr>
          <w:sz w:val="20"/>
        </w:rPr>
        <w:t>However, in</w:t>
      </w:r>
      <w:r w:rsidRPr="009220D3">
        <w:rPr>
          <w:sz w:val="20"/>
        </w:rPr>
        <w:t xml:space="preserve"> accordance with 2</w:t>
      </w:r>
      <w:r>
        <w:rPr>
          <w:sz w:val="20"/>
        </w:rPr>
        <w:t>3 CFR § 636.206</w:t>
      </w:r>
      <w:r w:rsidR="00693FAF">
        <w:rPr>
          <w:sz w:val="20"/>
        </w:rPr>
        <w:t>,</w:t>
      </w:r>
      <w:r w:rsidRPr="009220D3">
        <w:rPr>
          <w:sz w:val="20"/>
        </w:rPr>
        <w:t xml:space="preserve"> the Procuring Authorities will not evaluate a Proposer without a record of relevant </w:t>
      </w:r>
      <w:r>
        <w:rPr>
          <w:sz w:val="20"/>
        </w:rPr>
        <w:t>Demonstrated Performance</w:t>
      </w:r>
      <w:r w:rsidR="00693FAF">
        <w:rPr>
          <w:sz w:val="20"/>
        </w:rPr>
        <w:t xml:space="preserve"> in a particular area</w:t>
      </w:r>
      <w:r w:rsidRPr="009220D3">
        <w:rPr>
          <w:sz w:val="20"/>
        </w:rPr>
        <w:t>, or for whom information is not available</w:t>
      </w:r>
      <w:r w:rsidR="00693FAF">
        <w:rPr>
          <w:sz w:val="20"/>
        </w:rPr>
        <w:t xml:space="preserve"> (other than for the reasons listed in </w:t>
      </w:r>
      <w:r w:rsidRPr="00693FAF" w:rsidR="00693FAF">
        <w:rPr>
          <w:sz w:val="20"/>
          <w:u w:val="single"/>
        </w:rPr>
        <w:t xml:space="preserve">Section </w:t>
      </w:r>
      <w:r w:rsidRPr="00693FAF" w:rsidR="00693FAF">
        <w:rPr>
          <w:sz w:val="20"/>
          <w:u w:val="single"/>
        </w:rPr>
        <w:fldChar w:fldCharType="begin"/>
      </w:r>
      <w:r w:rsidRPr="00693FAF" w:rsidR="00693FAF">
        <w:rPr>
          <w:sz w:val="20"/>
          <w:u w:val="single"/>
        </w:rPr>
        <w:instrText xml:space="preserve"> REF _Ref414010369 \r \h </w:instrText>
      </w:r>
      <w:r w:rsidR="00693FAF">
        <w:rPr>
          <w:sz w:val="20"/>
          <w:u w:val="single"/>
        </w:rPr>
        <w:instrText xml:space="preserve"> \* MERGEFORMAT </w:instrText>
      </w:r>
      <w:r w:rsidRPr="00693FAF" w:rsidR="00693FAF">
        <w:rPr>
          <w:sz w:val="20"/>
          <w:u w:val="single"/>
        </w:rPr>
        <w:fldChar w:fldCharType="separate"/>
      </w:r>
      <w:r w:rsidR="003D19AC">
        <w:rPr>
          <w:sz w:val="20"/>
          <w:u w:val="single"/>
        </w:rPr>
        <w:t>7.1.5.b</w:t>
      </w:r>
      <w:r w:rsidRPr="00693FAF" w:rsidR="00693FAF">
        <w:rPr>
          <w:sz w:val="20"/>
          <w:u w:val="single"/>
        </w:rPr>
        <w:fldChar w:fldCharType="end"/>
      </w:r>
      <w:r w:rsidR="00693FAF">
        <w:rPr>
          <w:sz w:val="20"/>
        </w:rPr>
        <w:t xml:space="preserve"> of </w:t>
      </w:r>
      <w:r w:rsidRPr="00693FAF" w:rsidR="00693FAF">
        <w:rPr>
          <w:sz w:val="20"/>
          <w:u w:val="single"/>
        </w:rPr>
        <w:t>Part B</w:t>
      </w:r>
      <w:r w:rsidR="00693FAF">
        <w:rPr>
          <w:sz w:val="20"/>
        </w:rPr>
        <w:t>)</w:t>
      </w:r>
      <w:r w:rsidRPr="009220D3">
        <w:rPr>
          <w:sz w:val="20"/>
        </w:rPr>
        <w:t xml:space="preserve">, either favorably or unfavorably with respect to </w:t>
      </w:r>
      <w:r>
        <w:rPr>
          <w:sz w:val="20"/>
        </w:rPr>
        <w:t>Demonstrated Performance</w:t>
      </w:r>
      <w:r w:rsidR="00607730">
        <w:rPr>
          <w:sz w:val="20"/>
        </w:rPr>
        <w:t xml:space="preserve"> in such particular area.</w:t>
      </w:r>
      <w:r>
        <w:rPr>
          <w:sz w:val="20"/>
        </w:rPr>
        <w:t xml:space="preserve"> </w:t>
      </w:r>
    </w:p>
    <w:p w:rsidR="00102B21" w:rsidP="00993417">
      <w:pPr>
        <w:pStyle w:val="Heading4"/>
        <w:numPr>
          <w:ilvl w:val="0"/>
          <w:numId w:val="0"/>
        </w:numPr>
        <w:rPr>
          <w:sz w:val="20"/>
        </w:rPr>
      </w:pPr>
      <w:r>
        <w:rPr>
          <w:sz w:val="20"/>
        </w:rPr>
        <w:t>For purposes of the Substantive Evaluation Criteria, “</w:t>
      </w:r>
      <w:r>
        <w:rPr>
          <w:sz w:val="20"/>
          <w:u w:val="single"/>
        </w:rPr>
        <w:t>Demonstrated Performance</w:t>
      </w:r>
      <w:r>
        <w:rPr>
          <w:sz w:val="20"/>
        </w:rPr>
        <w:t xml:space="preserve">” means </w:t>
      </w:r>
      <w:r w:rsidRPr="00D151D2">
        <w:rPr>
          <w:sz w:val="20"/>
        </w:rPr>
        <w:t xml:space="preserve">the record of </w:t>
      </w:r>
      <w:r w:rsidRPr="00D151D2" w:rsidR="00983E05">
        <w:rPr>
          <w:sz w:val="20"/>
        </w:rPr>
        <w:t xml:space="preserve">past legal, financial, commercial, technical, workforce, safety, community or other </w:t>
      </w:r>
      <w:r w:rsidR="00983E05">
        <w:rPr>
          <w:sz w:val="20"/>
        </w:rPr>
        <w:t>negative or positive performance</w:t>
      </w:r>
      <w:r w:rsidRPr="00D151D2" w:rsidR="00983E05">
        <w:rPr>
          <w:sz w:val="20"/>
        </w:rPr>
        <w:t xml:space="preserve"> </w:t>
      </w:r>
      <w:r w:rsidRPr="00D151D2" w:rsidR="00993417">
        <w:rPr>
          <w:sz w:val="20"/>
        </w:rPr>
        <w:t xml:space="preserve">of </w:t>
      </w:r>
      <w:r w:rsidRPr="00D151D2">
        <w:rPr>
          <w:sz w:val="20"/>
        </w:rPr>
        <w:t xml:space="preserve">Proposer, including </w:t>
      </w:r>
      <w:r w:rsidRPr="00D151D2" w:rsidR="00993417">
        <w:rPr>
          <w:sz w:val="20"/>
        </w:rPr>
        <w:t xml:space="preserve">of </w:t>
      </w:r>
      <w:r w:rsidRPr="00D151D2">
        <w:rPr>
          <w:sz w:val="20"/>
        </w:rPr>
        <w:t>Core Proposer Team Member</w:t>
      </w:r>
      <w:r w:rsidRPr="00D151D2" w:rsidR="00993417">
        <w:rPr>
          <w:sz w:val="20"/>
        </w:rPr>
        <w:t>s</w:t>
      </w:r>
      <w:r w:rsidRPr="00D151D2">
        <w:rPr>
          <w:sz w:val="20"/>
        </w:rPr>
        <w:t xml:space="preserve"> and Key Personnel,</w:t>
      </w:r>
      <w:r w:rsidRPr="00D151D2" w:rsidR="00993417">
        <w:rPr>
          <w:sz w:val="20"/>
        </w:rPr>
        <w:t xml:space="preserve"> which record</w:t>
      </w:r>
      <w:r w:rsidR="00983E05">
        <w:rPr>
          <w:sz w:val="20"/>
        </w:rPr>
        <w:t xml:space="preserve"> </w:t>
      </w:r>
      <w:r w:rsidRPr="00D151D2" w:rsidR="00993417">
        <w:rPr>
          <w:sz w:val="20"/>
        </w:rPr>
        <w:t>the Procuring Authorities have required to be documented through the submission of information documenting past performance in accordance with the SOQ Submission Requirements</w:t>
      </w:r>
      <w:r w:rsidR="00877FA0">
        <w:rPr>
          <w:sz w:val="20"/>
        </w:rPr>
        <w:t>.</w:t>
      </w:r>
    </w:p>
    <w:tbl>
      <w:tblPr>
        <w:tblStyle w:val="TableGrid"/>
        <w:tblW w:w="9468" w:type="dxa"/>
        <w:tblLayout w:type="fixed"/>
        <w:tblLook w:val="01E0"/>
      </w:tblPr>
      <w:tblGrid>
        <w:gridCol w:w="6948"/>
        <w:gridCol w:w="2520"/>
      </w:tblGrid>
      <w:tr w:rsidTr="004E206A">
        <w:tblPrEx>
          <w:tblW w:w="9468" w:type="dxa"/>
          <w:tblLayout w:type="fixed"/>
          <w:tblLook w:val="01E0"/>
        </w:tblPrEx>
        <w:trPr>
          <w:trHeight w:val="458"/>
          <w:tblHeader/>
        </w:trPr>
        <w:tc>
          <w:tcPr>
            <w:tcW w:w="6948" w:type="dxa"/>
            <w:tcBorders>
              <w:left w:val="single" w:sz="4" w:space="0" w:color="auto"/>
              <w:bottom w:val="single" w:sz="4" w:space="0" w:color="auto"/>
            </w:tcBorders>
            <w:shd w:val="pct25" w:color="auto" w:fill="FFFFFF" w:themeFill="background1"/>
          </w:tcPr>
          <w:p w:rsidR="00CF4A8B" w:rsidRPr="001D6414" w:rsidP="00607730">
            <w:pPr>
              <w:pStyle w:val="BodyText"/>
              <w:tabs>
                <w:tab w:val="left" w:pos="-5778"/>
                <w:tab w:val="clear" w:pos="1440"/>
              </w:tabs>
              <w:spacing w:after="40"/>
              <w:rPr>
                <w:rFonts w:cs="Arial"/>
                <w:b/>
                <w:szCs w:val="21"/>
              </w:rPr>
            </w:pPr>
            <w:r>
              <w:rPr>
                <w:rFonts w:cs="Arial"/>
                <w:b/>
                <w:szCs w:val="21"/>
              </w:rPr>
              <w:t>Substantive Evaluation Criteria</w:t>
            </w:r>
          </w:p>
        </w:tc>
        <w:tc>
          <w:tcPr>
            <w:tcW w:w="2520" w:type="dxa"/>
            <w:tcBorders>
              <w:bottom w:val="single" w:sz="4" w:space="0" w:color="auto"/>
            </w:tcBorders>
            <w:shd w:val="pct25" w:color="auto" w:fill="FFFFFF" w:themeFill="background1"/>
          </w:tcPr>
          <w:p w:rsidR="00CF4A8B" w:rsidRPr="001D6414" w:rsidP="001136CA">
            <w:pPr>
              <w:pStyle w:val="BodyText"/>
              <w:tabs>
                <w:tab w:val="clear" w:pos="1440"/>
              </w:tabs>
              <w:spacing w:after="40"/>
              <w:rPr>
                <w:rFonts w:cs="Arial"/>
                <w:b/>
                <w:szCs w:val="21"/>
              </w:rPr>
            </w:pPr>
            <w:r>
              <w:rPr>
                <w:rFonts w:cs="Arial"/>
                <w:b/>
                <w:szCs w:val="21"/>
              </w:rPr>
              <w:t xml:space="preserve">Maximum </w:t>
            </w:r>
            <w:r>
              <w:rPr>
                <w:rFonts w:cs="Arial"/>
                <w:b/>
                <w:szCs w:val="21"/>
              </w:rPr>
              <w:t>Points</w:t>
            </w:r>
            <w:r w:rsidRPr="001D6414">
              <w:rPr>
                <w:rStyle w:val="FootnoteReference"/>
                <w:rFonts w:cs="Arial"/>
                <w:b/>
                <w:sz w:val="20"/>
                <w:szCs w:val="21"/>
              </w:rPr>
              <w:t xml:space="preserve"> </w:t>
            </w:r>
          </w:p>
        </w:tc>
      </w:tr>
      <w:tr w:rsidTr="004E206A">
        <w:tblPrEx>
          <w:tblW w:w="9468" w:type="dxa"/>
          <w:tblLayout w:type="fixed"/>
          <w:tblLook w:val="01E0"/>
        </w:tblPrEx>
        <w:trPr>
          <w:trHeight w:val="387"/>
        </w:trPr>
        <w:tc>
          <w:tcPr>
            <w:tcW w:w="6948" w:type="dxa"/>
            <w:tcBorders>
              <w:left w:val="single" w:sz="4" w:space="0" w:color="auto"/>
            </w:tcBorders>
            <w:shd w:val="pct12" w:color="auto" w:fill="auto"/>
          </w:tcPr>
          <w:p w:rsidR="00CF4A8B" w:rsidRPr="00CF4A8B" w:rsidP="001136CA">
            <w:pPr>
              <w:pStyle w:val="Heading2"/>
              <w:numPr>
                <w:ilvl w:val="0"/>
                <w:numId w:val="25"/>
              </w:numPr>
              <w:outlineLvl w:val="1"/>
              <w:rPr>
                <w:rFonts w:ascii="Arial" w:hAnsi="Arial"/>
                <w:szCs w:val="20"/>
              </w:rPr>
            </w:pPr>
            <w:bookmarkStart w:id="426" w:name="_Toc414970931"/>
            <w:r w:rsidRPr="001D6414">
              <w:t>Technical Criteria</w:t>
            </w:r>
            <w:bookmarkEnd w:id="426"/>
          </w:p>
        </w:tc>
        <w:tc>
          <w:tcPr>
            <w:tcW w:w="2520" w:type="dxa"/>
            <w:shd w:val="pct12" w:color="auto" w:fill="auto"/>
          </w:tcPr>
          <w:p w:rsidR="00CF4A8B" w:rsidRPr="00396FE6" w:rsidP="001136CA">
            <w:pPr>
              <w:pStyle w:val="BodyText"/>
              <w:widowControl w:val="0"/>
              <w:tabs>
                <w:tab w:val="clear" w:pos="1440"/>
              </w:tabs>
              <w:spacing w:after="40"/>
              <w:rPr>
                <w:rFonts w:ascii="Arial Bold" w:hAnsi="Arial Bold" w:cs="Arial"/>
                <w:b/>
                <w:caps/>
                <w:szCs w:val="20"/>
              </w:rPr>
            </w:pPr>
            <w:r w:rsidRPr="00396FE6">
              <w:rPr>
                <w:rFonts w:ascii="Arial Bold" w:hAnsi="Arial Bold" w:cs="Arial"/>
                <w:b/>
                <w:caps/>
                <w:szCs w:val="20"/>
              </w:rPr>
              <w:t>70 points out of 100</w:t>
            </w:r>
          </w:p>
        </w:tc>
      </w:tr>
      <w:tr w:rsidTr="004E206A">
        <w:tblPrEx>
          <w:tblW w:w="9468" w:type="dxa"/>
          <w:tblLayout w:type="fixed"/>
          <w:tblLook w:val="01E0"/>
        </w:tblPrEx>
        <w:trPr>
          <w:trHeight w:val="387"/>
        </w:trPr>
        <w:tc>
          <w:tcPr>
            <w:tcW w:w="6948" w:type="dxa"/>
            <w:tcBorders>
              <w:left w:val="single" w:sz="4" w:space="0" w:color="auto"/>
              <w:bottom w:val="single" w:sz="4" w:space="0" w:color="auto"/>
            </w:tcBorders>
            <w:shd w:val="pct5" w:color="auto" w:fill="auto"/>
          </w:tcPr>
          <w:p w:rsidR="00CF4A8B" w:rsidRPr="001D6414" w:rsidP="00607730">
            <w:pPr>
              <w:pStyle w:val="Heading3"/>
              <w:outlineLvl w:val="2"/>
            </w:pPr>
            <w:bookmarkStart w:id="427" w:name="_Ref414312400"/>
            <w:bookmarkStart w:id="428" w:name="_Toc414970932"/>
            <w:r w:rsidRPr="001D6414">
              <w:t>Organization, Structure</w:t>
            </w:r>
            <w:r>
              <w:t xml:space="preserve">, </w:t>
            </w:r>
            <w:r w:rsidRPr="001D6414">
              <w:t>Experience</w:t>
            </w:r>
            <w:r>
              <w:t xml:space="preserve"> and Performance</w:t>
            </w:r>
            <w:bookmarkEnd w:id="427"/>
            <w:bookmarkEnd w:id="428"/>
          </w:p>
        </w:tc>
        <w:tc>
          <w:tcPr>
            <w:tcW w:w="2520" w:type="dxa"/>
            <w:tcBorders>
              <w:bottom w:val="single" w:sz="4" w:space="0" w:color="auto"/>
            </w:tcBorders>
            <w:shd w:val="pct5" w:color="auto" w:fill="auto"/>
          </w:tcPr>
          <w:p w:rsidR="00CF4A8B" w:rsidRPr="00396FE6" w:rsidP="001136CA">
            <w:pPr>
              <w:pStyle w:val="BodyText"/>
              <w:widowControl w:val="0"/>
              <w:tabs>
                <w:tab w:val="clear" w:pos="1440"/>
              </w:tabs>
              <w:spacing w:after="40"/>
              <w:rPr>
                <w:rFonts w:cs="Arial"/>
                <w:b/>
                <w:szCs w:val="20"/>
              </w:rPr>
            </w:pPr>
            <w:r w:rsidRPr="00396FE6">
              <w:rPr>
                <w:rFonts w:cs="Arial"/>
                <w:b/>
                <w:szCs w:val="20"/>
              </w:rPr>
              <w:t>60 points out of 70</w:t>
            </w:r>
            <w:r w:rsidRPr="00396FE6" w:rsidR="00396FE6">
              <w:rPr>
                <w:rFonts w:cs="Arial"/>
                <w:b/>
                <w:szCs w:val="20"/>
              </w:rPr>
              <w:t xml:space="preserve"> </w:t>
            </w:r>
          </w:p>
        </w:tc>
      </w:tr>
      <w:tr w:rsidTr="004E206A">
        <w:tblPrEx>
          <w:tblW w:w="9468" w:type="dxa"/>
          <w:tblLayout w:type="fixed"/>
          <w:tblLook w:val="01E0"/>
        </w:tblPrEx>
        <w:trPr>
          <w:trHeight w:val="387"/>
        </w:trPr>
        <w:tc>
          <w:tcPr>
            <w:tcW w:w="6948" w:type="dxa"/>
            <w:tcBorders>
              <w:left w:val="single" w:sz="4" w:space="0" w:color="auto"/>
            </w:tcBorders>
          </w:tcPr>
          <w:p w:rsidR="00CF4A8B" w:rsidRPr="001D6414" w:rsidP="00107C16">
            <w:pPr>
              <w:pStyle w:val="Heading4"/>
              <w:numPr>
                <w:ilvl w:val="0"/>
                <w:numId w:val="0"/>
              </w:numPr>
              <w:ind w:left="720"/>
              <w:outlineLvl w:val="3"/>
              <w:rPr>
                <w:sz w:val="20"/>
              </w:rPr>
            </w:pPr>
            <w:r w:rsidRPr="001D6414">
              <w:rPr>
                <w:sz w:val="20"/>
              </w:rPr>
              <w:t xml:space="preserve">The Procuring Authorities will award up to a maximum of </w:t>
            </w:r>
            <w:r>
              <w:rPr>
                <w:sz w:val="20"/>
              </w:rPr>
              <w:t>6</w:t>
            </w:r>
            <w:r w:rsidRPr="001D6414">
              <w:rPr>
                <w:sz w:val="20"/>
              </w:rPr>
              <w:t xml:space="preserve">0 points to a Proposer based on the Procuring Authorities’ </w:t>
            </w:r>
            <w:r w:rsidRPr="009220D3">
              <w:rPr>
                <w:sz w:val="20"/>
              </w:rPr>
              <w:t xml:space="preserve">qualitative evaluation of, primarily, those parts of such Proposer’s Volume 1 submitted in accordance with </w:t>
            </w:r>
            <w:r w:rsidRPr="00BE6C94">
              <w:rPr>
                <w:sz w:val="20"/>
                <w:u w:val="single"/>
              </w:rPr>
              <w:t xml:space="preserve">Sections </w:t>
            </w:r>
            <w:r w:rsidRPr="00BE6C94">
              <w:rPr>
                <w:sz w:val="20"/>
                <w:u w:val="single"/>
              </w:rPr>
              <w:fldChar w:fldCharType="begin"/>
            </w:r>
            <w:r w:rsidRPr="00BE6C94">
              <w:rPr>
                <w:sz w:val="20"/>
                <w:u w:val="single"/>
              </w:rPr>
              <w:instrText xml:space="preserve"> REF _Ref287807199 \w \h </w:instrText>
            </w:r>
            <w:r w:rsidR="004E206A">
              <w:rPr>
                <w:sz w:val="20"/>
                <w:u w:val="single"/>
              </w:rPr>
              <w:instrText xml:space="preserve"> \* MERGEFORMAT </w:instrText>
            </w:r>
            <w:r w:rsidRPr="00BE6C94">
              <w:rPr>
                <w:sz w:val="20"/>
                <w:u w:val="single"/>
              </w:rPr>
              <w:fldChar w:fldCharType="separate"/>
            </w:r>
            <w:r w:rsidR="003D19AC">
              <w:rPr>
                <w:sz w:val="20"/>
                <w:u w:val="single"/>
              </w:rPr>
              <w:t>2</w:t>
            </w:r>
            <w:r w:rsidRPr="00BE6C94">
              <w:rPr>
                <w:sz w:val="20"/>
                <w:u w:val="single"/>
              </w:rPr>
              <w:fldChar w:fldCharType="end"/>
            </w:r>
            <w:r w:rsidRPr="009220D3">
              <w:rPr>
                <w:sz w:val="20"/>
              </w:rPr>
              <w:t xml:space="preserve"> through </w:t>
            </w:r>
            <w:r w:rsidRPr="00BE6C94">
              <w:rPr>
                <w:sz w:val="20"/>
                <w:u w:val="single"/>
              </w:rPr>
              <w:fldChar w:fldCharType="begin"/>
            </w:r>
            <w:r w:rsidRPr="00BE6C94">
              <w:rPr>
                <w:sz w:val="20"/>
                <w:u w:val="single"/>
              </w:rPr>
              <w:instrText xml:space="preserve"> REF _Ref287807208 \w \h </w:instrText>
            </w:r>
            <w:r w:rsidR="004E206A">
              <w:rPr>
                <w:sz w:val="20"/>
                <w:u w:val="single"/>
              </w:rPr>
              <w:instrText xml:space="preserve"> \* MERGEFORMAT </w:instrText>
            </w:r>
            <w:r w:rsidRPr="00BE6C94">
              <w:rPr>
                <w:sz w:val="20"/>
                <w:u w:val="single"/>
              </w:rPr>
              <w:fldChar w:fldCharType="separate"/>
            </w:r>
            <w:r w:rsidR="003D19AC">
              <w:rPr>
                <w:sz w:val="20"/>
                <w:u w:val="single"/>
              </w:rPr>
              <w:t>4</w:t>
            </w:r>
            <w:r w:rsidRPr="00BE6C94">
              <w:rPr>
                <w:sz w:val="20"/>
                <w:u w:val="single"/>
              </w:rPr>
              <w:fldChar w:fldCharType="end"/>
            </w:r>
            <w:r w:rsidRPr="009220D3">
              <w:rPr>
                <w:sz w:val="20"/>
              </w:rPr>
              <w:t xml:space="preserve"> of the </w:t>
            </w:r>
            <w:r w:rsidRPr="009220D3">
              <w:rPr>
                <w:sz w:val="20"/>
                <w:u w:val="single"/>
              </w:rPr>
              <w:t>Volume 1 Requirements</w:t>
            </w:r>
            <w:r w:rsidRPr="009220D3">
              <w:rPr>
                <w:sz w:val="20"/>
              </w:rPr>
              <w:t>. The Procuring Authorities will consider the following criteria when conducting such evaluation and scoring:</w:t>
            </w:r>
          </w:p>
        </w:tc>
        <w:tc>
          <w:tcPr>
            <w:tcW w:w="2520" w:type="dxa"/>
          </w:tcPr>
          <w:p w:rsidR="00CF4A8B" w:rsidRPr="001D6414" w:rsidP="001136CA">
            <w:pPr>
              <w:pStyle w:val="BodyText"/>
              <w:widowControl w:val="0"/>
              <w:tabs>
                <w:tab w:val="clear" w:pos="1440"/>
              </w:tabs>
              <w:spacing w:after="40"/>
              <w:rPr>
                <w:rFonts w:cs="Arial"/>
                <w:szCs w:val="21"/>
              </w:rPr>
            </w:pPr>
          </w:p>
        </w:tc>
      </w:tr>
      <w:tr w:rsidTr="004E206A">
        <w:tblPrEx>
          <w:tblW w:w="9468" w:type="dxa"/>
          <w:tblLayout w:type="fixed"/>
          <w:tblLook w:val="01E0"/>
        </w:tblPrEx>
        <w:trPr>
          <w:trHeight w:val="387"/>
        </w:trPr>
        <w:tc>
          <w:tcPr>
            <w:tcW w:w="6948" w:type="dxa"/>
            <w:tcBorders>
              <w:left w:val="single" w:sz="4" w:space="0" w:color="auto"/>
            </w:tcBorders>
          </w:tcPr>
          <w:p w:rsidR="00CF4A8B" w:rsidRPr="00781292" w:rsidP="00607730">
            <w:pPr>
              <w:pStyle w:val="Heading4"/>
              <w:numPr>
                <w:ilvl w:val="3"/>
                <w:numId w:val="1"/>
              </w:numPr>
              <w:outlineLvl w:val="3"/>
              <w:rPr>
                <w:sz w:val="20"/>
              </w:rPr>
            </w:pPr>
            <w:bookmarkStart w:id="429" w:name="_Ref414312409"/>
            <w:r w:rsidRPr="00781292">
              <w:rPr>
                <w:sz w:val="20"/>
              </w:rPr>
              <w:t>Proposer’s likelihood of success in delivering the Project based on:</w:t>
            </w:r>
            <w:bookmarkEnd w:id="429"/>
          </w:p>
          <w:p w:rsidR="00CF4A8B" w:rsidRPr="00FB0D71" w:rsidP="0025621E">
            <w:pPr>
              <w:pStyle w:val="Heading4"/>
              <w:numPr>
                <w:ilvl w:val="4"/>
                <w:numId w:val="1"/>
              </w:numPr>
              <w:outlineLvl w:val="3"/>
              <w:rPr>
                <w:sz w:val="20"/>
              </w:rPr>
            </w:pPr>
            <w:bookmarkStart w:id="430" w:name="_Ref414312415"/>
            <w:r>
              <w:rPr>
                <w:sz w:val="20"/>
              </w:rPr>
              <w:t>its management (including management’s Demonstrated Performance),</w:t>
            </w:r>
            <w:r w:rsidRPr="00781292">
              <w:rPr>
                <w:sz w:val="20"/>
              </w:rPr>
              <w:t xml:space="preserve"> </w:t>
            </w:r>
            <w:r w:rsidRPr="00FB0D71">
              <w:rPr>
                <w:sz w:val="20"/>
              </w:rPr>
              <w:t>organization and structure; and</w:t>
            </w:r>
            <w:bookmarkEnd w:id="430"/>
          </w:p>
          <w:p w:rsidR="00CF4A8B" w:rsidRPr="00CF4A8B">
            <w:pPr>
              <w:pStyle w:val="Heading4"/>
              <w:numPr>
                <w:ilvl w:val="4"/>
                <w:numId w:val="1"/>
              </w:numPr>
              <w:outlineLvl w:val="3"/>
              <w:rPr>
                <w:sz w:val="20"/>
              </w:rPr>
            </w:pPr>
            <w:bookmarkStart w:id="431" w:name="_Ref414312422"/>
            <w:r>
              <w:rPr>
                <w:bCs w:val="0"/>
                <w:sz w:val="20"/>
              </w:rPr>
              <w:t>prior experience and Demonstrated Performance of some or all Proposer team members in working together on Reference Projects</w:t>
            </w:r>
            <w:r w:rsidRPr="009220D3">
              <w:rPr>
                <w:sz w:val="20"/>
              </w:rPr>
              <w:t>;</w:t>
            </w:r>
            <w:bookmarkEnd w:id="431"/>
            <w:r w:rsidRPr="009220D3">
              <w:rPr>
                <w:sz w:val="20"/>
              </w:rPr>
              <w:t xml:space="preserve"> </w:t>
            </w:r>
          </w:p>
        </w:tc>
        <w:tc>
          <w:tcPr>
            <w:tcW w:w="2520" w:type="dxa"/>
          </w:tcPr>
          <w:p w:rsidR="00CF4A8B" w:rsidRPr="001D6414" w:rsidP="001136CA">
            <w:pPr>
              <w:pStyle w:val="BodyText"/>
              <w:widowControl w:val="0"/>
              <w:tabs>
                <w:tab w:val="clear" w:pos="1440"/>
              </w:tabs>
              <w:spacing w:after="40"/>
              <w:rPr>
                <w:rFonts w:cs="Arial"/>
                <w:szCs w:val="21"/>
              </w:rPr>
            </w:pPr>
            <w:r>
              <w:rPr>
                <w:rFonts w:cs="Arial"/>
                <w:szCs w:val="20"/>
              </w:rPr>
              <w:t>10 points</w:t>
            </w:r>
            <w:r w:rsidR="00396FE6">
              <w:rPr>
                <w:rFonts w:cs="Arial"/>
                <w:szCs w:val="20"/>
              </w:rPr>
              <w:t xml:space="preserve"> out of 60 </w:t>
            </w:r>
          </w:p>
        </w:tc>
      </w:tr>
      <w:tr w:rsidTr="004E206A">
        <w:tblPrEx>
          <w:tblW w:w="9468" w:type="dxa"/>
          <w:tblLayout w:type="fixed"/>
          <w:tblLook w:val="01E0"/>
        </w:tblPrEx>
        <w:trPr>
          <w:trHeight w:val="387"/>
        </w:trPr>
        <w:tc>
          <w:tcPr>
            <w:tcW w:w="6948" w:type="dxa"/>
            <w:tcBorders>
              <w:left w:val="single" w:sz="4" w:space="0" w:color="auto"/>
            </w:tcBorders>
          </w:tcPr>
          <w:p w:rsidR="00CF4A8B" w:rsidRPr="00CF4A8B">
            <w:pPr>
              <w:pStyle w:val="Heading4"/>
              <w:numPr>
                <w:ilvl w:val="3"/>
                <w:numId w:val="1"/>
              </w:numPr>
              <w:outlineLvl w:val="3"/>
              <w:rPr>
                <w:sz w:val="20"/>
              </w:rPr>
            </w:pPr>
            <w:bookmarkStart w:id="432" w:name="_Ref414312428"/>
            <w:r w:rsidRPr="00FB0D71">
              <w:rPr>
                <w:sz w:val="20"/>
              </w:rPr>
              <w:t>the extent and relevance of Proposer’s experience and Demonstrated Performance on Reference Projects, where</w:t>
            </w:r>
            <w:r>
              <w:rPr>
                <w:sz w:val="20"/>
              </w:rPr>
              <w:t xml:space="preserve"> </w:t>
            </w:r>
            <w:r w:rsidRPr="009220D3">
              <w:rPr>
                <w:sz w:val="20"/>
              </w:rPr>
              <w:t xml:space="preserve">the Procuring Authorities’ consideration of relevance </w:t>
            </w:r>
            <w:r>
              <w:rPr>
                <w:sz w:val="20"/>
              </w:rPr>
              <w:t xml:space="preserve">(i) </w:t>
            </w:r>
            <w:r w:rsidRPr="009220D3">
              <w:rPr>
                <w:sz w:val="20"/>
              </w:rPr>
              <w:t xml:space="preserve">will </w:t>
            </w:r>
            <w:r>
              <w:rPr>
                <w:sz w:val="20"/>
              </w:rPr>
              <w:t>be made by</w:t>
            </w:r>
            <w:r w:rsidRPr="009220D3">
              <w:rPr>
                <w:sz w:val="20"/>
              </w:rPr>
              <w:t xml:space="preserve"> reference to the </w:t>
            </w:r>
            <w:r>
              <w:rPr>
                <w:sz w:val="20"/>
              </w:rPr>
              <w:t>project</w:t>
            </w:r>
            <w:r w:rsidRPr="009220D3">
              <w:rPr>
                <w:sz w:val="20"/>
              </w:rPr>
              <w:t xml:space="preserve"> features</w:t>
            </w:r>
            <w:r>
              <w:rPr>
                <w:sz w:val="20"/>
              </w:rPr>
              <w:t xml:space="preserve"> listed in </w:t>
            </w:r>
            <w:r w:rsidRPr="00D80B7C">
              <w:rPr>
                <w:sz w:val="20"/>
                <w:u w:val="single"/>
              </w:rPr>
              <w:t xml:space="preserve">Sections </w:t>
            </w:r>
            <w:r w:rsidR="00670EC6">
              <w:rPr>
                <w:sz w:val="20"/>
                <w:u w:val="single"/>
              </w:rPr>
              <w:fldChar w:fldCharType="begin"/>
            </w:r>
            <w:r w:rsidR="00670EC6">
              <w:rPr>
                <w:sz w:val="20"/>
                <w:u w:val="single"/>
              </w:rPr>
              <w:instrText xml:space="preserve"> REF _Ref414312434 \w \h </w:instrText>
            </w:r>
            <w:r w:rsidR="00607730">
              <w:rPr>
                <w:sz w:val="20"/>
                <w:u w:val="single"/>
              </w:rPr>
              <w:instrText xml:space="preserve"> \* MERGEFORMAT </w:instrText>
            </w:r>
            <w:r w:rsidR="00670EC6">
              <w:rPr>
                <w:sz w:val="20"/>
                <w:u w:val="single"/>
              </w:rPr>
              <w:fldChar w:fldCharType="separate"/>
            </w:r>
            <w:r w:rsidR="003D19AC">
              <w:rPr>
                <w:sz w:val="20"/>
                <w:u w:val="single"/>
              </w:rPr>
              <w:t>1.1.b.i</w:t>
            </w:r>
            <w:r w:rsidR="00670EC6">
              <w:rPr>
                <w:sz w:val="20"/>
                <w:u w:val="single"/>
              </w:rPr>
              <w:fldChar w:fldCharType="end"/>
            </w:r>
            <w:r w:rsidRPr="00670EC6" w:rsidR="00670EC6">
              <w:rPr>
                <w:sz w:val="20"/>
              </w:rPr>
              <w:t xml:space="preserve"> and </w:t>
            </w:r>
            <w:r w:rsidR="00670EC6">
              <w:rPr>
                <w:sz w:val="20"/>
                <w:u w:val="single"/>
              </w:rPr>
              <w:fldChar w:fldCharType="begin"/>
            </w:r>
            <w:r w:rsidR="00670EC6">
              <w:rPr>
                <w:sz w:val="20"/>
                <w:u w:val="single"/>
              </w:rPr>
              <w:instrText xml:space="preserve"> REF _Ref414312451 \w \h </w:instrText>
            </w:r>
            <w:r w:rsidR="00607730">
              <w:rPr>
                <w:sz w:val="20"/>
                <w:u w:val="single"/>
              </w:rPr>
              <w:instrText xml:space="preserve"> \* MERGEFORMAT </w:instrText>
            </w:r>
            <w:r w:rsidR="00670EC6">
              <w:rPr>
                <w:sz w:val="20"/>
                <w:u w:val="single"/>
              </w:rPr>
              <w:fldChar w:fldCharType="separate"/>
            </w:r>
            <w:r w:rsidR="003D19AC">
              <w:rPr>
                <w:sz w:val="20"/>
                <w:u w:val="single"/>
              </w:rPr>
              <w:t>1.1.b.ii</w:t>
            </w:r>
            <w:r w:rsidR="00670EC6">
              <w:rPr>
                <w:sz w:val="20"/>
                <w:u w:val="single"/>
              </w:rPr>
              <w:fldChar w:fldCharType="end"/>
            </w:r>
            <w:r>
              <w:rPr>
                <w:sz w:val="20"/>
              </w:rPr>
              <w:t xml:space="preserve"> of this </w:t>
            </w:r>
            <w:r w:rsidRPr="00D80B7C">
              <w:rPr>
                <w:sz w:val="20"/>
                <w:u w:val="single"/>
              </w:rPr>
              <w:t>Part C</w:t>
            </w:r>
            <w:r>
              <w:rPr>
                <w:sz w:val="20"/>
              </w:rPr>
              <w:t xml:space="preserve"> and (ii)</w:t>
            </w:r>
            <w:r w:rsidRPr="00FB0D71">
              <w:rPr>
                <w:sz w:val="20"/>
              </w:rPr>
              <w:t xml:space="preserve"> </w:t>
            </w:r>
            <w:r>
              <w:rPr>
                <w:sz w:val="20"/>
              </w:rPr>
              <w:t>will be based on the number of such features that apply to a Reference Project, provided that</w:t>
            </w:r>
            <w:r w:rsidR="00392480">
              <w:rPr>
                <w:sz w:val="20"/>
              </w:rPr>
              <w:t>,</w:t>
            </w:r>
            <w:r>
              <w:rPr>
                <w:sz w:val="20"/>
              </w:rPr>
              <w:t xml:space="preserve"> </w:t>
            </w:r>
            <w:r w:rsidR="00983E05">
              <w:rPr>
                <w:sz w:val="20"/>
              </w:rPr>
              <w:t xml:space="preserve">although </w:t>
            </w:r>
            <w:r>
              <w:rPr>
                <w:sz w:val="20"/>
              </w:rPr>
              <w:t>no one</w:t>
            </w:r>
            <w:r w:rsidRPr="009220D3">
              <w:rPr>
                <w:sz w:val="20"/>
              </w:rPr>
              <w:t xml:space="preserve"> Reference Project </w:t>
            </w:r>
            <w:r>
              <w:rPr>
                <w:sz w:val="20"/>
              </w:rPr>
              <w:t>is required to include all or any particular number of such features</w:t>
            </w:r>
            <w:r w:rsidRPr="008C662F" w:rsidR="00983E05">
              <w:rPr>
                <w:sz w:val="20"/>
              </w:rPr>
              <w:t xml:space="preserve">, greater merit will be awarded </w:t>
            </w:r>
            <w:r w:rsidR="00D0534F">
              <w:rPr>
                <w:sz w:val="20"/>
              </w:rPr>
              <w:t xml:space="preserve">the more such features apply to a </w:t>
            </w:r>
            <w:r w:rsidRPr="008C662F" w:rsidR="00983E05">
              <w:rPr>
                <w:sz w:val="20"/>
              </w:rPr>
              <w:t>Reference Project</w:t>
            </w:r>
            <w:r w:rsidRPr="008C662F">
              <w:rPr>
                <w:sz w:val="20"/>
              </w:rPr>
              <w:t>:</w:t>
            </w:r>
            <w:bookmarkEnd w:id="432"/>
            <w:r w:rsidRPr="00FB0D71">
              <w:rPr>
                <w:sz w:val="20"/>
              </w:rPr>
              <w:t xml:space="preserve"> </w:t>
            </w:r>
          </w:p>
        </w:tc>
        <w:tc>
          <w:tcPr>
            <w:tcW w:w="2520" w:type="dxa"/>
          </w:tcPr>
          <w:p w:rsidR="00CF4A8B" w:rsidRPr="001D6414" w:rsidP="001136CA">
            <w:pPr>
              <w:pStyle w:val="BodyText"/>
              <w:widowControl w:val="0"/>
              <w:tabs>
                <w:tab w:val="clear" w:pos="1440"/>
              </w:tabs>
              <w:spacing w:after="40"/>
              <w:rPr>
                <w:rFonts w:cs="Arial"/>
                <w:szCs w:val="21"/>
              </w:rPr>
            </w:pPr>
            <w:r>
              <w:rPr>
                <w:rFonts w:cs="Arial"/>
                <w:szCs w:val="21"/>
              </w:rPr>
              <w:t>50 points out of 60</w:t>
            </w:r>
          </w:p>
        </w:tc>
      </w:tr>
      <w:tr w:rsidTr="004E206A">
        <w:tblPrEx>
          <w:tblW w:w="9468" w:type="dxa"/>
          <w:tblLayout w:type="fixed"/>
          <w:tblLook w:val="01E0"/>
        </w:tblPrEx>
        <w:trPr>
          <w:trHeight w:val="387"/>
        </w:trPr>
        <w:tc>
          <w:tcPr>
            <w:tcW w:w="6948" w:type="dxa"/>
            <w:tcBorders>
              <w:left w:val="single" w:sz="4" w:space="0" w:color="auto"/>
            </w:tcBorders>
          </w:tcPr>
          <w:p w:rsidR="00CF4A8B" w:rsidRPr="001D6414" w:rsidP="00607730">
            <w:pPr>
              <w:pStyle w:val="Heading4"/>
              <w:numPr>
                <w:ilvl w:val="4"/>
                <w:numId w:val="1"/>
              </w:numPr>
              <w:outlineLvl w:val="3"/>
              <w:rPr>
                <w:sz w:val="20"/>
              </w:rPr>
            </w:pPr>
            <w:bookmarkStart w:id="433" w:name="_Ref414312434"/>
            <w:r w:rsidRPr="001D6414">
              <w:rPr>
                <w:sz w:val="20"/>
              </w:rPr>
              <w:t xml:space="preserve">design and construction </w:t>
            </w:r>
            <w:r>
              <w:rPr>
                <w:sz w:val="20"/>
              </w:rPr>
              <w:t xml:space="preserve">and operations and maintenance </w:t>
            </w:r>
            <w:r w:rsidRPr="001D6414">
              <w:rPr>
                <w:sz w:val="20"/>
              </w:rPr>
              <w:t>activities</w:t>
            </w:r>
            <w:r w:rsidR="007031CB">
              <w:rPr>
                <w:sz w:val="20"/>
              </w:rPr>
              <w:t>, where</w:t>
            </w:r>
            <w:r w:rsidRPr="001D6414">
              <w:rPr>
                <w:sz w:val="20"/>
              </w:rPr>
              <w:t>:</w:t>
            </w:r>
            <w:bookmarkEnd w:id="433"/>
          </w:p>
          <w:p w:rsidR="00CF4A8B" w:rsidP="0025621E">
            <w:pPr>
              <w:pStyle w:val="Heading4"/>
              <w:numPr>
                <w:ilvl w:val="5"/>
                <w:numId w:val="1"/>
              </w:numPr>
              <w:outlineLvl w:val="3"/>
              <w:rPr>
                <w:sz w:val="20"/>
              </w:rPr>
            </w:pPr>
            <w:bookmarkStart w:id="434" w:name="_Ref414312440"/>
            <w:r>
              <w:rPr>
                <w:sz w:val="20"/>
              </w:rPr>
              <w:t>with respect to design and construction</w:t>
            </w:r>
            <w:r w:rsidRPr="00CF4A8B">
              <w:rPr>
                <w:sz w:val="20"/>
              </w:rPr>
              <w:t xml:space="preserve"> </w:t>
            </w:r>
            <w:r w:rsidRPr="001D6414">
              <w:rPr>
                <w:sz w:val="20"/>
              </w:rPr>
              <w:t>activities</w:t>
            </w:r>
            <w:r w:rsidR="007031CB">
              <w:rPr>
                <w:sz w:val="20"/>
              </w:rPr>
              <w:t>, such activities may include</w:t>
            </w:r>
            <w:r w:rsidR="000C7A05">
              <w:rPr>
                <w:sz w:val="20"/>
              </w:rPr>
              <w:t xml:space="preserve"> any or all of</w:t>
            </w:r>
            <w:r>
              <w:rPr>
                <w:sz w:val="20"/>
              </w:rPr>
              <w:t>:</w:t>
            </w:r>
            <w:bookmarkEnd w:id="434"/>
          </w:p>
          <w:p w:rsidR="00CF4A8B" w:rsidRPr="001D6414">
            <w:pPr>
              <w:pStyle w:val="Heading4"/>
              <w:numPr>
                <w:ilvl w:val="6"/>
                <w:numId w:val="1"/>
              </w:numPr>
              <w:outlineLvl w:val="3"/>
              <w:rPr>
                <w:sz w:val="20"/>
              </w:rPr>
            </w:pPr>
            <w:r w:rsidRPr="001D6414">
              <w:rPr>
                <w:sz w:val="20"/>
              </w:rPr>
              <w:t>roadway expansion and reconstruction, including interchange reconstruction;</w:t>
            </w:r>
          </w:p>
          <w:p w:rsidR="00CF4A8B" w:rsidRPr="001D6414">
            <w:pPr>
              <w:pStyle w:val="Heading4"/>
              <w:numPr>
                <w:ilvl w:val="6"/>
                <w:numId w:val="1"/>
              </w:numPr>
              <w:outlineLvl w:val="3"/>
              <w:rPr>
                <w:sz w:val="20"/>
              </w:rPr>
            </w:pPr>
            <w:r w:rsidRPr="001D6414">
              <w:rPr>
                <w:sz w:val="20"/>
              </w:rPr>
              <w:t>demolition of existing infrastructure in urban environments;</w:t>
            </w:r>
          </w:p>
          <w:p w:rsidR="00CF4A8B" w:rsidRPr="001D6414">
            <w:pPr>
              <w:pStyle w:val="Heading4"/>
              <w:numPr>
                <w:ilvl w:val="6"/>
                <w:numId w:val="1"/>
              </w:numPr>
              <w:outlineLvl w:val="3"/>
              <w:rPr>
                <w:sz w:val="20"/>
              </w:rPr>
            </w:pPr>
            <w:r w:rsidRPr="001D6414">
              <w:rPr>
                <w:sz w:val="20"/>
              </w:rPr>
              <w:t xml:space="preserve">major excavation work, including </w:t>
            </w:r>
            <w:r>
              <w:rPr>
                <w:sz w:val="20"/>
              </w:rPr>
              <w:t xml:space="preserve">groundwater considerations and/or </w:t>
            </w:r>
            <w:r w:rsidRPr="001D6414">
              <w:rPr>
                <w:sz w:val="20"/>
              </w:rPr>
              <w:t>drainage requirements;</w:t>
            </w:r>
          </w:p>
          <w:p w:rsidR="00CF4A8B" w:rsidRPr="001D6414">
            <w:pPr>
              <w:pStyle w:val="Heading4"/>
              <w:numPr>
                <w:ilvl w:val="6"/>
                <w:numId w:val="1"/>
              </w:numPr>
              <w:outlineLvl w:val="3"/>
              <w:rPr>
                <w:sz w:val="20"/>
              </w:rPr>
            </w:pPr>
            <w:r w:rsidRPr="001D6414">
              <w:rPr>
                <w:sz w:val="20"/>
              </w:rPr>
              <w:t>complex traffic management in urban areas;</w:t>
            </w:r>
          </w:p>
          <w:p w:rsidR="00CF4A8B" w:rsidRPr="001D6414">
            <w:pPr>
              <w:pStyle w:val="Heading4"/>
              <w:numPr>
                <w:ilvl w:val="6"/>
                <w:numId w:val="1"/>
              </w:numPr>
              <w:outlineLvl w:val="3"/>
              <w:rPr>
                <w:sz w:val="20"/>
              </w:rPr>
            </w:pPr>
            <w:r w:rsidRPr="001D6414">
              <w:rPr>
                <w:sz w:val="20"/>
              </w:rPr>
              <w:t>construction staging in confined spaces;</w:t>
            </w:r>
          </w:p>
          <w:p w:rsidR="00CF4A8B" w:rsidRPr="001D6414">
            <w:pPr>
              <w:pStyle w:val="Heading4"/>
              <w:numPr>
                <w:ilvl w:val="6"/>
                <w:numId w:val="1"/>
              </w:numPr>
              <w:outlineLvl w:val="3"/>
              <w:rPr>
                <w:sz w:val="20"/>
              </w:rPr>
            </w:pPr>
            <w:r w:rsidRPr="001D6414">
              <w:rPr>
                <w:sz w:val="20"/>
              </w:rPr>
              <w:t>structures that include ventilation and/or fire life safety</w:t>
            </w:r>
            <w:r>
              <w:rPr>
                <w:sz w:val="20"/>
              </w:rPr>
              <w:t xml:space="preserve"> </w:t>
            </w:r>
            <w:r w:rsidRPr="001D6414">
              <w:rPr>
                <w:sz w:val="20"/>
              </w:rPr>
              <w:t xml:space="preserve">considerations; </w:t>
            </w:r>
            <w:r w:rsidR="004C5AE5">
              <w:rPr>
                <w:sz w:val="20"/>
              </w:rPr>
              <w:t>and/or</w:t>
            </w:r>
          </w:p>
          <w:p w:rsidR="00CF4A8B">
            <w:pPr>
              <w:pStyle w:val="Heading4"/>
              <w:numPr>
                <w:ilvl w:val="6"/>
                <w:numId w:val="1"/>
              </w:numPr>
              <w:outlineLvl w:val="3"/>
              <w:rPr>
                <w:sz w:val="20"/>
              </w:rPr>
            </w:pPr>
            <w:r w:rsidRPr="001D6414">
              <w:rPr>
                <w:sz w:val="20"/>
              </w:rPr>
              <w:t>coordination with railroad and/or utility companies</w:t>
            </w:r>
            <w:r w:rsidR="0018397E">
              <w:rPr>
                <w:sz w:val="20"/>
              </w:rPr>
              <w:t>;</w:t>
            </w:r>
          </w:p>
          <w:p w:rsidR="00CF4A8B" w:rsidRPr="001D6414">
            <w:pPr>
              <w:pStyle w:val="Heading4"/>
              <w:numPr>
                <w:ilvl w:val="5"/>
                <w:numId w:val="1"/>
              </w:numPr>
              <w:outlineLvl w:val="3"/>
              <w:rPr>
                <w:sz w:val="20"/>
              </w:rPr>
            </w:pPr>
            <w:bookmarkStart w:id="435" w:name="_Ref414312446"/>
            <w:r>
              <w:rPr>
                <w:sz w:val="20"/>
              </w:rPr>
              <w:t xml:space="preserve">with respect to </w:t>
            </w:r>
            <w:r w:rsidRPr="001D6414">
              <w:rPr>
                <w:sz w:val="20"/>
              </w:rPr>
              <w:t>operations and maintenance activities</w:t>
            </w:r>
            <w:r w:rsidR="000C7A05">
              <w:rPr>
                <w:sz w:val="20"/>
              </w:rPr>
              <w:t xml:space="preserve">, </w:t>
            </w:r>
            <w:r w:rsidR="007031CB">
              <w:rPr>
                <w:sz w:val="20"/>
              </w:rPr>
              <w:t>such activities may include any or all of</w:t>
            </w:r>
            <w:r w:rsidRPr="001D6414">
              <w:rPr>
                <w:sz w:val="20"/>
              </w:rPr>
              <w:t>:</w:t>
            </w:r>
            <w:bookmarkEnd w:id="435"/>
            <w:r>
              <w:rPr>
                <w:sz w:val="20"/>
              </w:rPr>
              <w:t xml:space="preserve"> </w:t>
            </w:r>
          </w:p>
          <w:p w:rsidR="00CF4A8B" w:rsidRPr="001D6414">
            <w:pPr>
              <w:pStyle w:val="Heading4"/>
              <w:numPr>
                <w:ilvl w:val="6"/>
                <w:numId w:val="1"/>
              </w:numPr>
              <w:outlineLvl w:val="3"/>
              <w:rPr>
                <w:sz w:val="20"/>
                <w:szCs w:val="20"/>
              </w:rPr>
            </w:pPr>
            <w:r w:rsidRPr="001D6414">
              <w:rPr>
                <w:sz w:val="20"/>
                <w:szCs w:val="20"/>
              </w:rPr>
              <w:t>roadway pavement and associated infrastructure under environmental conditions that are similar to those affecting the Project;</w:t>
            </w:r>
            <w:r>
              <w:rPr>
                <w:sz w:val="20"/>
                <w:szCs w:val="20"/>
              </w:rPr>
              <w:t xml:space="preserve"> and/or</w:t>
            </w:r>
          </w:p>
          <w:p w:rsidR="00CF4A8B" w:rsidRPr="00CF4A8B">
            <w:pPr>
              <w:pStyle w:val="Heading4"/>
              <w:numPr>
                <w:ilvl w:val="6"/>
                <w:numId w:val="1"/>
              </w:numPr>
              <w:outlineLvl w:val="3"/>
              <w:rPr>
                <w:sz w:val="20"/>
              </w:rPr>
            </w:pPr>
            <w:r w:rsidRPr="001D6414">
              <w:rPr>
                <w:sz w:val="20"/>
              </w:rPr>
              <w:t>interface</w:t>
            </w:r>
            <w:r>
              <w:rPr>
                <w:sz w:val="20"/>
              </w:rPr>
              <w:t>s</w:t>
            </w:r>
            <w:r w:rsidRPr="001D6414">
              <w:rPr>
                <w:sz w:val="20"/>
              </w:rPr>
              <w:t xml:space="preserve"> with adjacent road operators</w:t>
            </w:r>
            <w:r>
              <w:rPr>
                <w:sz w:val="20"/>
              </w:rPr>
              <w:t>; and</w:t>
            </w:r>
            <w:r w:rsidR="00867649">
              <w:rPr>
                <w:sz w:val="20"/>
              </w:rPr>
              <w:t>/or</w:t>
            </w:r>
          </w:p>
        </w:tc>
        <w:tc>
          <w:tcPr>
            <w:tcW w:w="2520" w:type="dxa"/>
          </w:tcPr>
          <w:p w:rsidR="00CF4A8B" w:rsidRPr="000C7A05" w:rsidP="001136CA">
            <w:pPr>
              <w:pStyle w:val="BodyText"/>
              <w:widowControl w:val="0"/>
              <w:tabs>
                <w:tab w:val="clear" w:pos="1440"/>
              </w:tabs>
              <w:spacing w:after="40"/>
              <w:rPr>
                <w:rFonts w:cs="Arial"/>
                <w:i/>
                <w:szCs w:val="21"/>
              </w:rPr>
            </w:pPr>
            <w:r w:rsidRPr="000C7A05">
              <w:rPr>
                <w:rFonts w:cs="Arial"/>
                <w:i/>
                <w:szCs w:val="20"/>
              </w:rPr>
              <w:t xml:space="preserve">35 points out of 50 </w:t>
            </w:r>
          </w:p>
        </w:tc>
      </w:tr>
      <w:tr w:rsidTr="004E206A">
        <w:tblPrEx>
          <w:tblW w:w="9468" w:type="dxa"/>
          <w:tblLayout w:type="fixed"/>
          <w:tblLook w:val="01E0"/>
        </w:tblPrEx>
        <w:trPr>
          <w:trHeight w:val="387"/>
        </w:trPr>
        <w:tc>
          <w:tcPr>
            <w:tcW w:w="6948" w:type="dxa"/>
            <w:tcBorders>
              <w:left w:val="single" w:sz="4" w:space="0" w:color="auto"/>
            </w:tcBorders>
          </w:tcPr>
          <w:p w:rsidR="00867649" w:rsidRPr="001D6414" w:rsidP="00607730">
            <w:pPr>
              <w:pStyle w:val="Heading4"/>
              <w:numPr>
                <w:ilvl w:val="4"/>
                <w:numId w:val="1"/>
              </w:numPr>
              <w:outlineLvl w:val="3"/>
              <w:rPr>
                <w:sz w:val="20"/>
              </w:rPr>
            </w:pPr>
            <w:bookmarkStart w:id="436" w:name="_Ref414312451"/>
            <w:r w:rsidRPr="001D6414">
              <w:rPr>
                <w:sz w:val="20"/>
              </w:rPr>
              <w:t>workforce</w:t>
            </w:r>
            <w:r>
              <w:rPr>
                <w:sz w:val="20"/>
              </w:rPr>
              <w:t xml:space="preserve">, </w:t>
            </w:r>
            <w:r w:rsidRPr="001D6414">
              <w:rPr>
                <w:sz w:val="20"/>
              </w:rPr>
              <w:t xml:space="preserve">subcontractor </w:t>
            </w:r>
            <w:r>
              <w:rPr>
                <w:sz w:val="20"/>
              </w:rPr>
              <w:t xml:space="preserve">and stakeholder </w:t>
            </w:r>
            <w:r w:rsidRPr="001D6414">
              <w:rPr>
                <w:sz w:val="20"/>
              </w:rPr>
              <w:t>engagement</w:t>
            </w:r>
            <w:r>
              <w:rPr>
                <w:sz w:val="20"/>
              </w:rPr>
              <w:t xml:space="preserve"> and environmental monitoring and mitigation</w:t>
            </w:r>
            <w:r w:rsidRPr="001D6414">
              <w:rPr>
                <w:sz w:val="20"/>
              </w:rPr>
              <w:t xml:space="preserve"> activities</w:t>
            </w:r>
            <w:r w:rsidR="007031CB">
              <w:rPr>
                <w:sz w:val="20"/>
              </w:rPr>
              <w:t>, where</w:t>
            </w:r>
            <w:r w:rsidRPr="001D6414">
              <w:rPr>
                <w:sz w:val="20"/>
              </w:rPr>
              <w:t>:</w:t>
            </w:r>
            <w:bookmarkEnd w:id="436"/>
          </w:p>
          <w:p w:rsidR="00867649" w:rsidP="0025621E">
            <w:pPr>
              <w:pStyle w:val="Heading4"/>
              <w:numPr>
                <w:ilvl w:val="5"/>
                <w:numId w:val="1"/>
              </w:numPr>
              <w:outlineLvl w:val="3"/>
              <w:rPr>
                <w:sz w:val="20"/>
              </w:rPr>
            </w:pPr>
            <w:bookmarkStart w:id="437" w:name="_Ref414312463"/>
            <w:r>
              <w:rPr>
                <w:sz w:val="20"/>
              </w:rPr>
              <w:t xml:space="preserve">with respect to </w:t>
            </w:r>
            <w:r w:rsidRPr="001D6414">
              <w:rPr>
                <w:sz w:val="20"/>
              </w:rPr>
              <w:t>workforce</w:t>
            </w:r>
            <w:r>
              <w:rPr>
                <w:sz w:val="20"/>
              </w:rPr>
              <w:t xml:space="preserve">, </w:t>
            </w:r>
            <w:r w:rsidRPr="001D6414">
              <w:rPr>
                <w:sz w:val="20"/>
              </w:rPr>
              <w:t xml:space="preserve">subcontractor </w:t>
            </w:r>
            <w:r>
              <w:rPr>
                <w:sz w:val="20"/>
              </w:rPr>
              <w:t xml:space="preserve">and stakeholder </w:t>
            </w:r>
            <w:r w:rsidRPr="001D6414">
              <w:rPr>
                <w:sz w:val="20"/>
              </w:rPr>
              <w:t>engagement</w:t>
            </w:r>
            <w:r>
              <w:rPr>
                <w:sz w:val="20"/>
              </w:rPr>
              <w:t xml:space="preserve"> activities</w:t>
            </w:r>
            <w:r w:rsidR="007031CB">
              <w:rPr>
                <w:sz w:val="20"/>
              </w:rPr>
              <w:t>, such activities may include any or all of</w:t>
            </w:r>
            <w:r>
              <w:rPr>
                <w:sz w:val="20"/>
              </w:rPr>
              <w:t>:</w:t>
            </w:r>
            <w:bookmarkEnd w:id="437"/>
          </w:p>
          <w:p w:rsidR="00867649" w:rsidRPr="001D6414">
            <w:pPr>
              <w:pStyle w:val="Heading4"/>
              <w:numPr>
                <w:ilvl w:val="6"/>
                <w:numId w:val="1"/>
              </w:numPr>
              <w:outlineLvl w:val="3"/>
              <w:rPr>
                <w:sz w:val="20"/>
              </w:rPr>
            </w:pPr>
            <w:bookmarkStart w:id="438" w:name="_Ref414312457"/>
            <w:r w:rsidRPr="001D6414">
              <w:rPr>
                <w:sz w:val="20"/>
              </w:rPr>
              <w:t>workforce development programs</w:t>
            </w:r>
            <w:r>
              <w:rPr>
                <w:sz w:val="20"/>
              </w:rPr>
              <w:t xml:space="preserve">, including </w:t>
            </w:r>
            <w:r w:rsidRPr="001D6414">
              <w:rPr>
                <w:sz w:val="20"/>
              </w:rPr>
              <w:t>partnerships with local community organizations and/or apprenticeship programs;</w:t>
            </w:r>
            <w:bookmarkEnd w:id="438"/>
            <w:r w:rsidRPr="001D6414">
              <w:rPr>
                <w:sz w:val="20"/>
              </w:rPr>
              <w:t xml:space="preserve"> </w:t>
            </w:r>
          </w:p>
          <w:p w:rsidR="00867649">
            <w:pPr>
              <w:pStyle w:val="Heading4"/>
              <w:numPr>
                <w:ilvl w:val="6"/>
                <w:numId w:val="1"/>
              </w:numPr>
              <w:outlineLvl w:val="3"/>
              <w:rPr>
                <w:sz w:val="20"/>
              </w:rPr>
            </w:pPr>
            <w:r w:rsidRPr="001D6414">
              <w:rPr>
                <w:sz w:val="20"/>
              </w:rPr>
              <w:t>achiev</w:t>
            </w:r>
            <w:r>
              <w:rPr>
                <w:sz w:val="20"/>
              </w:rPr>
              <w:t>ement</w:t>
            </w:r>
            <w:r w:rsidRPr="001D6414">
              <w:rPr>
                <w:sz w:val="20"/>
              </w:rPr>
              <w:t xml:space="preserve"> </w:t>
            </w:r>
            <w:r>
              <w:rPr>
                <w:sz w:val="20"/>
              </w:rPr>
              <w:t xml:space="preserve">of or exceeding </w:t>
            </w:r>
            <w:r w:rsidRPr="001D6414">
              <w:rPr>
                <w:sz w:val="20"/>
              </w:rPr>
              <w:t>goals relating to participation of disadvantaged businesses, small businesses and/or other business that are subject to equivalent programs; and</w:t>
            </w:r>
          </w:p>
          <w:p w:rsidR="00867649" w:rsidRPr="001D6414">
            <w:pPr>
              <w:pStyle w:val="Heading4"/>
              <w:numPr>
                <w:ilvl w:val="5"/>
                <w:numId w:val="1"/>
              </w:numPr>
              <w:outlineLvl w:val="3"/>
              <w:rPr>
                <w:sz w:val="20"/>
              </w:rPr>
            </w:pPr>
            <w:bookmarkStart w:id="439" w:name="_Ref414312475"/>
            <w:r>
              <w:rPr>
                <w:sz w:val="20"/>
              </w:rPr>
              <w:t xml:space="preserve">with respect to </w:t>
            </w:r>
            <w:r w:rsidRPr="001D6414">
              <w:rPr>
                <w:sz w:val="20"/>
              </w:rPr>
              <w:t>environmental monitoring and mitigation activities</w:t>
            </w:r>
            <w:r w:rsidR="007031CB">
              <w:rPr>
                <w:sz w:val="20"/>
              </w:rPr>
              <w:t>, such activities may include any or all of</w:t>
            </w:r>
            <w:r w:rsidRPr="001D6414">
              <w:rPr>
                <w:sz w:val="20"/>
              </w:rPr>
              <w:t>:</w:t>
            </w:r>
            <w:bookmarkEnd w:id="439"/>
          </w:p>
          <w:p w:rsidR="00867649" w:rsidRPr="001D6414">
            <w:pPr>
              <w:pStyle w:val="Heading4"/>
              <w:numPr>
                <w:ilvl w:val="6"/>
                <w:numId w:val="1"/>
              </w:numPr>
              <w:outlineLvl w:val="3"/>
              <w:rPr>
                <w:sz w:val="20"/>
              </w:rPr>
            </w:pPr>
            <w:r w:rsidRPr="001D6414">
              <w:rPr>
                <w:sz w:val="20"/>
              </w:rPr>
              <w:t>air quality monitoring and mitigation in urban environments;</w:t>
            </w:r>
            <w:r>
              <w:rPr>
                <w:sz w:val="20"/>
              </w:rPr>
              <w:t xml:space="preserve"> and/or</w:t>
            </w:r>
          </w:p>
          <w:p w:rsidR="00CF4A8B" w:rsidRPr="00396FE6">
            <w:pPr>
              <w:pStyle w:val="Heading4"/>
              <w:numPr>
                <w:ilvl w:val="6"/>
                <w:numId w:val="1"/>
              </w:numPr>
              <w:outlineLvl w:val="3"/>
              <w:rPr>
                <w:sz w:val="20"/>
              </w:rPr>
            </w:pPr>
            <w:r w:rsidRPr="001D6414">
              <w:rPr>
                <w:sz w:val="20"/>
              </w:rPr>
              <w:t>noise monitoring and mitigation in urban environments</w:t>
            </w:r>
            <w:r w:rsidR="00396FE6">
              <w:rPr>
                <w:sz w:val="20"/>
              </w:rPr>
              <w:t>.</w:t>
            </w:r>
          </w:p>
        </w:tc>
        <w:tc>
          <w:tcPr>
            <w:tcW w:w="2520" w:type="dxa"/>
          </w:tcPr>
          <w:p w:rsidR="00CF4A8B" w:rsidRPr="000C7A05" w:rsidP="001136CA">
            <w:pPr>
              <w:pStyle w:val="BodyText"/>
              <w:widowControl w:val="0"/>
              <w:tabs>
                <w:tab w:val="clear" w:pos="1440"/>
              </w:tabs>
              <w:spacing w:after="40"/>
              <w:rPr>
                <w:rFonts w:cs="Arial"/>
                <w:i/>
                <w:szCs w:val="21"/>
              </w:rPr>
            </w:pPr>
            <w:r w:rsidRPr="000C7A05">
              <w:rPr>
                <w:rFonts w:cs="Arial"/>
                <w:i/>
                <w:szCs w:val="20"/>
              </w:rPr>
              <w:t xml:space="preserve">15 points out of 50 </w:t>
            </w:r>
          </w:p>
        </w:tc>
      </w:tr>
      <w:tr w:rsidTr="004E206A">
        <w:tblPrEx>
          <w:tblW w:w="9468" w:type="dxa"/>
          <w:tblLayout w:type="fixed"/>
          <w:tblLook w:val="01E0"/>
        </w:tblPrEx>
        <w:trPr>
          <w:trHeight w:val="387"/>
        </w:trPr>
        <w:tc>
          <w:tcPr>
            <w:tcW w:w="6948" w:type="dxa"/>
            <w:tcBorders>
              <w:left w:val="single" w:sz="4" w:space="0" w:color="auto"/>
              <w:bottom w:val="single" w:sz="4" w:space="0" w:color="auto"/>
            </w:tcBorders>
            <w:shd w:val="pct5" w:color="auto" w:fill="auto"/>
          </w:tcPr>
          <w:p w:rsidR="00CF4A8B" w:rsidRPr="001D6414" w:rsidP="00607730">
            <w:pPr>
              <w:pStyle w:val="Heading3"/>
              <w:outlineLvl w:val="2"/>
            </w:pPr>
            <w:bookmarkStart w:id="440" w:name="_Ref414312481"/>
            <w:bookmarkStart w:id="441" w:name="_Toc414970933"/>
            <w:r w:rsidRPr="001D6414">
              <w:t>Technical Approach to Project</w:t>
            </w:r>
            <w:bookmarkEnd w:id="440"/>
            <w:bookmarkEnd w:id="441"/>
            <w:r w:rsidRPr="001D6414">
              <w:t xml:space="preserve"> </w:t>
            </w:r>
          </w:p>
        </w:tc>
        <w:tc>
          <w:tcPr>
            <w:tcW w:w="2520" w:type="dxa"/>
            <w:tcBorders>
              <w:bottom w:val="single" w:sz="4" w:space="0" w:color="auto"/>
            </w:tcBorders>
            <w:shd w:val="pct5" w:color="auto" w:fill="auto"/>
          </w:tcPr>
          <w:p w:rsidR="00CF4A8B" w:rsidRPr="00396FE6" w:rsidP="001136CA">
            <w:pPr>
              <w:pStyle w:val="BodyText"/>
              <w:widowControl w:val="0"/>
              <w:tabs>
                <w:tab w:val="clear" w:pos="1440"/>
              </w:tabs>
              <w:spacing w:after="40"/>
              <w:rPr>
                <w:rFonts w:cs="Arial"/>
                <w:b/>
                <w:sz w:val="19"/>
                <w:szCs w:val="19"/>
              </w:rPr>
            </w:pPr>
            <w:r w:rsidRPr="00396FE6">
              <w:rPr>
                <w:rFonts w:cs="Arial"/>
                <w:b/>
                <w:szCs w:val="20"/>
              </w:rPr>
              <w:t>10 points out of 70</w:t>
            </w:r>
          </w:p>
        </w:tc>
      </w:tr>
      <w:tr w:rsidTr="004E206A">
        <w:tblPrEx>
          <w:tblW w:w="9468" w:type="dxa"/>
          <w:tblLayout w:type="fixed"/>
          <w:tblLook w:val="01E0"/>
        </w:tblPrEx>
        <w:trPr>
          <w:trHeight w:val="387"/>
        </w:trPr>
        <w:tc>
          <w:tcPr>
            <w:tcW w:w="6948" w:type="dxa"/>
            <w:tcBorders>
              <w:left w:val="single" w:sz="4" w:space="0" w:color="auto"/>
            </w:tcBorders>
          </w:tcPr>
          <w:p w:rsidR="00396FE6" w:rsidRPr="00396FE6" w:rsidP="00107C16">
            <w:pPr>
              <w:spacing w:after="120" w:line="240" w:lineRule="auto"/>
              <w:ind w:left="720"/>
              <w:rPr>
                <w:rFonts w:cs="Arial"/>
                <w:sz w:val="20"/>
                <w:szCs w:val="21"/>
              </w:rPr>
            </w:pPr>
            <w:r w:rsidRPr="001D6414">
              <w:rPr>
                <w:rFonts w:cs="Arial"/>
                <w:sz w:val="20"/>
                <w:szCs w:val="21"/>
              </w:rPr>
              <w:t xml:space="preserve">The </w:t>
            </w:r>
            <w:r w:rsidRPr="001D6414">
              <w:rPr>
                <w:sz w:val="20"/>
              </w:rPr>
              <w:t>Procuring Authorities</w:t>
            </w:r>
            <w:r w:rsidRPr="001D6414">
              <w:rPr>
                <w:rFonts w:cs="Arial"/>
                <w:sz w:val="20"/>
                <w:szCs w:val="21"/>
              </w:rPr>
              <w:t xml:space="preserve"> will award up to a maximum of </w:t>
            </w:r>
            <w:r>
              <w:rPr>
                <w:rFonts w:cs="Arial"/>
                <w:sz w:val="20"/>
                <w:szCs w:val="21"/>
              </w:rPr>
              <w:t>10</w:t>
            </w:r>
            <w:r w:rsidRPr="001D6414">
              <w:rPr>
                <w:rFonts w:cs="Arial"/>
                <w:sz w:val="20"/>
                <w:szCs w:val="21"/>
              </w:rPr>
              <w:t xml:space="preserve"> points to a Proposer based on the Procuring Authorities’ qualitative evaluation of such Proposer’s statement of technical approach submitted in such Proposer’s Volume </w:t>
            </w:r>
            <w:r>
              <w:rPr>
                <w:rFonts w:cs="Arial"/>
                <w:sz w:val="20"/>
                <w:szCs w:val="21"/>
              </w:rPr>
              <w:t>1</w:t>
            </w:r>
            <w:r w:rsidRPr="001D6414">
              <w:rPr>
                <w:rFonts w:cs="Arial"/>
                <w:sz w:val="20"/>
                <w:szCs w:val="21"/>
              </w:rPr>
              <w:t xml:space="preserve"> in accordance with </w:t>
            </w:r>
            <w:r w:rsidRPr="001D6414">
              <w:rPr>
                <w:rFonts w:cs="Arial"/>
                <w:sz w:val="20"/>
                <w:szCs w:val="21"/>
                <w:u w:val="single"/>
              </w:rPr>
              <w:t xml:space="preserve">Section </w:t>
            </w:r>
            <w:r>
              <w:rPr>
                <w:rFonts w:cs="Arial"/>
                <w:sz w:val="20"/>
                <w:szCs w:val="21"/>
                <w:u w:val="single"/>
              </w:rPr>
              <w:fldChar w:fldCharType="begin"/>
            </w:r>
            <w:r>
              <w:rPr>
                <w:rFonts w:cs="Arial"/>
                <w:sz w:val="20"/>
                <w:szCs w:val="21"/>
                <w:u w:val="single"/>
              </w:rPr>
              <w:instrText xml:space="preserve"> REF _Ref287810002 \w \h </w:instrText>
            </w:r>
            <w:r w:rsidR="004C5AE5">
              <w:rPr>
                <w:rFonts w:cs="Arial"/>
                <w:sz w:val="20"/>
                <w:szCs w:val="21"/>
                <w:u w:val="single"/>
              </w:rPr>
              <w:instrText xml:space="preserve"> \* MERGEFORMAT </w:instrText>
            </w:r>
            <w:r>
              <w:rPr>
                <w:rFonts w:cs="Arial"/>
                <w:sz w:val="20"/>
                <w:szCs w:val="21"/>
                <w:u w:val="single"/>
              </w:rPr>
              <w:fldChar w:fldCharType="separate"/>
            </w:r>
            <w:r w:rsidR="003D19AC">
              <w:rPr>
                <w:rFonts w:cs="Arial"/>
                <w:sz w:val="20"/>
                <w:szCs w:val="21"/>
                <w:u w:val="single"/>
              </w:rPr>
              <w:t>5</w:t>
            </w:r>
            <w:r>
              <w:rPr>
                <w:rFonts w:cs="Arial"/>
                <w:sz w:val="20"/>
                <w:szCs w:val="21"/>
                <w:u w:val="single"/>
              </w:rPr>
              <w:fldChar w:fldCharType="end"/>
            </w:r>
            <w:r w:rsidRPr="001D6414">
              <w:rPr>
                <w:rFonts w:cs="Arial"/>
                <w:sz w:val="20"/>
                <w:szCs w:val="21"/>
              </w:rPr>
              <w:t xml:space="preserve"> of the </w:t>
            </w:r>
            <w:r w:rsidRPr="001D6414">
              <w:rPr>
                <w:rFonts w:cs="Arial"/>
                <w:sz w:val="20"/>
                <w:szCs w:val="21"/>
                <w:u w:val="single"/>
              </w:rPr>
              <w:t xml:space="preserve">Volume </w:t>
            </w:r>
            <w:r>
              <w:rPr>
                <w:rFonts w:cs="Arial"/>
                <w:sz w:val="20"/>
                <w:szCs w:val="21"/>
                <w:u w:val="single"/>
              </w:rPr>
              <w:t>1</w:t>
            </w:r>
            <w:r w:rsidRPr="001D6414">
              <w:rPr>
                <w:rFonts w:cs="Arial"/>
                <w:sz w:val="20"/>
                <w:szCs w:val="21"/>
                <w:u w:val="single"/>
              </w:rPr>
              <w:t xml:space="preserve"> Requirements</w:t>
            </w:r>
            <w:r w:rsidRPr="001D6414">
              <w:rPr>
                <w:rFonts w:cs="Arial"/>
                <w:sz w:val="20"/>
                <w:szCs w:val="21"/>
              </w:rPr>
              <w:t xml:space="preserve">. The </w:t>
            </w:r>
            <w:r w:rsidRPr="001D6414">
              <w:rPr>
                <w:sz w:val="20"/>
              </w:rPr>
              <w:t>Procuring Authorities</w:t>
            </w:r>
            <w:r w:rsidRPr="001D6414">
              <w:rPr>
                <w:rFonts w:cs="Arial"/>
                <w:sz w:val="20"/>
                <w:szCs w:val="21"/>
              </w:rPr>
              <w:t xml:space="preserve"> will consider the following criteria when conducting such evaluation and scoring:</w:t>
            </w:r>
            <w:r w:rsidRPr="001D6414">
              <w:rPr>
                <w:rStyle w:val="FootnoteReference"/>
                <w:sz w:val="20"/>
              </w:rPr>
              <w:t xml:space="preserve"> </w:t>
            </w:r>
          </w:p>
        </w:tc>
        <w:tc>
          <w:tcPr>
            <w:tcW w:w="2520" w:type="dxa"/>
          </w:tcPr>
          <w:p w:rsidR="00396FE6" w:rsidRPr="001D6414" w:rsidP="001136CA">
            <w:pPr>
              <w:pStyle w:val="BodyText"/>
              <w:widowControl w:val="0"/>
              <w:tabs>
                <w:tab w:val="clear" w:pos="1440"/>
              </w:tabs>
              <w:spacing w:after="40"/>
              <w:rPr>
                <w:rFonts w:cs="Arial"/>
                <w:szCs w:val="21"/>
              </w:rPr>
            </w:pP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607730">
            <w:pPr>
              <w:pStyle w:val="Heading4"/>
              <w:numPr>
                <w:ilvl w:val="3"/>
                <w:numId w:val="1"/>
              </w:numPr>
              <w:outlineLvl w:val="3"/>
              <w:rPr>
                <w:sz w:val="20"/>
              </w:rPr>
            </w:pPr>
            <w:bookmarkStart w:id="442" w:name="_Ref403408214"/>
            <w:r w:rsidRPr="001D6414">
              <w:rPr>
                <w:sz w:val="20"/>
              </w:rPr>
              <w:t xml:space="preserve">the extent to which Proposer’s approach to each phase of the Project (e.g. development, design, construction, and operations and maintenance) </w:t>
            </w:r>
            <w:r>
              <w:rPr>
                <w:sz w:val="20"/>
              </w:rPr>
              <w:t xml:space="preserve">as </w:t>
            </w:r>
            <w:r w:rsidRPr="001D6414">
              <w:rPr>
                <w:sz w:val="20"/>
              </w:rPr>
              <w:t xml:space="preserve">submitted in accordance with </w:t>
            </w:r>
            <w:r w:rsidRPr="001D6414">
              <w:rPr>
                <w:sz w:val="20"/>
                <w:u w:val="single"/>
              </w:rPr>
              <w:t>Section</w:t>
            </w:r>
            <w:r>
              <w:rPr>
                <w:sz w:val="20"/>
                <w:u w:val="single"/>
              </w:rPr>
              <w:t>s</w:t>
            </w:r>
            <w:r w:rsidRPr="001D6414">
              <w:rPr>
                <w:sz w:val="20"/>
                <w:u w:val="single"/>
              </w:rPr>
              <w:t xml:space="preserve"> </w:t>
            </w:r>
            <w:r>
              <w:rPr>
                <w:sz w:val="20"/>
                <w:u w:val="single"/>
              </w:rPr>
              <w:fldChar w:fldCharType="begin"/>
            </w:r>
            <w:r>
              <w:rPr>
                <w:sz w:val="20"/>
                <w:u w:val="single"/>
              </w:rPr>
              <w:instrText xml:space="preserve"> REF _Ref287810579 \w \h </w:instrText>
            </w:r>
            <w:r w:rsidR="00607730">
              <w:rPr>
                <w:sz w:val="20"/>
                <w:u w:val="single"/>
              </w:rPr>
              <w:instrText xml:space="preserve"> \* MERGEFORMAT </w:instrText>
            </w:r>
            <w:r>
              <w:rPr>
                <w:sz w:val="20"/>
                <w:u w:val="single"/>
              </w:rPr>
              <w:fldChar w:fldCharType="separate"/>
            </w:r>
            <w:r w:rsidR="003D19AC">
              <w:rPr>
                <w:sz w:val="20"/>
                <w:u w:val="single"/>
              </w:rPr>
              <w:t>5.a</w:t>
            </w:r>
            <w:r>
              <w:rPr>
                <w:sz w:val="20"/>
                <w:u w:val="single"/>
              </w:rPr>
              <w:fldChar w:fldCharType="end"/>
            </w:r>
            <w:r>
              <w:rPr>
                <w:sz w:val="20"/>
              </w:rPr>
              <w:t xml:space="preserve"> and </w:t>
            </w:r>
            <w:r>
              <w:rPr>
                <w:sz w:val="20"/>
                <w:u w:val="single"/>
              </w:rPr>
              <w:fldChar w:fldCharType="begin"/>
            </w:r>
            <w:r>
              <w:rPr>
                <w:sz w:val="20"/>
                <w:u w:val="single"/>
              </w:rPr>
              <w:instrText xml:space="preserve"> REF _Ref287810569 \w \h </w:instrText>
            </w:r>
            <w:r w:rsidR="00607730">
              <w:rPr>
                <w:sz w:val="20"/>
                <w:u w:val="single"/>
              </w:rPr>
              <w:instrText xml:space="preserve"> \* MERGEFORMAT </w:instrText>
            </w:r>
            <w:r>
              <w:rPr>
                <w:sz w:val="20"/>
                <w:u w:val="single"/>
              </w:rPr>
              <w:fldChar w:fldCharType="separate"/>
            </w:r>
            <w:r w:rsidR="003D19AC">
              <w:rPr>
                <w:sz w:val="20"/>
                <w:u w:val="single"/>
              </w:rPr>
              <w:t>5.b</w:t>
            </w:r>
            <w:r>
              <w:rPr>
                <w:sz w:val="20"/>
                <w:u w:val="single"/>
              </w:rPr>
              <w:fldChar w:fldCharType="end"/>
            </w:r>
            <w:r w:rsidRPr="004C7A53">
              <w:rPr>
                <w:sz w:val="20"/>
              </w:rPr>
              <w:t xml:space="preserve"> </w:t>
            </w:r>
            <w:r w:rsidRPr="001D6414">
              <w:rPr>
                <w:sz w:val="20"/>
              </w:rPr>
              <w:t xml:space="preserve">of the </w:t>
            </w:r>
            <w:r>
              <w:rPr>
                <w:sz w:val="20"/>
                <w:u w:val="single"/>
              </w:rPr>
              <w:t xml:space="preserve">Volume 1 </w:t>
            </w:r>
            <w:r w:rsidRPr="001D6414">
              <w:rPr>
                <w:sz w:val="20"/>
                <w:u w:val="single"/>
              </w:rPr>
              <w:t>Requirements</w:t>
            </w:r>
            <w:r w:rsidRPr="001D6414">
              <w:rPr>
                <w:sz w:val="20"/>
              </w:rPr>
              <w:t xml:space="preserve"> demonstrates an understanding of the key technical challenges and risks of the Project and a sound approach to addressing such challenges and risks, including:</w:t>
            </w:r>
            <w:bookmarkEnd w:id="442"/>
            <w:r w:rsidRPr="001D6414">
              <w:rPr>
                <w:rStyle w:val="FootnoteReference"/>
                <w:sz w:val="20"/>
              </w:rPr>
              <w:t xml:space="preserve"> </w:t>
            </w:r>
          </w:p>
          <w:p w:rsidR="00396FE6" w:rsidRPr="001D6414" w:rsidP="0025621E">
            <w:pPr>
              <w:pStyle w:val="Heading4"/>
              <w:numPr>
                <w:ilvl w:val="4"/>
                <w:numId w:val="1"/>
              </w:numPr>
              <w:outlineLvl w:val="3"/>
              <w:rPr>
                <w:sz w:val="20"/>
              </w:rPr>
            </w:pPr>
            <w:r w:rsidRPr="001D6414">
              <w:rPr>
                <w:sz w:val="20"/>
              </w:rPr>
              <w:t>explanation of how relevant experience, best practices, innovations and/or lessons learned can be applied to the Project; and</w:t>
            </w:r>
          </w:p>
          <w:p w:rsidR="00396FE6" w:rsidRPr="00396FE6">
            <w:pPr>
              <w:pStyle w:val="Heading4"/>
              <w:numPr>
                <w:ilvl w:val="4"/>
                <w:numId w:val="1"/>
              </w:numPr>
              <w:outlineLvl w:val="3"/>
              <w:rPr>
                <w:sz w:val="20"/>
              </w:rPr>
            </w:pPr>
            <w:r w:rsidRPr="001D6414">
              <w:rPr>
                <w:sz w:val="20"/>
              </w:rPr>
              <w:t>potential risk mitigation strategies (regardless of anticipated risk allocation under the Project Agreement);</w:t>
            </w:r>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6 points out of 10</w:t>
            </w: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607730">
            <w:pPr>
              <w:pStyle w:val="Heading4"/>
              <w:numPr>
                <w:ilvl w:val="3"/>
                <w:numId w:val="1"/>
              </w:numPr>
              <w:outlineLvl w:val="3"/>
              <w:rPr>
                <w:sz w:val="20"/>
              </w:rPr>
            </w:pPr>
            <w:bookmarkStart w:id="443" w:name="_Ref414023200"/>
            <w:r>
              <w:rPr>
                <w:sz w:val="20"/>
              </w:rPr>
              <w:t>the extent to which Proposer demonstrates in its</w:t>
            </w:r>
            <w:r w:rsidRPr="001D6414">
              <w:rPr>
                <w:sz w:val="20"/>
              </w:rPr>
              <w:t xml:space="preserve"> project plan submitted in accordance with </w:t>
            </w:r>
            <w:r w:rsidRPr="001D6414">
              <w:rPr>
                <w:sz w:val="20"/>
                <w:u w:val="single"/>
              </w:rPr>
              <w:t xml:space="preserve">Section </w:t>
            </w:r>
            <w:r>
              <w:rPr>
                <w:sz w:val="20"/>
                <w:u w:val="single"/>
              </w:rPr>
              <w:fldChar w:fldCharType="begin"/>
            </w:r>
            <w:r>
              <w:rPr>
                <w:sz w:val="20"/>
                <w:u w:val="single"/>
              </w:rPr>
              <w:instrText xml:space="preserve"> REF _Ref287810571 \w \h </w:instrText>
            </w:r>
            <w:r w:rsidR="00607730">
              <w:rPr>
                <w:sz w:val="20"/>
                <w:u w:val="single"/>
              </w:rPr>
              <w:instrText xml:space="preserve"> \* MERGEFORMAT </w:instrText>
            </w:r>
            <w:r>
              <w:rPr>
                <w:sz w:val="20"/>
                <w:u w:val="single"/>
              </w:rPr>
              <w:fldChar w:fldCharType="separate"/>
            </w:r>
            <w:r w:rsidR="003D19AC">
              <w:rPr>
                <w:sz w:val="20"/>
                <w:u w:val="single"/>
              </w:rPr>
              <w:t>5.c</w:t>
            </w:r>
            <w:r>
              <w:rPr>
                <w:sz w:val="20"/>
                <w:u w:val="single"/>
              </w:rPr>
              <w:fldChar w:fldCharType="end"/>
            </w:r>
            <w:r w:rsidRPr="002D5822">
              <w:rPr>
                <w:sz w:val="20"/>
              </w:rPr>
              <w:t xml:space="preserve"> </w:t>
            </w:r>
            <w:r w:rsidRPr="001D6414">
              <w:rPr>
                <w:sz w:val="20"/>
              </w:rPr>
              <w:t xml:space="preserve">of the </w:t>
            </w:r>
            <w:r w:rsidRPr="001D6414">
              <w:rPr>
                <w:sz w:val="20"/>
                <w:u w:val="single"/>
              </w:rPr>
              <w:t xml:space="preserve">Volume </w:t>
            </w:r>
            <w:r>
              <w:rPr>
                <w:sz w:val="20"/>
                <w:u w:val="single"/>
              </w:rPr>
              <w:t>2</w:t>
            </w:r>
            <w:r w:rsidRPr="001D6414">
              <w:rPr>
                <w:sz w:val="20"/>
                <w:u w:val="single"/>
              </w:rPr>
              <w:t xml:space="preserve"> Requirements</w:t>
            </w:r>
            <w:r w:rsidRPr="001D6414">
              <w:rPr>
                <w:sz w:val="20"/>
              </w:rPr>
              <w:t>:</w:t>
            </w:r>
            <w:bookmarkEnd w:id="443"/>
            <w:r w:rsidRPr="001D6414">
              <w:rPr>
                <w:sz w:val="20"/>
              </w:rPr>
              <w:t xml:space="preserve"> </w:t>
            </w:r>
          </w:p>
          <w:p w:rsidR="00396FE6" w:rsidRPr="001D6414" w:rsidP="0025621E">
            <w:pPr>
              <w:pStyle w:val="Heading4"/>
              <w:numPr>
                <w:ilvl w:val="4"/>
                <w:numId w:val="1"/>
              </w:numPr>
              <w:outlineLvl w:val="3"/>
              <w:rPr>
                <w:sz w:val="20"/>
              </w:rPr>
            </w:pPr>
            <w:r>
              <w:rPr>
                <w:sz w:val="20"/>
              </w:rPr>
              <w:t>a</w:t>
            </w:r>
            <w:r w:rsidRPr="001D6414">
              <w:rPr>
                <w:sz w:val="20"/>
              </w:rPr>
              <w:t xml:space="preserve"> focus on, and commitment to, quality management and efficient and effective oversight in each phase of the Project;</w:t>
            </w:r>
            <w:r w:rsidRPr="001D6414">
              <w:rPr>
                <w:rStyle w:val="FootnoteReference"/>
                <w:sz w:val="20"/>
              </w:rPr>
              <w:t xml:space="preserve"> </w:t>
            </w:r>
          </w:p>
          <w:p w:rsidR="00396FE6" w:rsidRPr="001D6414">
            <w:pPr>
              <w:pStyle w:val="Heading4"/>
              <w:numPr>
                <w:ilvl w:val="4"/>
                <w:numId w:val="1"/>
              </w:numPr>
              <w:outlineLvl w:val="3"/>
              <w:rPr>
                <w:sz w:val="20"/>
              </w:rPr>
            </w:pPr>
            <w:r w:rsidRPr="001D6414">
              <w:rPr>
                <w:sz w:val="20"/>
              </w:rPr>
              <w:t>Proposer’s ability to provide sufficient materials, equipment and qualified personnel to undertake Developer’s anticipated obligations for the Project;</w:t>
            </w:r>
          </w:p>
          <w:p w:rsidR="00396FE6" w:rsidRPr="001D6414">
            <w:pPr>
              <w:pStyle w:val="Heading4"/>
              <w:numPr>
                <w:ilvl w:val="4"/>
                <w:numId w:val="1"/>
              </w:numPr>
              <w:outlineLvl w:val="3"/>
              <w:rPr>
                <w:sz w:val="20"/>
              </w:rPr>
            </w:pPr>
            <w:r w:rsidRPr="001D6414">
              <w:rPr>
                <w:sz w:val="20"/>
              </w:rPr>
              <w:t>Proposer’s ability and commitment to managing safety on the Project; and</w:t>
            </w:r>
          </w:p>
          <w:p w:rsidR="00396FE6" w:rsidRPr="00396FE6">
            <w:pPr>
              <w:pStyle w:val="Heading4"/>
              <w:numPr>
                <w:ilvl w:val="4"/>
                <w:numId w:val="1"/>
              </w:numPr>
              <w:outlineLvl w:val="3"/>
              <w:rPr>
                <w:sz w:val="20"/>
              </w:rPr>
            </w:pPr>
            <w:r w:rsidRPr="001D6414">
              <w:rPr>
                <w:sz w:val="20"/>
              </w:rPr>
              <w:t>Proposer’s ability to manage schedule under anticipated project constraints</w:t>
            </w:r>
            <w:r>
              <w:rPr>
                <w:sz w:val="20"/>
              </w:rPr>
              <w:t>; and</w:t>
            </w:r>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2 points out of 10</w:t>
            </w: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607730">
            <w:pPr>
              <w:pStyle w:val="Heading4"/>
              <w:numPr>
                <w:ilvl w:val="3"/>
                <w:numId w:val="1"/>
              </w:numPr>
              <w:outlineLvl w:val="3"/>
              <w:rPr>
                <w:sz w:val="20"/>
              </w:rPr>
            </w:pPr>
            <w:bookmarkStart w:id="444" w:name="_Ref414023204"/>
            <w:r w:rsidRPr="001D6414">
              <w:rPr>
                <w:sz w:val="20"/>
              </w:rPr>
              <w:t xml:space="preserve">the extent to which Proposer demonstrates in its public interest and engagement plan submitted in accordance with </w:t>
            </w:r>
            <w:r w:rsidRPr="001D6414">
              <w:rPr>
                <w:sz w:val="20"/>
                <w:u w:val="single"/>
              </w:rPr>
              <w:t xml:space="preserve">Section </w:t>
            </w:r>
            <w:r>
              <w:rPr>
                <w:sz w:val="20"/>
                <w:u w:val="single"/>
              </w:rPr>
              <w:fldChar w:fldCharType="begin"/>
            </w:r>
            <w:r>
              <w:rPr>
                <w:sz w:val="20"/>
                <w:u w:val="single"/>
              </w:rPr>
              <w:instrText xml:space="preserve"> REF _Ref287810588 \w \h </w:instrText>
            </w:r>
            <w:r w:rsidR="00607730">
              <w:rPr>
                <w:sz w:val="20"/>
                <w:u w:val="single"/>
              </w:rPr>
              <w:instrText xml:space="preserve"> \* MERGEFORMAT </w:instrText>
            </w:r>
            <w:r>
              <w:rPr>
                <w:sz w:val="20"/>
                <w:u w:val="single"/>
              </w:rPr>
              <w:fldChar w:fldCharType="separate"/>
            </w:r>
            <w:r w:rsidR="003D19AC">
              <w:rPr>
                <w:sz w:val="20"/>
                <w:u w:val="single"/>
              </w:rPr>
              <w:t>5.d</w:t>
            </w:r>
            <w:r>
              <w:rPr>
                <w:sz w:val="20"/>
                <w:u w:val="single"/>
              </w:rPr>
              <w:fldChar w:fldCharType="end"/>
            </w:r>
            <w:r w:rsidRPr="004C7A53">
              <w:rPr>
                <w:sz w:val="20"/>
              </w:rPr>
              <w:t xml:space="preserve"> </w:t>
            </w:r>
            <w:r w:rsidRPr="001D6414">
              <w:rPr>
                <w:sz w:val="20"/>
              </w:rPr>
              <w:t xml:space="preserve">of the </w:t>
            </w:r>
            <w:r w:rsidRPr="001D6414">
              <w:rPr>
                <w:sz w:val="20"/>
                <w:u w:val="single"/>
              </w:rPr>
              <w:t xml:space="preserve">Volume </w:t>
            </w:r>
            <w:r>
              <w:rPr>
                <w:sz w:val="20"/>
                <w:u w:val="single"/>
              </w:rPr>
              <w:t>1</w:t>
            </w:r>
            <w:r w:rsidRPr="001D6414">
              <w:rPr>
                <w:sz w:val="20"/>
                <w:u w:val="single"/>
              </w:rPr>
              <w:t xml:space="preserve"> Requirements</w:t>
            </w:r>
            <w:r w:rsidRPr="001D6414">
              <w:rPr>
                <w:sz w:val="20"/>
              </w:rPr>
              <w:t>:</w:t>
            </w:r>
            <w:bookmarkEnd w:id="444"/>
          </w:p>
          <w:p w:rsidR="00396FE6" w:rsidRPr="001D6414" w:rsidP="0025621E">
            <w:pPr>
              <w:pStyle w:val="Heading4"/>
              <w:numPr>
                <w:ilvl w:val="4"/>
                <w:numId w:val="1"/>
              </w:numPr>
              <w:outlineLvl w:val="3"/>
              <w:rPr>
                <w:sz w:val="20"/>
              </w:rPr>
            </w:pPr>
            <w:r w:rsidRPr="001D6414">
              <w:rPr>
                <w:sz w:val="20"/>
              </w:rPr>
              <w:t>its awareness of public interest and concerns in relation to the Project; and</w:t>
            </w:r>
          </w:p>
          <w:p w:rsidR="00396FE6" w:rsidRPr="00CF4A8B">
            <w:pPr>
              <w:pStyle w:val="Heading4"/>
              <w:numPr>
                <w:ilvl w:val="4"/>
                <w:numId w:val="1"/>
              </w:numPr>
              <w:outlineLvl w:val="3"/>
              <w:rPr>
                <w:sz w:val="20"/>
              </w:rPr>
            </w:pPr>
            <w:r w:rsidRPr="001D6414">
              <w:rPr>
                <w:sz w:val="20"/>
              </w:rPr>
              <w:t>its commitment to, and the anticipated effectiveness of its strategies for, public engagement and communications, including necessary coordination with local authorities.</w:t>
            </w:r>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2 points out of 10</w:t>
            </w:r>
          </w:p>
        </w:tc>
      </w:tr>
      <w:tr w:rsidTr="004E206A">
        <w:tblPrEx>
          <w:tblW w:w="9468" w:type="dxa"/>
          <w:tblLayout w:type="fixed"/>
          <w:tblLook w:val="01E0"/>
        </w:tblPrEx>
        <w:trPr>
          <w:trHeight w:val="387"/>
        </w:trPr>
        <w:tc>
          <w:tcPr>
            <w:tcW w:w="6948" w:type="dxa"/>
            <w:tcBorders>
              <w:left w:val="single" w:sz="4" w:space="0" w:color="auto"/>
            </w:tcBorders>
            <w:shd w:val="pct12" w:color="auto" w:fill="auto"/>
          </w:tcPr>
          <w:p w:rsidR="00396FE6" w:rsidRPr="00396FE6" w:rsidP="001136CA">
            <w:pPr>
              <w:pStyle w:val="Heading2"/>
              <w:numPr>
                <w:ilvl w:val="0"/>
                <w:numId w:val="1"/>
              </w:numPr>
              <w:outlineLvl w:val="1"/>
            </w:pPr>
            <w:bookmarkStart w:id="445" w:name="_Toc414970934"/>
            <w:r w:rsidRPr="000E1B9E">
              <w:t>Financial Criteria</w:t>
            </w:r>
            <w:bookmarkEnd w:id="445"/>
          </w:p>
        </w:tc>
        <w:tc>
          <w:tcPr>
            <w:tcW w:w="2520" w:type="dxa"/>
            <w:shd w:val="pct12" w:color="auto" w:fill="auto"/>
          </w:tcPr>
          <w:p w:rsidR="00396FE6" w:rsidRPr="00396FE6" w:rsidP="001136CA">
            <w:pPr>
              <w:pStyle w:val="BodyText"/>
              <w:widowControl w:val="0"/>
              <w:tabs>
                <w:tab w:val="clear" w:pos="1440"/>
              </w:tabs>
              <w:spacing w:after="40"/>
              <w:rPr>
                <w:rFonts w:ascii="Arial Bold" w:hAnsi="Arial Bold" w:cs="Arial"/>
                <w:b/>
                <w:caps/>
                <w:szCs w:val="20"/>
              </w:rPr>
            </w:pPr>
            <w:r>
              <w:rPr>
                <w:rFonts w:ascii="Arial Bold" w:hAnsi="Arial Bold" w:cs="Arial"/>
                <w:b/>
                <w:caps/>
                <w:szCs w:val="20"/>
              </w:rPr>
              <w:t>3</w:t>
            </w:r>
            <w:r w:rsidRPr="00396FE6">
              <w:rPr>
                <w:rFonts w:ascii="Arial Bold" w:hAnsi="Arial Bold" w:cs="Arial"/>
                <w:b/>
                <w:caps/>
                <w:szCs w:val="20"/>
              </w:rPr>
              <w:t>0 points out of 100</w:t>
            </w:r>
          </w:p>
        </w:tc>
      </w:tr>
      <w:tr w:rsidTr="004E206A">
        <w:tblPrEx>
          <w:tblW w:w="9468" w:type="dxa"/>
          <w:tblLayout w:type="fixed"/>
          <w:tblLook w:val="01E0"/>
        </w:tblPrEx>
        <w:trPr>
          <w:trHeight w:val="387"/>
        </w:trPr>
        <w:tc>
          <w:tcPr>
            <w:tcW w:w="6948" w:type="dxa"/>
            <w:tcBorders>
              <w:left w:val="single" w:sz="4" w:space="0" w:color="auto"/>
              <w:bottom w:val="single" w:sz="4" w:space="0" w:color="auto"/>
            </w:tcBorders>
            <w:shd w:val="pct5" w:color="auto" w:fill="auto"/>
          </w:tcPr>
          <w:p w:rsidR="00396FE6" w:rsidRPr="001D6414" w:rsidP="00607730">
            <w:pPr>
              <w:pStyle w:val="Heading3"/>
              <w:outlineLvl w:val="2"/>
            </w:pPr>
            <w:bookmarkStart w:id="446" w:name="_Ref414312506"/>
            <w:bookmarkStart w:id="447" w:name="_Toc414970935"/>
            <w:r w:rsidRPr="001D6414">
              <w:t>Financial Qualifications and Capacity</w:t>
            </w:r>
            <w:bookmarkEnd w:id="446"/>
            <w:bookmarkEnd w:id="447"/>
          </w:p>
        </w:tc>
        <w:tc>
          <w:tcPr>
            <w:tcW w:w="2520" w:type="dxa"/>
            <w:tcBorders>
              <w:bottom w:val="single" w:sz="4" w:space="0" w:color="auto"/>
            </w:tcBorders>
            <w:shd w:val="pct5" w:color="auto" w:fill="auto"/>
          </w:tcPr>
          <w:p w:rsidR="00396FE6" w:rsidRPr="00396FE6" w:rsidP="001136CA">
            <w:pPr>
              <w:pStyle w:val="BodyText"/>
              <w:widowControl w:val="0"/>
              <w:tabs>
                <w:tab w:val="clear" w:pos="1440"/>
              </w:tabs>
              <w:spacing w:after="40"/>
              <w:rPr>
                <w:rFonts w:cs="Arial"/>
                <w:b/>
                <w:szCs w:val="20"/>
              </w:rPr>
            </w:pPr>
            <w:r>
              <w:rPr>
                <w:rFonts w:cs="Arial"/>
                <w:b/>
                <w:szCs w:val="20"/>
              </w:rPr>
              <w:t>25</w:t>
            </w:r>
            <w:r w:rsidRPr="00396FE6">
              <w:rPr>
                <w:rFonts w:cs="Arial"/>
                <w:b/>
                <w:szCs w:val="20"/>
              </w:rPr>
              <w:t xml:space="preserve"> points out of </w:t>
            </w:r>
            <w:r w:rsidR="004E206A">
              <w:rPr>
                <w:rFonts w:cs="Arial"/>
                <w:b/>
                <w:szCs w:val="20"/>
              </w:rPr>
              <w:t>3</w:t>
            </w:r>
            <w:r>
              <w:rPr>
                <w:rFonts w:cs="Arial"/>
                <w:b/>
                <w:szCs w:val="20"/>
              </w:rPr>
              <w:t>0</w:t>
            </w: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107C16">
            <w:pPr>
              <w:pStyle w:val="Heading4"/>
              <w:numPr>
                <w:ilvl w:val="0"/>
                <w:numId w:val="0"/>
              </w:numPr>
              <w:ind w:left="720"/>
              <w:outlineLvl w:val="3"/>
              <w:rPr>
                <w:sz w:val="20"/>
              </w:rPr>
            </w:pPr>
            <w:r w:rsidRPr="001D6414">
              <w:rPr>
                <w:sz w:val="20"/>
              </w:rPr>
              <w:t xml:space="preserve">The Procuring Authorities will award up to a maximum of </w:t>
            </w:r>
            <w:r>
              <w:rPr>
                <w:sz w:val="20"/>
              </w:rPr>
              <w:t>25</w:t>
            </w:r>
            <w:r w:rsidRPr="001D6414">
              <w:rPr>
                <w:sz w:val="20"/>
              </w:rPr>
              <w:t xml:space="preserve"> points to a Proposer based on the Procuring Authorities’ qualitative evaluation of</w:t>
            </w:r>
            <w:r>
              <w:rPr>
                <w:sz w:val="20"/>
              </w:rPr>
              <w:t>, primarily,</w:t>
            </w:r>
            <w:r w:rsidRPr="001D6414">
              <w:rPr>
                <w:sz w:val="20"/>
              </w:rPr>
              <w:t xml:space="preserve"> such Proposer’s Volume 2 </w:t>
            </w:r>
            <w:r>
              <w:rPr>
                <w:sz w:val="20"/>
              </w:rPr>
              <w:t xml:space="preserve">submitted in accordance with </w:t>
            </w:r>
            <w:r w:rsidRPr="004C7A53">
              <w:rPr>
                <w:sz w:val="20"/>
                <w:u w:val="single"/>
              </w:rPr>
              <w:t xml:space="preserve">Sections </w:t>
            </w:r>
            <w:r w:rsidRPr="002D5822">
              <w:rPr>
                <w:sz w:val="20"/>
                <w:u w:val="single"/>
              </w:rPr>
              <w:fldChar w:fldCharType="begin"/>
            </w:r>
            <w:r w:rsidRPr="002D5822">
              <w:rPr>
                <w:sz w:val="20"/>
                <w:u w:val="single"/>
              </w:rPr>
              <w:instrText xml:space="preserve"> REF _Ref287810006 \w \h </w:instrText>
            </w:r>
            <w:r w:rsidR="00607730">
              <w:rPr>
                <w:sz w:val="20"/>
                <w:u w:val="single"/>
              </w:rPr>
              <w:instrText xml:space="preserve"> \* MERGEFORMAT </w:instrText>
            </w:r>
            <w:r w:rsidRPr="002D5822">
              <w:rPr>
                <w:sz w:val="20"/>
                <w:u w:val="single"/>
              </w:rPr>
              <w:fldChar w:fldCharType="separate"/>
            </w:r>
            <w:r w:rsidR="003D19AC">
              <w:rPr>
                <w:sz w:val="20"/>
                <w:u w:val="single"/>
              </w:rPr>
              <w:t>1</w:t>
            </w:r>
            <w:r w:rsidRPr="002D5822">
              <w:rPr>
                <w:sz w:val="20"/>
                <w:u w:val="single"/>
              </w:rPr>
              <w:fldChar w:fldCharType="end"/>
            </w:r>
            <w:r w:rsidR="00583F3A">
              <w:rPr>
                <w:sz w:val="20"/>
                <w:u w:val="single"/>
              </w:rPr>
              <w:t>,</w:t>
            </w:r>
            <w:r w:rsidRPr="004663FF" w:rsidR="00583F3A">
              <w:rPr>
                <w:sz w:val="20"/>
              </w:rPr>
              <w:t xml:space="preserve"> </w:t>
            </w:r>
            <w:r w:rsidR="00607730">
              <w:rPr>
                <w:sz w:val="20"/>
                <w:u w:val="single"/>
              </w:rPr>
              <w:fldChar w:fldCharType="begin"/>
            </w:r>
            <w:r w:rsidR="00607730">
              <w:rPr>
                <w:sz w:val="20"/>
                <w:u w:val="single"/>
              </w:rPr>
              <w:instrText xml:space="preserve"> REF _Ref414352790 \n \h </w:instrText>
            </w:r>
            <w:r w:rsidR="00607730">
              <w:rPr>
                <w:sz w:val="20"/>
                <w:u w:val="single"/>
              </w:rPr>
              <w:fldChar w:fldCharType="separate"/>
            </w:r>
            <w:r w:rsidR="003D19AC">
              <w:rPr>
                <w:sz w:val="20"/>
                <w:u w:val="single"/>
              </w:rPr>
              <w:t>3</w:t>
            </w:r>
            <w:r w:rsidR="00607730">
              <w:rPr>
                <w:sz w:val="20"/>
                <w:u w:val="single"/>
              </w:rPr>
              <w:fldChar w:fldCharType="end"/>
            </w:r>
            <w:r w:rsidRPr="00607730" w:rsidR="00607730">
              <w:rPr>
                <w:sz w:val="20"/>
              </w:rPr>
              <w:t xml:space="preserve"> and </w:t>
            </w:r>
            <w:r w:rsidR="00607730">
              <w:rPr>
                <w:sz w:val="20"/>
                <w:u w:val="single"/>
              </w:rPr>
              <w:fldChar w:fldCharType="begin"/>
            </w:r>
            <w:r w:rsidR="00607730">
              <w:rPr>
                <w:sz w:val="20"/>
                <w:u w:val="single"/>
              </w:rPr>
              <w:instrText xml:space="preserve"> REF _Ref414352797 \n \h </w:instrText>
            </w:r>
            <w:r w:rsidR="00607730">
              <w:rPr>
                <w:sz w:val="20"/>
                <w:u w:val="single"/>
              </w:rPr>
              <w:fldChar w:fldCharType="separate"/>
            </w:r>
            <w:r w:rsidR="003D19AC">
              <w:rPr>
                <w:sz w:val="20"/>
                <w:u w:val="single"/>
              </w:rPr>
              <w:t>4</w:t>
            </w:r>
            <w:r w:rsidR="00607730">
              <w:rPr>
                <w:sz w:val="20"/>
                <w:u w:val="single"/>
              </w:rPr>
              <w:fldChar w:fldCharType="end"/>
            </w:r>
            <w:r>
              <w:rPr>
                <w:sz w:val="20"/>
              </w:rPr>
              <w:t xml:space="preserve"> of the </w:t>
            </w:r>
            <w:r w:rsidRPr="00274165">
              <w:rPr>
                <w:sz w:val="20"/>
                <w:u w:val="single"/>
              </w:rPr>
              <w:t xml:space="preserve">Volume 2 </w:t>
            </w:r>
            <w:r w:rsidRPr="00D151D2">
              <w:rPr>
                <w:sz w:val="20"/>
                <w:u w:val="single"/>
              </w:rPr>
              <w:t>Requirements</w:t>
            </w:r>
            <w:r w:rsidRPr="00D151D2">
              <w:rPr>
                <w:sz w:val="20"/>
              </w:rPr>
              <w:t>.</w:t>
            </w:r>
            <w:r w:rsidR="004C5AE5">
              <w:rPr>
                <w:sz w:val="20"/>
              </w:rPr>
              <w:t xml:space="preserve"> </w:t>
            </w:r>
            <w:r w:rsidRPr="00D151D2">
              <w:rPr>
                <w:sz w:val="20"/>
              </w:rPr>
              <w:t>The Procuring Authorities will consider the following criteria when conducting such evaluation and scoring:</w:t>
            </w:r>
          </w:p>
        </w:tc>
        <w:tc>
          <w:tcPr>
            <w:tcW w:w="2520" w:type="dxa"/>
          </w:tcPr>
          <w:p w:rsidR="00396FE6" w:rsidRPr="001D6414" w:rsidP="001136CA">
            <w:pPr>
              <w:pStyle w:val="BodyText"/>
              <w:widowControl w:val="0"/>
              <w:tabs>
                <w:tab w:val="clear" w:pos="1440"/>
              </w:tabs>
              <w:spacing w:after="40"/>
              <w:rPr>
                <w:rFonts w:cs="Arial"/>
                <w:szCs w:val="21"/>
              </w:rPr>
            </w:pPr>
          </w:p>
        </w:tc>
      </w:tr>
      <w:tr w:rsidTr="004E206A">
        <w:tblPrEx>
          <w:tblW w:w="9468" w:type="dxa"/>
          <w:tblLayout w:type="fixed"/>
          <w:tblLook w:val="01E0"/>
        </w:tblPrEx>
        <w:trPr>
          <w:trHeight w:val="387"/>
        </w:trPr>
        <w:tc>
          <w:tcPr>
            <w:tcW w:w="6948" w:type="dxa"/>
            <w:tcBorders>
              <w:left w:val="single" w:sz="4" w:space="0" w:color="auto"/>
            </w:tcBorders>
          </w:tcPr>
          <w:p w:rsidR="00396FE6" w:rsidRPr="008C662F" w:rsidP="00607730">
            <w:pPr>
              <w:pStyle w:val="Heading4"/>
              <w:numPr>
                <w:ilvl w:val="3"/>
                <w:numId w:val="1"/>
              </w:numPr>
              <w:outlineLvl w:val="3"/>
            </w:pPr>
            <w:bookmarkStart w:id="448" w:name="_Ref414312512"/>
            <w:r w:rsidRPr="00D151D2">
              <w:rPr>
                <w:sz w:val="20"/>
              </w:rPr>
              <w:t xml:space="preserve">the extent and relevance of Proposer’s experience and </w:t>
            </w:r>
            <w:r w:rsidRPr="00D151D2">
              <w:rPr>
                <w:sz w:val="20"/>
              </w:rPr>
              <w:t>D</w:t>
            </w:r>
            <w:r w:rsidRPr="00D151D2">
              <w:rPr>
                <w:bCs w:val="0"/>
                <w:sz w:val="20"/>
              </w:rPr>
              <w:t xml:space="preserve">emonstrated </w:t>
            </w:r>
            <w:r w:rsidRPr="00D151D2">
              <w:rPr>
                <w:sz w:val="20"/>
              </w:rPr>
              <w:t>P</w:t>
            </w:r>
            <w:r w:rsidRPr="00D151D2">
              <w:rPr>
                <w:bCs w:val="0"/>
                <w:sz w:val="20"/>
              </w:rPr>
              <w:t>erformance</w:t>
            </w:r>
            <w:r w:rsidRPr="00D151D2">
              <w:rPr>
                <w:sz w:val="20"/>
              </w:rPr>
              <w:t xml:space="preserve"> on successfully closing the financing of Reference Projects, where the Procuring Authorities’ consideration of relevance </w:t>
            </w:r>
            <w:r>
              <w:rPr>
                <w:sz w:val="20"/>
              </w:rPr>
              <w:t xml:space="preserve">(i) </w:t>
            </w:r>
            <w:r w:rsidRPr="00D151D2">
              <w:rPr>
                <w:sz w:val="20"/>
              </w:rPr>
              <w:t xml:space="preserve">will </w:t>
            </w:r>
            <w:r>
              <w:rPr>
                <w:sz w:val="20"/>
              </w:rPr>
              <w:t>include</w:t>
            </w:r>
            <w:r w:rsidRPr="00D151D2">
              <w:rPr>
                <w:sz w:val="20"/>
              </w:rPr>
              <w:t xml:space="preserve"> reference to </w:t>
            </w:r>
            <w:r>
              <w:rPr>
                <w:sz w:val="20"/>
              </w:rPr>
              <w:t>the</w:t>
            </w:r>
            <w:r w:rsidRPr="00D151D2">
              <w:rPr>
                <w:sz w:val="20"/>
              </w:rPr>
              <w:t xml:space="preserve"> project features </w:t>
            </w:r>
            <w:r>
              <w:rPr>
                <w:sz w:val="20"/>
              </w:rPr>
              <w:t xml:space="preserve">listed in </w:t>
            </w:r>
            <w:r w:rsidRPr="00D80B7C">
              <w:rPr>
                <w:sz w:val="20"/>
                <w:u w:val="single"/>
              </w:rPr>
              <w:t>Sections</w:t>
            </w:r>
            <w:r w:rsidR="00670EC6">
              <w:rPr>
                <w:sz w:val="20"/>
                <w:u w:val="single"/>
              </w:rPr>
              <w:t xml:space="preserve"> </w:t>
            </w:r>
            <w:r w:rsidR="00670EC6">
              <w:rPr>
                <w:sz w:val="20"/>
                <w:u w:val="single"/>
              </w:rPr>
              <w:fldChar w:fldCharType="begin"/>
            </w:r>
            <w:r w:rsidR="00670EC6">
              <w:rPr>
                <w:sz w:val="20"/>
                <w:u w:val="single"/>
              </w:rPr>
              <w:instrText xml:space="preserve"> REF _Ref414313719 \w \h </w:instrText>
            </w:r>
            <w:r w:rsidR="00607730">
              <w:rPr>
                <w:sz w:val="20"/>
                <w:u w:val="single"/>
              </w:rPr>
              <w:instrText xml:space="preserve"> \* MERGEFORMAT </w:instrText>
            </w:r>
            <w:r w:rsidR="00670EC6">
              <w:rPr>
                <w:sz w:val="20"/>
                <w:u w:val="single"/>
              </w:rPr>
              <w:fldChar w:fldCharType="separate"/>
            </w:r>
            <w:r w:rsidR="003D19AC">
              <w:rPr>
                <w:sz w:val="20"/>
                <w:u w:val="single"/>
              </w:rPr>
              <w:t>2.1.a.i</w:t>
            </w:r>
            <w:r w:rsidR="00670EC6">
              <w:rPr>
                <w:sz w:val="20"/>
                <w:u w:val="single"/>
              </w:rPr>
              <w:fldChar w:fldCharType="end"/>
            </w:r>
            <w:r w:rsidRPr="00670EC6" w:rsidR="00670EC6">
              <w:rPr>
                <w:sz w:val="20"/>
              </w:rPr>
              <w:t xml:space="preserve"> through </w:t>
            </w:r>
            <w:r w:rsidR="00670EC6">
              <w:rPr>
                <w:sz w:val="20"/>
                <w:u w:val="single"/>
              </w:rPr>
              <w:fldChar w:fldCharType="begin"/>
            </w:r>
            <w:r w:rsidR="00670EC6">
              <w:rPr>
                <w:sz w:val="20"/>
                <w:u w:val="single"/>
              </w:rPr>
              <w:instrText xml:space="preserve"> REF _Ref414313720 \w \h </w:instrText>
            </w:r>
            <w:r w:rsidR="00607730">
              <w:rPr>
                <w:sz w:val="20"/>
                <w:u w:val="single"/>
              </w:rPr>
              <w:instrText xml:space="preserve"> \* MERGEFORMAT </w:instrText>
            </w:r>
            <w:r w:rsidR="00670EC6">
              <w:rPr>
                <w:sz w:val="20"/>
                <w:u w:val="single"/>
              </w:rPr>
              <w:fldChar w:fldCharType="separate"/>
            </w:r>
            <w:r w:rsidR="003D19AC">
              <w:rPr>
                <w:sz w:val="20"/>
                <w:u w:val="single"/>
              </w:rPr>
              <w:t>2.1.a.iv</w:t>
            </w:r>
            <w:r w:rsidR="00670EC6">
              <w:rPr>
                <w:sz w:val="20"/>
                <w:u w:val="single"/>
              </w:rPr>
              <w:fldChar w:fldCharType="end"/>
            </w:r>
            <w:r>
              <w:rPr>
                <w:sz w:val="20"/>
              </w:rPr>
              <w:t xml:space="preserve"> of this </w:t>
            </w:r>
            <w:r w:rsidRPr="00D80B7C">
              <w:rPr>
                <w:sz w:val="20"/>
                <w:u w:val="single"/>
              </w:rPr>
              <w:t>Part C</w:t>
            </w:r>
            <w:r>
              <w:rPr>
                <w:sz w:val="20"/>
              </w:rPr>
              <w:t xml:space="preserve"> </w:t>
            </w:r>
            <w:r w:rsidRPr="00D151D2">
              <w:rPr>
                <w:sz w:val="20"/>
              </w:rPr>
              <w:t xml:space="preserve">and (ii) </w:t>
            </w:r>
            <w:r>
              <w:rPr>
                <w:sz w:val="20"/>
              </w:rPr>
              <w:t xml:space="preserve">will be based on the number of such features that apply to a Reference </w:t>
            </w:r>
            <w:r w:rsidRPr="008C662F">
              <w:rPr>
                <w:sz w:val="20"/>
              </w:rPr>
              <w:t xml:space="preserve">Project, </w:t>
            </w:r>
            <w:r w:rsidRPr="008C662F" w:rsidR="00983E05">
              <w:rPr>
                <w:sz w:val="20"/>
              </w:rPr>
              <w:t>provided that</w:t>
            </w:r>
            <w:r w:rsidR="00392480">
              <w:rPr>
                <w:sz w:val="20"/>
              </w:rPr>
              <w:t>,</w:t>
            </w:r>
            <w:r w:rsidRPr="008C662F" w:rsidR="00983E05">
              <w:rPr>
                <w:sz w:val="20"/>
              </w:rPr>
              <w:t xml:space="preserve"> although no one Reference Project is required to include all or any particular number of such features </w:t>
            </w:r>
            <w:r w:rsidRPr="008C662F">
              <w:rPr>
                <w:sz w:val="20"/>
              </w:rPr>
              <w:t>(and, for certainty, a Reference Project may include none of such features)</w:t>
            </w:r>
            <w:bookmarkEnd w:id="448"/>
            <w:r w:rsidRPr="008C662F" w:rsidR="00983E05">
              <w:rPr>
                <w:sz w:val="20"/>
              </w:rPr>
              <w:t xml:space="preserve">, greater merit will be awarded </w:t>
            </w:r>
            <w:r w:rsidR="00D0534F">
              <w:rPr>
                <w:sz w:val="20"/>
              </w:rPr>
              <w:t>the more such features apply to a</w:t>
            </w:r>
            <w:r w:rsidRPr="008C662F" w:rsidR="00983E05">
              <w:rPr>
                <w:sz w:val="20"/>
              </w:rPr>
              <w:t xml:space="preserve"> Reference Project:</w:t>
            </w:r>
          </w:p>
          <w:p w:rsidR="00396FE6" w:rsidRPr="001D6414" w:rsidP="0025621E">
            <w:pPr>
              <w:pStyle w:val="Heading4"/>
              <w:numPr>
                <w:ilvl w:val="4"/>
                <w:numId w:val="1"/>
              </w:numPr>
              <w:outlineLvl w:val="3"/>
              <w:rPr>
                <w:sz w:val="20"/>
              </w:rPr>
            </w:pPr>
            <w:bookmarkStart w:id="449" w:name="_Ref414313719"/>
            <w:r w:rsidRPr="001D6414">
              <w:rPr>
                <w:sz w:val="20"/>
              </w:rPr>
              <w:t xml:space="preserve">the </w:t>
            </w:r>
            <w:r>
              <w:rPr>
                <w:sz w:val="20"/>
              </w:rPr>
              <w:t>project’s financing included a</w:t>
            </w:r>
            <w:r w:rsidRPr="001D6414">
              <w:rPr>
                <w:sz w:val="20"/>
              </w:rPr>
              <w:t xml:space="preserve"> TIFIA loan</w:t>
            </w:r>
            <w:r>
              <w:rPr>
                <w:sz w:val="20"/>
              </w:rPr>
              <w:t xml:space="preserve"> that was closed by the project developer and not a public authority</w:t>
            </w:r>
            <w:r w:rsidRPr="001D6414">
              <w:rPr>
                <w:sz w:val="20"/>
              </w:rPr>
              <w:t>;</w:t>
            </w:r>
            <w:bookmarkEnd w:id="449"/>
          </w:p>
          <w:p w:rsidR="00396FE6" w:rsidRPr="001D6414">
            <w:pPr>
              <w:pStyle w:val="Heading4"/>
              <w:numPr>
                <w:ilvl w:val="4"/>
                <w:numId w:val="1"/>
              </w:numPr>
              <w:outlineLvl w:val="3"/>
              <w:rPr>
                <w:sz w:val="20"/>
              </w:rPr>
            </w:pPr>
            <w:r w:rsidRPr="001D6414">
              <w:rPr>
                <w:sz w:val="20"/>
              </w:rPr>
              <w:t xml:space="preserve">the </w:t>
            </w:r>
            <w:r>
              <w:rPr>
                <w:sz w:val="20"/>
              </w:rPr>
              <w:t>project’s financing</w:t>
            </w:r>
            <w:r w:rsidRPr="001D6414">
              <w:rPr>
                <w:sz w:val="20"/>
              </w:rPr>
              <w:t xml:space="preserve"> used PABs;</w:t>
            </w:r>
          </w:p>
          <w:p w:rsidR="00396FE6" w:rsidRPr="005303F3">
            <w:pPr>
              <w:pStyle w:val="Heading4"/>
              <w:numPr>
                <w:ilvl w:val="4"/>
                <w:numId w:val="1"/>
              </w:numPr>
              <w:outlineLvl w:val="3"/>
              <w:rPr>
                <w:sz w:val="20"/>
              </w:rPr>
            </w:pPr>
            <w:r w:rsidRPr="001D6414">
              <w:rPr>
                <w:sz w:val="20"/>
              </w:rPr>
              <w:t xml:space="preserve">the </w:t>
            </w:r>
            <w:r w:rsidRPr="005303F3">
              <w:rPr>
                <w:sz w:val="20"/>
              </w:rPr>
              <w:t>financed project was a highway or road project; and</w:t>
            </w:r>
            <w:r>
              <w:rPr>
                <w:sz w:val="20"/>
              </w:rPr>
              <w:t>/or</w:t>
            </w:r>
          </w:p>
          <w:p w:rsidR="00396FE6" w:rsidRPr="00396FE6">
            <w:pPr>
              <w:pStyle w:val="Heading4"/>
              <w:numPr>
                <w:ilvl w:val="4"/>
                <w:numId w:val="1"/>
              </w:numPr>
              <w:outlineLvl w:val="3"/>
              <w:rPr>
                <w:sz w:val="20"/>
              </w:rPr>
            </w:pPr>
            <w:bookmarkStart w:id="450" w:name="_Ref414313720"/>
            <w:r w:rsidRPr="005303F3">
              <w:rPr>
                <w:sz w:val="20"/>
              </w:rPr>
              <w:t>the financed project was located in North America; and</w:t>
            </w:r>
            <w:bookmarkEnd w:id="450"/>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10 points out of 25</w:t>
            </w: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607730">
            <w:pPr>
              <w:pStyle w:val="Heading4"/>
              <w:numPr>
                <w:ilvl w:val="3"/>
                <w:numId w:val="1"/>
              </w:numPr>
              <w:outlineLvl w:val="3"/>
              <w:rPr>
                <w:sz w:val="20"/>
              </w:rPr>
            </w:pPr>
            <w:bookmarkStart w:id="451" w:name="_Ref414023209"/>
            <w:r w:rsidRPr="001D6414">
              <w:rPr>
                <w:sz w:val="20"/>
              </w:rPr>
              <w:t>the financial capacity of Proposer, including as demonstrated by:</w:t>
            </w:r>
            <w:bookmarkEnd w:id="451"/>
          </w:p>
          <w:p w:rsidR="00396FE6" w:rsidRPr="001D6414" w:rsidP="0025621E">
            <w:pPr>
              <w:pStyle w:val="Heading4"/>
              <w:numPr>
                <w:ilvl w:val="4"/>
                <w:numId w:val="1"/>
              </w:numPr>
              <w:outlineLvl w:val="3"/>
              <w:rPr>
                <w:sz w:val="20"/>
              </w:rPr>
            </w:pPr>
            <w:r w:rsidRPr="001D6414">
              <w:rPr>
                <w:sz w:val="20"/>
              </w:rPr>
              <w:t>the robustness of:</w:t>
            </w:r>
          </w:p>
          <w:p w:rsidR="00396FE6" w:rsidRPr="001D6414">
            <w:pPr>
              <w:pStyle w:val="Heading4"/>
              <w:numPr>
                <w:ilvl w:val="5"/>
                <w:numId w:val="1"/>
              </w:numPr>
              <w:outlineLvl w:val="3"/>
              <w:rPr>
                <w:sz w:val="20"/>
              </w:rPr>
            </w:pPr>
            <w:r w:rsidRPr="001D6414">
              <w:rPr>
                <w:sz w:val="20"/>
              </w:rPr>
              <w:t xml:space="preserve">the financial statements included in the SOQ submitted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_Ref415651732 \r \h </w:instrText>
            </w:r>
            <w:r w:rsidR="00EB7EBB">
              <w:rPr>
                <w:sz w:val="20"/>
                <w:u w:val="single"/>
              </w:rPr>
              <w:fldChar w:fldCharType="separate"/>
            </w:r>
            <w:r w:rsidR="00EB7EBB">
              <w:rPr>
                <w:sz w:val="20"/>
                <w:u w:val="single"/>
              </w:rPr>
              <w:t>4.1</w:t>
            </w:r>
            <w:r w:rsidR="00EB7EBB">
              <w:rPr>
                <w:sz w:val="20"/>
                <w:u w:val="single"/>
              </w:rPr>
              <w:fldChar w:fldCharType="end"/>
            </w:r>
            <w:bookmarkStart w:id="452" w:name="_GoBack"/>
            <w:bookmarkEnd w:id="452"/>
            <w:r w:rsidRPr="001D6414">
              <w:rPr>
                <w:sz w:val="20"/>
              </w:rPr>
              <w:t xml:space="preserve"> of the </w:t>
            </w:r>
            <w:r w:rsidRPr="001D6414">
              <w:rPr>
                <w:sz w:val="20"/>
                <w:u w:val="single"/>
              </w:rPr>
              <w:t>Volume 2 Requirements</w:t>
            </w:r>
            <w:r w:rsidRPr="001D6414">
              <w:rPr>
                <w:sz w:val="20"/>
              </w:rPr>
              <w:t xml:space="preserve">; and </w:t>
            </w:r>
          </w:p>
          <w:p w:rsidR="00396FE6" w:rsidRPr="001D6414">
            <w:pPr>
              <w:pStyle w:val="Heading4"/>
              <w:numPr>
                <w:ilvl w:val="5"/>
                <w:numId w:val="1"/>
              </w:numPr>
              <w:outlineLvl w:val="3"/>
              <w:rPr>
                <w:sz w:val="20"/>
              </w:rPr>
            </w:pPr>
            <w:r w:rsidRPr="001D6414">
              <w:rPr>
                <w:sz w:val="20"/>
              </w:rPr>
              <w:t xml:space="preserve">any Financially Responsible Party letters of support submitted in accordance with </w:t>
            </w:r>
            <w:r w:rsidRPr="001D6414">
              <w:rPr>
                <w:sz w:val="20"/>
                <w:u w:val="single"/>
              </w:rPr>
              <w:t xml:space="preserve">Section </w:t>
            </w:r>
            <w:r w:rsidR="000C7A05">
              <w:rPr>
                <w:sz w:val="20"/>
              </w:rPr>
              <w:fldChar w:fldCharType="begin"/>
            </w:r>
            <w:r w:rsidR="000C7A05">
              <w:rPr>
                <w:sz w:val="20"/>
                <w:u w:val="single"/>
              </w:rPr>
              <w:instrText xml:space="preserve"> REF _Ref414352650 \r \h </w:instrText>
            </w:r>
            <w:r w:rsidR="000C7A05">
              <w:rPr>
                <w:sz w:val="20"/>
              </w:rPr>
              <w:fldChar w:fldCharType="separate"/>
            </w:r>
            <w:r w:rsidR="003D19AC">
              <w:rPr>
                <w:sz w:val="20"/>
                <w:u w:val="single"/>
              </w:rPr>
              <w:t>3.1</w:t>
            </w:r>
            <w:r w:rsidR="000C7A05">
              <w:rPr>
                <w:sz w:val="20"/>
              </w:rPr>
              <w:fldChar w:fldCharType="end"/>
            </w:r>
            <w:r w:rsidRPr="000C7A05" w:rsidR="000C7A05">
              <w:rPr>
                <w:sz w:val="20"/>
              </w:rPr>
              <w:t xml:space="preserve"> </w:t>
            </w:r>
            <w:r w:rsidRPr="001D6414">
              <w:rPr>
                <w:sz w:val="20"/>
              </w:rPr>
              <w:t xml:space="preserve">of the </w:t>
            </w:r>
            <w:r w:rsidRPr="001D6414">
              <w:rPr>
                <w:sz w:val="20"/>
                <w:u w:val="single"/>
              </w:rPr>
              <w:t>Volume 2 Requirements</w:t>
            </w:r>
            <w:r w:rsidRPr="001D6414">
              <w:rPr>
                <w:sz w:val="20"/>
              </w:rPr>
              <w:t>;</w:t>
            </w:r>
          </w:p>
          <w:p w:rsidR="00396FE6" w:rsidRPr="001D6414">
            <w:pPr>
              <w:pStyle w:val="Heading4"/>
              <w:numPr>
                <w:ilvl w:val="4"/>
                <w:numId w:val="1"/>
              </w:numPr>
              <w:outlineLvl w:val="3"/>
              <w:rPr>
                <w:sz w:val="20"/>
              </w:rPr>
            </w:pPr>
            <w:r w:rsidRPr="001D6414">
              <w:rPr>
                <w:sz w:val="20"/>
              </w:rPr>
              <w:t xml:space="preserve">Proposer’s ability to obtain payment and performance security as demonstrated by the level of financial support for Proposer (or, with respect to payment and performance bonds, the Lead Contractor) from an Eligible Surety and/or Eligible Financial Institution as determined by reference to the letter or letters submitted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_Ref414352657 \r \h </w:instrText>
            </w:r>
            <w:r w:rsidR="00EB7EBB">
              <w:rPr>
                <w:sz w:val="20"/>
                <w:u w:val="single"/>
              </w:rPr>
              <w:fldChar w:fldCharType="separate"/>
            </w:r>
            <w:r w:rsidR="00EB7EBB">
              <w:rPr>
                <w:sz w:val="20"/>
                <w:u w:val="single"/>
              </w:rPr>
              <w:t>3.2</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and the degree to which such letter or letters demonstrate that such financial support was based on Proposer specific and Project specific considerations; and</w:t>
            </w:r>
          </w:p>
          <w:p w:rsidR="00396FE6" w:rsidRPr="00396FE6" w:rsidP="00EB7EBB">
            <w:pPr>
              <w:pStyle w:val="Heading4"/>
              <w:numPr>
                <w:ilvl w:val="4"/>
                <w:numId w:val="1"/>
              </w:numPr>
              <w:outlineLvl w:val="3"/>
              <w:rPr>
                <w:sz w:val="20"/>
              </w:rPr>
            </w:pPr>
            <w:r w:rsidRPr="001D6414">
              <w:rPr>
                <w:sz w:val="20"/>
              </w:rPr>
              <w:t xml:space="preserve">availability of funds (as evidenced by equity funding letters submitted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_Ref414352664 \r \h </w:instrText>
            </w:r>
            <w:r w:rsidR="00EB7EBB">
              <w:rPr>
                <w:sz w:val="20"/>
                <w:u w:val="single"/>
              </w:rPr>
              <w:fldChar w:fldCharType="separate"/>
            </w:r>
            <w:r w:rsidR="00EB7EBB">
              <w:rPr>
                <w:sz w:val="20"/>
                <w:u w:val="single"/>
              </w:rPr>
              <w:t>3.3</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to invest equity in Developer consistent with the expected scope and nature of the Project.</w:t>
            </w:r>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15 points out of 25</w:t>
            </w:r>
          </w:p>
        </w:tc>
      </w:tr>
      <w:tr w:rsidTr="004E206A">
        <w:tblPrEx>
          <w:tblW w:w="9468" w:type="dxa"/>
          <w:tblLayout w:type="fixed"/>
          <w:tblLook w:val="01E0"/>
        </w:tblPrEx>
        <w:trPr>
          <w:trHeight w:val="387"/>
        </w:trPr>
        <w:tc>
          <w:tcPr>
            <w:tcW w:w="6948" w:type="dxa"/>
            <w:tcBorders>
              <w:left w:val="single" w:sz="4" w:space="0" w:color="auto"/>
              <w:bottom w:val="single" w:sz="4" w:space="0" w:color="auto"/>
            </w:tcBorders>
            <w:shd w:val="pct5" w:color="auto" w:fill="auto"/>
          </w:tcPr>
          <w:p w:rsidR="004E206A" w:rsidRPr="001D6414" w:rsidP="00607730">
            <w:pPr>
              <w:pStyle w:val="Heading3"/>
              <w:outlineLvl w:val="2"/>
            </w:pPr>
            <w:bookmarkStart w:id="453" w:name="_Ref414312530"/>
            <w:bookmarkStart w:id="454" w:name="_Toc414970936"/>
            <w:r w:rsidRPr="001D6414">
              <w:t>Financial Approach to Project</w:t>
            </w:r>
            <w:bookmarkEnd w:id="453"/>
            <w:bookmarkEnd w:id="454"/>
          </w:p>
        </w:tc>
        <w:tc>
          <w:tcPr>
            <w:tcW w:w="2520" w:type="dxa"/>
            <w:tcBorders>
              <w:bottom w:val="single" w:sz="4" w:space="0" w:color="auto"/>
            </w:tcBorders>
            <w:shd w:val="pct5" w:color="auto" w:fill="auto"/>
          </w:tcPr>
          <w:p w:rsidR="004E206A" w:rsidRPr="00396FE6" w:rsidP="001136CA">
            <w:pPr>
              <w:pStyle w:val="BodyText"/>
              <w:widowControl w:val="0"/>
              <w:tabs>
                <w:tab w:val="clear" w:pos="1440"/>
              </w:tabs>
              <w:spacing w:after="40"/>
              <w:rPr>
                <w:rFonts w:cs="Arial"/>
                <w:b/>
                <w:szCs w:val="20"/>
              </w:rPr>
            </w:pPr>
            <w:r>
              <w:rPr>
                <w:rFonts w:cs="Arial"/>
                <w:b/>
                <w:szCs w:val="20"/>
              </w:rPr>
              <w:t>5</w:t>
            </w:r>
            <w:r w:rsidRPr="00396FE6">
              <w:rPr>
                <w:rFonts w:cs="Arial"/>
                <w:b/>
                <w:szCs w:val="20"/>
              </w:rPr>
              <w:t xml:space="preserve"> points out of </w:t>
            </w:r>
            <w:r>
              <w:rPr>
                <w:rFonts w:cs="Arial"/>
                <w:b/>
                <w:szCs w:val="20"/>
              </w:rPr>
              <w:t>30</w:t>
            </w:r>
          </w:p>
        </w:tc>
      </w:tr>
      <w:tr w:rsidTr="004E206A">
        <w:tblPrEx>
          <w:tblW w:w="9468" w:type="dxa"/>
          <w:tblLayout w:type="fixed"/>
          <w:tblLook w:val="01E0"/>
        </w:tblPrEx>
        <w:trPr>
          <w:trHeight w:val="387"/>
        </w:trPr>
        <w:tc>
          <w:tcPr>
            <w:tcW w:w="6948" w:type="dxa"/>
            <w:tcBorders>
              <w:left w:val="single" w:sz="4" w:space="0" w:color="auto"/>
            </w:tcBorders>
          </w:tcPr>
          <w:p w:rsidR="004E206A" w:rsidRPr="001D6414" w:rsidP="00607730">
            <w:pPr>
              <w:spacing w:after="120" w:line="240" w:lineRule="auto"/>
              <w:ind w:left="720"/>
              <w:rPr>
                <w:sz w:val="20"/>
              </w:rPr>
            </w:pPr>
            <w:r w:rsidRPr="001D6414">
              <w:rPr>
                <w:rFonts w:cs="Arial"/>
                <w:sz w:val="20"/>
                <w:szCs w:val="21"/>
              </w:rPr>
              <w:t xml:space="preserve">The </w:t>
            </w:r>
            <w:r w:rsidRPr="001D6414">
              <w:rPr>
                <w:sz w:val="20"/>
              </w:rPr>
              <w:t>Procuring Authorities</w:t>
            </w:r>
            <w:r w:rsidRPr="001D6414">
              <w:rPr>
                <w:rFonts w:cs="Arial"/>
                <w:sz w:val="20"/>
                <w:szCs w:val="21"/>
              </w:rPr>
              <w:t xml:space="preserve"> will award up to a maximum of </w:t>
            </w:r>
            <w:r>
              <w:rPr>
                <w:rFonts w:cs="Arial"/>
                <w:sz w:val="20"/>
                <w:szCs w:val="21"/>
              </w:rPr>
              <w:t>5</w:t>
            </w:r>
            <w:r w:rsidRPr="001D6414">
              <w:rPr>
                <w:rFonts w:cs="Arial"/>
                <w:sz w:val="20"/>
                <w:szCs w:val="21"/>
              </w:rPr>
              <w:t xml:space="preserve"> points to a Proposer based on the </w:t>
            </w:r>
            <w:r w:rsidRPr="001D6414">
              <w:rPr>
                <w:sz w:val="20"/>
              </w:rPr>
              <w:t>Procuring Authorities’</w:t>
            </w:r>
            <w:r w:rsidRPr="001D6414">
              <w:rPr>
                <w:rFonts w:cs="Arial"/>
                <w:sz w:val="20"/>
                <w:szCs w:val="21"/>
              </w:rPr>
              <w:t xml:space="preserve"> qualitative evaluation of</w:t>
            </w:r>
            <w:r>
              <w:rPr>
                <w:rFonts w:cs="Arial"/>
                <w:sz w:val="20"/>
                <w:szCs w:val="21"/>
              </w:rPr>
              <w:t xml:space="preserve"> </w:t>
            </w:r>
            <w:r w:rsidRPr="001D6414">
              <w:rPr>
                <w:rFonts w:cs="Arial"/>
                <w:sz w:val="20"/>
                <w:szCs w:val="21"/>
              </w:rPr>
              <w:t xml:space="preserve">such Proposer’s statement of financial approach submitted in such Proposer’s Volume </w:t>
            </w:r>
            <w:r>
              <w:rPr>
                <w:rFonts w:cs="Arial"/>
                <w:sz w:val="20"/>
                <w:szCs w:val="21"/>
              </w:rPr>
              <w:t>2</w:t>
            </w:r>
            <w:r w:rsidRPr="001D6414">
              <w:rPr>
                <w:rFonts w:cs="Arial"/>
                <w:sz w:val="20"/>
                <w:szCs w:val="21"/>
              </w:rPr>
              <w:t xml:space="preserve"> in accordance with </w:t>
            </w:r>
            <w:r w:rsidRPr="001D6414">
              <w:rPr>
                <w:rFonts w:cs="Arial"/>
                <w:sz w:val="20"/>
                <w:szCs w:val="21"/>
                <w:u w:val="single"/>
              </w:rPr>
              <w:t xml:space="preserve">Section </w:t>
            </w:r>
            <w:r w:rsidR="00AA3B71">
              <w:rPr>
                <w:rFonts w:cs="Arial"/>
                <w:sz w:val="20"/>
                <w:szCs w:val="21"/>
                <w:u w:val="single"/>
              </w:rPr>
              <w:fldChar w:fldCharType="begin"/>
            </w:r>
            <w:r w:rsidR="00AA3B71">
              <w:rPr>
                <w:rFonts w:cs="Arial"/>
                <w:sz w:val="20"/>
                <w:szCs w:val="21"/>
                <w:u w:val="single"/>
              </w:rPr>
              <w:instrText xml:space="preserve"> REF _Ref287811701 \w \h </w:instrText>
            </w:r>
            <w:r w:rsidR="00607730">
              <w:rPr>
                <w:rFonts w:cs="Arial"/>
                <w:sz w:val="20"/>
                <w:szCs w:val="21"/>
                <w:u w:val="single"/>
              </w:rPr>
              <w:instrText xml:space="preserve"> \* MERGEFORMAT </w:instrText>
            </w:r>
            <w:r w:rsidR="00AA3B71">
              <w:rPr>
                <w:rFonts w:cs="Arial"/>
                <w:sz w:val="20"/>
                <w:szCs w:val="21"/>
                <w:u w:val="single"/>
              </w:rPr>
              <w:fldChar w:fldCharType="separate"/>
            </w:r>
            <w:r w:rsidR="003D19AC">
              <w:rPr>
                <w:rFonts w:cs="Arial"/>
                <w:sz w:val="20"/>
                <w:szCs w:val="21"/>
                <w:u w:val="single"/>
              </w:rPr>
              <w:t>2</w:t>
            </w:r>
            <w:r w:rsidR="00AA3B71">
              <w:rPr>
                <w:rFonts w:cs="Arial"/>
                <w:sz w:val="20"/>
                <w:szCs w:val="21"/>
                <w:u w:val="single"/>
              </w:rPr>
              <w:fldChar w:fldCharType="end"/>
            </w:r>
            <w:r w:rsidRPr="00AA3B71" w:rsidR="00AA3B71">
              <w:rPr>
                <w:rFonts w:cs="Arial"/>
                <w:sz w:val="20"/>
                <w:szCs w:val="21"/>
              </w:rPr>
              <w:t xml:space="preserve"> </w:t>
            </w:r>
            <w:r w:rsidRPr="001D6414">
              <w:rPr>
                <w:rFonts w:cs="Arial"/>
                <w:sz w:val="20"/>
                <w:szCs w:val="21"/>
              </w:rPr>
              <w:t xml:space="preserve">of the </w:t>
            </w:r>
            <w:r w:rsidRPr="001D6414">
              <w:rPr>
                <w:rFonts w:cs="Arial"/>
                <w:sz w:val="20"/>
                <w:szCs w:val="21"/>
                <w:u w:val="single"/>
              </w:rPr>
              <w:t xml:space="preserve">Volume </w:t>
            </w:r>
            <w:r>
              <w:rPr>
                <w:rFonts w:cs="Arial"/>
                <w:sz w:val="20"/>
                <w:szCs w:val="21"/>
                <w:u w:val="single"/>
              </w:rPr>
              <w:t>2</w:t>
            </w:r>
            <w:r w:rsidRPr="001D6414">
              <w:rPr>
                <w:rFonts w:cs="Arial"/>
                <w:sz w:val="20"/>
                <w:szCs w:val="21"/>
                <w:u w:val="single"/>
              </w:rPr>
              <w:t xml:space="preserve"> Requirements</w:t>
            </w:r>
            <w:r w:rsidRPr="001D6414">
              <w:rPr>
                <w:rFonts w:cs="Arial"/>
                <w:sz w:val="20"/>
                <w:szCs w:val="21"/>
              </w:rPr>
              <w:t xml:space="preserve">. The </w:t>
            </w:r>
            <w:r w:rsidRPr="001D6414">
              <w:rPr>
                <w:sz w:val="20"/>
              </w:rPr>
              <w:t>Procuring Authorities</w:t>
            </w:r>
            <w:r w:rsidRPr="001D6414">
              <w:rPr>
                <w:rFonts w:cs="Arial"/>
                <w:sz w:val="20"/>
                <w:szCs w:val="21"/>
              </w:rPr>
              <w:t xml:space="preserve"> will consider the following criteria when conducting such evaluation and scoring</w:t>
            </w:r>
            <w:r w:rsidRPr="001D6414">
              <w:rPr>
                <w:sz w:val="20"/>
              </w:rPr>
              <w:t>:</w:t>
            </w:r>
          </w:p>
          <w:p w:rsidR="004E206A" w:rsidRPr="001D6414" w:rsidP="0025621E">
            <w:pPr>
              <w:pStyle w:val="Heading4"/>
              <w:numPr>
                <w:ilvl w:val="3"/>
                <w:numId w:val="1"/>
              </w:numPr>
              <w:outlineLvl w:val="3"/>
              <w:rPr>
                <w:sz w:val="20"/>
              </w:rPr>
            </w:pPr>
            <w:r w:rsidRPr="001D6414">
              <w:rPr>
                <w:sz w:val="20"/>
              </w:rPr>
              <w:t>the extent to which such approach identifies key financing issues that are specific to the Project; and</w:t>
            </w:r>
          </w:p>
          <w:p w:rsidR="00396FE6" w:rsidRPr="004E206A" w:rsidP="0025621E">
            <w:pPr>
              <w:pStyle w:val="Heading4"/>
              <w:numPr>
                <w:ilvl w:val="3"/>
                <w:numId w:val="1"/>
              </w:numPr>
              <w:outlineLvl w:val="3"/>
              <w:rPr>
                <w:sz w:val="20"/>
              </w:rPr>
            </w:pPr>
            <w:r w:rsidRPr="001D6414">
              <w:rPr>
                <w:sz w:val="20"/>
              </w:rPr>
              <w:t xml:space="preserve">the extent to which such approach suggests adequate and, as appropriate, innovative approaches to address such issues in a manner consistent with the needs of </w:t>
            </w:r>
            <w:r>
              <w:rPr>
                <w:sz w:val="20"/>
              </w:rPr>
              <w:t xml:space="preserve">the </w:t>
            </w:r>
            <w:r w:rsidRPr="001D6414">
              <w:rPr>
                <w:sz w:val="20"/>
              </w:rPr>
              <w:t>Project as anticipated by the RFQ.</w:t>
            </w:r>
          </w:p>
        </w:tc>
        <w:tc>
          <w:tcPr>
            <w:tcW w:w="2520" w:type="dxa"/>
          </w:tcPr>
          <w:p w:rsidR="00396FE6" w:rsidRPr="001D6414" w:rsidP="001136CA">
            <w:pPr>
              <w:pStyle w:val="BodyText"/>
              <w:widowControl w:val="0"/>
              <w:tabs>
                <w:tab w:val="clear" w:pos="1440"/>
              </w:tabs>
              <w:spacing w:after="40"/>
              <w:rPr>
                <w:rFonts w:cs="Arial"/>
                <w:szCs w:val="21"/>
              </w:rPr>
            </w:pPr>
          </w:p>
        </w:tc>
      </w:tr>
    </w:tbl>
    <w:p w:rsidR="009C0F84" w:rsidRPr="001D6414" w:rsidP="009C0F84">
      <w:pPr>
        <w:rPr>
          <w:sz w:val="20"/>
        </w:rPr>
      </w:pPr>
    </w:p>
    <w:p w:rsidR="00CF4A8B" w:rsidRPr="00CF4A8B" w:rsidP="00CF4A8B">
      <w:bookmarkEnd w:id="425"/>
    </w:p>
    <w:p w:rsidR="009C0F84" w:rsidRPr="00D151D2" w:rsidP="009C0F84">
      <w:pPr>
        <w:spacing w:after="120" w:line="240" w:lineRule="auto"/>
        <w:ind w:left="720"/>
        <w:rPr>
          <w:rFonts w:cs="Arial"/>
          <w:sz w:val="20"/>
          <w:szCs w:val="21"/>
        </w:rPr>
      </w:pPr>
      <w:bookmarkStart w:id="455" w:name="_Ref403385451"/>
    </w:p>
    <w:p w:rsidR="009C0F84" w:rsidRPr="001D6414" w:rsidP="009C0F84">
      <w:pPr>
        <w:pStyle w:val="Heading1"/>
        <w:ind w:left="1440" w:hanging="1440"/>
      </w:pPr>
      <w:bookmarkStart w:id="456" w:name="_Toc256000054"/>
      <w:bookmarkStart w:id="457" w:name="_Toc406587581"/>
      <w:bookmarkStart w:id="458" w:name="_Toc412240710"/>
      <w:bookmarkStart w:id="459" w:name="_Toc414970937"/>
      <w:bookmarkEnd w:id="455"/>
      <w:r w:rsidRPr="001D6414">
        <w:rPr/>
        <w:t>PART D:</w:t>
      </w:r>
      <w:r w:rsidRPr="001D6414">
        <w:rPr/>
        <w:tab/>
        <w:t>Requirements for preparation and submission of soqs</w:t>
      </w:r>
      <w:bookmarkEnd w:id="456"/>
      <w:bookmarkEnd w:id="457"/>
      <w:bookmarkEnd w:id="458"/>
      <w:bookmarkEnd w:id="459"/>
    </w:p>
    <w:p w:rsidR="009C0F84" w:rsidRPr="001D6414" w:rsidP="009C0F84">
      <w:pPr>
        <w:rPr>
          <w:sz w:val="20"/>
        </w:rPr>
      </w:pPr>
      <w:bookmarkStart w:id="460" w:name="_Ref403239342"/>
    </w:p>
    <w:p w:rsidR="009C0F84" w:rsidRPr="001D6414" w:rsidP="009C0F84">
      <w:pPr>
        <w:pStyle w:val="Heading2"/>
        <w:numPr>
          <w:ilvl w:val="0"/>
          <w:numId w:val="26"/>
        </w:numPr>
        <w:jc w:val="left"/>
      </w:pPr>
      <w:bookmarkStart w:id="461" w:name="_Toc256000055"/>
      <w:bookmarkStart w:id="462" w:name="_Ref404528794"/>
      <w:bookmarkStart w:id="463" w:name="_Toc406587582"/>
      <w:bookmarkStart w:id="464" w:name="_Toc412240711"/>
      <w:bookmarkStart w:id="465" w:name="_Toc414970938"/>
      <w:r>
        <w:t xml:space="preserve">GENERAL </w:t>
      </w:r>
      <w:bookmarkEnd w:id="461"/>
      <w:bookmarkEnd w:id="462"/>
      <w:bookmarkEnd w:id="463"/>
      <w:bookmarkEnd w:id="464"/>
      <w:r>
        <w:t>REQUIREMENTS</w:t>
      </w:r>
      <w:bookmarkEnd w:id="465"/>
    </w:p>
    <w:p w:rsidR="009C0F84" w:rsidRPr="001D6414" w:rsidP="009C0F84">
      <w:pPr>
        <w:pStyle w:val="Heading3"/>
        <w:numPr>
          <w:ilvl w:val="1"/>
          <w:numId w:val="9"/>
        </w:numPr>
        <w:jc w:val="left"/>
      </w:pPr>
      <w:bookmarkStart w:id="466" w:name="_Toc256000056"/>
      <w:bookmarkStart w:id="467" w:name="_Toc406587583"/>
      <w:bookmarkStart w:id="468" w:name="_Toc412240712"/>
      <w:bookmarkStart w:id="469" w:name="_Toc414970939"/>
      <w:r w:rsidRPr="001D6414">
        <w:t>Submission Format</w:t>
      </w:r>
      <w:bookmarkEnd w:id="466"/>
      <w:bookmarkEnd w:id="467"/>
      <w:bookmarkEnd w:id="468"/>
      <w:bookmarkEnd w:id="469"/>
    </w:p>
    <w:p w:rsidR="009C0F84" w:rsidRPr="001D6414" w:rsidP="009C0F84">
      <w:pPr>
        <w:pStyle w:val="Heading4"/>
        <w:numPr>
          <w:ilvl w:val="2"/>
          <w:numId w:val="9"/>
        </w:numPr>
        <w:jc w:val="left"/>
        <w:rPr>
          <w:sz w:val="20"/>
        </w:rPr>
      </w:pPr>
      <w:bookmarkStart w:id="470" w:name="_Ref404655343"/>
      <w:r w:rsidRPr="001D6414">
        <w:rPr>
          <w:sz w:val="20"/>
        </w:rPr>
        <w:t>Formatting</w:t>
      </w:r>
      <w:bookmarkEnd w:id="470"/>
    </w:p>
    <w:p w:rsidR="009C0F84" w:rsidRPr="001D6414" w:rsidP="009C0F84">
      <w:pPr>
        <w:pStyle w:val="Heading4"/>
        <w:numPr>
          <w:ilvl w:val="3"/>
          <w:numId w:val="1"/>
        </w:numPr>
        <w:rPr>
          <w:sz w:val="20"/>
        </w:rPr>
      </w:pPr>
      <w:r w:rsidRPr="001D6414">
        <w:rPr>
          <w:sz w:val="20"/>
        </w:rPr>
        <w:t>All pages in the SOQ (other than pages of pre-existing or third party materials, such as published financial statements or letters of support) shall be printed on 8-1/2” x 11” sized white paper with at least 1” margins, provided that 11” x 17” pages are allowed for schematics, organizational charts, other drawings or schedules, but not for narrative text.</w:t>
      </w:r>
      <w:bookmarkEnd w:id="460"/>
    </w:p>
    <w:p w:rsidR="009C0F84" w:rsidRPr="001D6414" w:rsidP="009C0F84">
      <w:pPr>
        <w:pStyle w:val="Heading4"/>
        <w:numPr>
          <w:ilvl w:val="3"/>
          <w:numId w:val="1"/>
        </w:numPr>
        <w:rPr>
          <w:sz w:val="20"/>
        </w:rPr>
      </w:pPr>
      <w:r w:rsidRPr="001D6414">
        <w:rPr>
          <w:sz w:val="20"/>
        </w:rPr>
        <w:t xml:space="preserve">SOQs should be printed on recycled paper to the extent possible, although failure to </w:t>
      </w:r>
      <w:r w:rsidR="00934159">
        <w:rPr>
          <w:sz w:val="20"/>
        </w:rPr>
        <w:t>do so will not be considered a “fail”</w:t>
      </w:r>
      <w:r w:rsidRPr="001D6414">
        <w:rPr>
          <w:sz w:val="20"/>
        </w:rPr>
        <w:t xml:space="preserve"> for purposes of the Pass/Fail Evaluation. Double sided printing is also encouraged wherever appropriate.</w:t>
      </w:r>
    </w:p>
    <w:p w:rsidR="009C0F84" w:rsidRPr="001D6414" w:rsidP="009C0F84">
      <w:pPr>
        <w:pStyle w:val="Heading4"/>
        <w:numPr>
          <w:ilvl w:val="3"/>
          <w:numId w:val="1"/>
        </w:numPr>
        <w:rPr>
          <w:sz w:val="20"/>
        </w:rPr>
      </w:pPr>
      <w:r w:rsidRPr="001D6414">
        <w:rPr>
          <w:sz w:val="20"/>
        </w:rPr>
        <w:t xml:space="preserve">Subject to </w:t>
      </w:r>
      <w:r w:rsidRPr="001D6414">
        <w:rPr>
          <w:sz w:val="20"/>
          <w:u w:val="single"/>
        </w:rPr>
        <w:t xml:space="preserve">Section </w:t>
      </w:r>
      <w:r w:rsidRPr="001D6414">
        <w:rPr>
          <w:sz w:val="20"/>
        </w:rPr>
        <w:fldChar w:fldCharType="begin"/>
      </w:r>
      <w:r w:rsidRPr="001D6414">
        <w:rPr>
          <w:sz w:val="20"/>
        </w:rPr>
        <w:instrText xml:space="preserve"> REF _Ref403416224 \w \h  \* MERGEFORMAT </w:instrText>
      </w:r>
      <w:r w:rsidRPr="001D6414">
        <w:rPr>
          <w:sz w:val="20"/>
        </w:rPr>
        <w:fldChar w:fldCharType="separate"/>
      </w:r>
      <w:r w:rsidRPr="003D19AC" w:rsidR="003D19AC">
        <w:rPr>
          <w:sz w:val="20"/>
          <w:u w:val="single"/>
        </w:rPr>
        <w:t>1.1.1.d</w:t>
      </w:r>
      <w:r w:rsidRPr="001D6414">
        <w:rPr>
          <w:sz w:val="20"/>
        </w:rPr>
        <w:fldChar w:fldCharType="end"/>
      </w:r>
      <w:r w:rsidRPr="001D6414">
        <w:rPr>
          <w:sz w:val="20"/>
        </w:rPr>
        <w:t xml:space="preserve"> of these </w:t>
      </w:r>
      <w:r w:rsidRPr="001D6414">
        <w:rPr>
          <w:sz w:val="20"/>
          <w:u w:val="single"/>
        </w:rPr>
        <w:t>General Requirements</w:t>
      </w:r>
      <w:r w:rsidRPr="001D6414">
        <w:rPr>
          <w:sz w:val="20"/>
        </w:rPr>
        <w:t>:</w:t>
      </w:r>
    </w:p>
    <w:p w:rsidR="009C0F84" w:rsidRPr="001D6414" w:rsidP="009C0F84">
      <w:pPr>
        <w:pStyle w:val="Heading4"/>
        <w:numPr>
          <w:ilvl w:val="4"/>
          <w:numId w:val="1"/>
        </w:numPr>
        <w:rPr>
          <w:sz w:val="20"/>
        </w:rPr>
      </w:pPr>
      <w:r w:rsidRPr="001D6414">
        <w:rPr>
          <w:sz w:val="20"/>
        </w:rPr>
        <w:t>fonts used in the SOQ (other than for text in any pre-existing or third party materials, such as published financial statements or letters of support, or on the cover and spine of any ring binder) shall be (A) no smaller than twelve-point (or 9-point font in any table, graphic or chart), (B) any of standard-form Arial, Helvetica or Times New Roman and (C) in black (other than in any heading, table or graphic); and</w:t>
      </w:r>
    </w:p>
    <w:p w:rsidR="009C0F84" w:rsidRPr="001D6414" w:rsidP="009C0F84">
      <w:pPr>
        <w:pStyle w:val="Heading4"/>
        <w:numPr>
          <w:ilvl w:val="4"/>
          <w:numId w:val="1"/>
        </w:numPr>
        <w:rPr>
          <w:sz w:val="20"/>
        </w:rPr>
      </w:pPr>
      <w:r w:rsidRPr="001D6414">
        <w:rPr>
          <w:sz w:val="20"/>
        </w:rPr>
        <w:t xml:space="preserve">line spacing (paragraph formatting) shall have 0 points before each line, 6 points after each line (other than in any table, graphic, chart or Form) and use “single line” spacing. </w:t>
      </w:r>
    </w:p>
    <w:p w:rsidR="009C0F84" w:rsidRPr="001D6414" w:rsidP="009C0F84">
      <w:pPr>
        <w:pStyle w:val="Heading4"/>
        <w:numPr>
          <w:ilvl w:val="3"/>
          <w:numId w:val="1"/>
        </w:numPr>
        <w:rPr>
          <w:sz w:val="20"/>
        </w:rPr>
      </w:pPr>
      <w:bookmarkStart w:id="471" w:name="_Ref403416224"/>
      <w:r w:rsidRPr="001D6414">
        <w:rPr>
          <w:sz w:val="20"/>
        </w:rPr>
        <w:t>Text in any Forms should retain the format of the template provided by the Procuring Authorities.</w:t>
      </w:r>
      <w:bookmarkEnd w:id="471"/>
    </w:p>
    <w:p w:rsidR="009C0F84" w:rsidRPr="001D6414" w:rsidP="009C0F84">
      <w:pPr>
        <w:pStyle w:val="Heading4"/>
        <w:rPr>
          <w:sz w:val="20"/>
        </w:rPr>
      </w:pPr>
      <w:r w:rsidRPr="001D6414">
        <w:rPr>
          <w:sz w:val="20"/>
        </w:rPr>
        <w:t>Tabulation and Cross-references</w:t>
      </w:r>
    </w:p>
    <w:p w:rsidR="009C0F84" w:rsidRPr="001D6414" w:rsidP="009C0F84">
      <w:pPr>
        <w:pStyle w:val="Heading4"/>
        <w:numPr>
          <w:ilvl w:val="3"/>
          <w:numId w:val="1"/>
        </w:numPr>
        <w:rPr>
          <w:sz w:val="20"/>
        </w:rPr>
      </w:pPr>
      <w:r w:rsidRPr="001D6414">
        <w:rPr>
          <w:sz w:val="20"/>
        </w:rPr>
        <w:t>Each Proposer is required to assemble its SOQ in the order set out in the tables specifying the relevant SOQ Submission Requirements.</w:t>
      </w:r>
    </w:p>
    <w:p w:rsidR="009C0F84" w:rsidRPr="001D6414" w:rsidP="009C0F84">
      <w:pPr>
        <w:pStyle w:val="Heading4"/>
        <w:numPr>
          <w:ilvl w:val="3"/>
          <w:numId w:val="1"/>
        </w:numPr>
        <w:rPr>
          <w:sz w:val="20"/>
        </w:rPr>
      </w:pPr>
      <w:r w:rsidRPr="001D6414">
        <w:rPr>
          <w:sz w:val="20"/>
        </w:rPr>
        <w:t>Each Volume shall be sub-divided and tabbed to correspond to the Section numbering set out in the tables specifying relevant SOQ Submission Requirements.</w:t>
      </w:r>
    </w:p>
    <w:p w:rsidR="009C0F84" w:rsidRPr="001D6414" w:rsidP="009C0F84">
      <w:pPr>
        <w:pStyle w:val="Heading4"/>
        <w:rPr>
          <w:sz w:val="20"/>
        </w:rPr>
      </w:pPr>
      <w:r w:rsidRPr="001D6414">
        <w:rPr>
          <w:sz w:val="20"/>
        </w:rPr>
        <w:t>Page Numbers and Limits</w:t>
      </w:r>
    </w:p>
    <w:p w:rsidR="009C0F84" w:rsidRPr="001D6414" w:rsidP="009C0F84">
      <w:pPr>
        <w:pStyle w:val="Heading4"/>
        <w:numPr>
          <w:ilvl w:val="3"/>
          <w:numId w:val="1"/>
        </w:numPr>
        <w:rPr>
          <w:sz w:val="20"/>
        </w:rPr>
      </w:pPr>
      <w:r w:rsidRPr="001D6414">
        <w:rPr>
          <w:sz w:val="20"/>
        </w:rPr>
        <w:t xml:space="preserve">All pages in Volume 1 and </w:t>
      </w:r>
      <w:r w:rsidR="003769EB">
        <w:rPr>
          <w:sz w:val="20"/>
        </w:rPr>
        <w:t xml:space="preserve">those parts of </w:t>
      </w:r>
      <w:r w:rsidRPr="001D6414">
        <w:rPr>
          <w:sz w:val="20"/>
        </w:rPr>
        <w:t xml:space="preserve">Volume </w:t>
      </w:r>
      <w:r w:rsidR="003769EB">
        <w:rPr>
          <w:sz w:val="20"/>
        </w:rPr>
        <w:t>2</w:t>
      </w:r>
      <w:r w:rsidRPr="001D6414">
        <w:rPr>
          <w:sz w:val="20"/>
        </w:rPr>
        <w:t xml:space="preserve"> </w:t>
      </w:r>
      <w:r w:rsidR="003769EB">
        <w:rPr>
          <w:sz w:val="20"/>
        </w:rPr>
        <w:t xml:space="preserve">submitted in accordance with </w:t>
      </w:r>
      <w:r w:rsidRPr="00562E5E" w:rsidR="003769EB">
        <w:rPr>
          <w:sz w:val="20"/>
          <w:u w:val="single"/>
        </w:rPr>
        <w:t xml:space="preserve">Sections </w:t>
      </w:r>
      <w:r w:rsidRPr="00562E5E" w:rsidR="003769EB">
        <w:rPr>
          <w:sz w:val="20"/>
          <w:u w:val="single"/>
        </w:rPr>
        <w:fldChar w:fldCharType="begin"/>
      </w:r>
      <w:r w:rsidRPr="00562E5E" w:rsidR="003769EB">
        <w:rPr>
          <w:sz w:val="20"/>
          <w:u w:val="single"/>
        </w:rPr>
        <w:instrText xml:space="preserve"> REF _Ref287810006 \w \h </w:instrText>
      </w:r>
      <w:r w:rsidRPr="00562E5E" w:rsidR="003769EB">
        <w:rPr>
          <w:sz w:val="20"/>
          <w:u w:val="single"/>
        </w:rPr>
        <w:fldChar w:fldCharType="separate"/>
      </w:r>
      <w:r w:rsidR="003D19AC">
        <w:rPr>
          <w:sz w:val="20"/>
          <w:u w:val="single"/>
        </w:rPr>
        <w:t>1</w:t>
      </w:r>
      <w:r w:rsidRPr="00562E5E" w:rsidR="003769EB">
        <w:rPr>
          <w:sz w:val="20"/>
          <w:u w:val="single"/>
        </w:rPr>
        <w:fldChar w:fldCharType="end"/>
      </w:r>
      <w:r w:rsidR="003769EB">
        <w:rPr>
          <w:sz w:val="20"/>
        </w:rPr>
        <w:t xml:space="preserve"> and </w:t>
      </w:r>
      <w:r w:rsidRPr="00AA3B71" w:rsidR="00AA3B71">
        <w:rPr>
          <w:sz w:val="20"/>
          <w:u w:val="single"/>
        </w:rPr>
        <w:fldChar w:fldCharType="begin"/>
      </w:r>
      <w:r w:rsidRPr="00AA3B71" w:rsidR="00AA3B71">
        <w:rPr>
          <w:sz w:val="20"/>
          <w:u w:val="single"/>
        </w:rPr>
        <w:instrText xml:space="preserve"> REF _Ref287811701 \w \h </w:instrText>
      </w:r>
      <w:r w:rsidR="00AA3B71">
        <w:rPr>
          <w:sz w:val="20"/>
          <w:u w:val="single"/>
        </w:rPr>
        <w:instrText xml:space="preserve"> \* MERGEFORMAT </w:instrText>
      </w:r>
      <w:r w:rsidRPr="00AA3B71" w:rsidR="00AA3B71">
        <w:rPr>
          <w:sz w:val="20"/>
          <w:u w:val="single"/>
        </w:rPr>
        <w:fldChar w:fldCharType="separate"/>
      </w:r>
      <w:r w:rsidR="003D19AC">
        <w:rPr>
          <w:sz w:val="20"/>
          <w:u w:val="single"/>
        </w:rPr>
        <w:t>2</w:t>
      </w:r>
      <w:r w:rsidRPr="00AA3B71" w:rsidR="00AA3B71">
        <w:rPr>
          <w:sz w:val="20"/>
          <w:u w:val="single"/>
        </w:rPr>
        <w:fldChar w:fldCharType="end"/>
      </w:r>
      <w:r w:rsidRPr="00AA3B71" w:rsidR="00AA3B71">
        <w:rPr>
          <w:sz w:val="20"/>
        </w:rPr>
        <w:t xml:space="preserve"> </w:t>
      </w:r>
      <w:r w:rsidR="003769EB">
        <w:rPr>
          <w:sz w:val="20"/>
        </w:rPr>
        <w:t xml:space="preserve">of the </w:t>
      </w:r>
      <w:r w:rsidRPr="00AA3B71" w:rsidR="003769EB">
        <w:rPr>
          <w:sz w:val="20"/>
          <w:u w:val="single"/>
        </w:rPr>
        <w:t>Volume 2 Requirements</w:t>
      </w:r>
      <w:r w:rsidR="003769EB">
        <w:rPr>
          <w:sz w:val="20"/>
        </w:rPr>
        <w:t xml:space="preserve"> </w:t>
      </w:r>
      <w:r w:rsidRPr="001D6414">
        <w:rPr>
          <w:sz w:val="20"/>
        </w:rPr>
        <w:t xml:space="preserve">should be sequentially numbered. </w:t>
      </w:r>
    </w:p>
    <w:p w:rsidR="009C0F84" w:rsidRPr="001D6414" w:rsidP="009C0F84">
      <w:pPr>
        <w:pStyle w:val="Heading4"/>
        <w:numPr>
          <w:ilvl w:val="3"/>
          <w:numId w:val="1"/>
        </w:numPr>
        <w:rPr>
          <w:sz w:val="20"/>
        </w:rPr>
      </w:pPr>
      <w:r w:rsidRPr="001D6414">
        <w:rPr>
          <w:sz w:val="20"/>
        </w:rPr>
        <w:t xml:space="preserve">For purposes of any page limit, each printed side shall be considered one page. </w:t>
      </w:r>
    </w:p>
    <w:p w:rsidR="009C0F84" w:rsidRPr="001D6414" w:rsidP="009C0F84">
      <w:pPr>
        <w:pStyle w:val="Heading4"/>
        <w:numPr>
          <w:ilvl w:val="3"/>
          <w:numId w:val="1"/>
        </w:numPr>
        <w:rPr>
          <w:sz w:val="20"/>
        </w:rPr>
      </w:pPr>
      <w:r w:rsidRPr="001D6414">
        <w:rPr>
          <w:sz w:val="20"/>
        </w:rPr>
        <w:t>Proposers are encouraged to be succinct, to the extent possible. Submission of less than the maximum permitted number of pages for relevant sections of a SOQ will not be negatively evaluated.</w:t>
      </w:r>
    </w:p>
    <w:p w:rsidR="009C0F84" w:rsidRPr="001D6414" w:rsidP="009C0F84">
      <w:pPr>
        <w:pStyle w:val="Heading3"/>
      </w:pPr>
      <w:bookmarkStart w:id="472" w:name="_Toc256000057"/>
      <w:bookmarkStart w:id="473" w:name="_Toc406587584"/>
      <w:bookmarkStart w:id="474" w:name="_Toc412240713"/>
      <w:bookmarkStart w:id="475" w:name="_Toc414970940"/>
      <w:r w:rsidRPr="001D6414">
        <w:t>Preparation of Binders</w:t>
      </w:r>
      <w:bookmarkEnd w:id="472"/>
      <w:bookmarkEnd w:id="473"/>
      <w:bookmarkEnd w:id="474"/>
      <w:bookmarkEnd w:id="475"/>
    </w:p>
    <w:p w:rsidR="009C0F84" w:rsidRPr="001D6414" w:rsidP="009C0F84">
      <w:pPr>
        <w:pStyle w:val="Heading4"/>
        <w:rPr>
          <w:sz w:val="20"/>
        </w:rPr>
      </w:pPr>
      <w:bookmarkStart w:id="476" w:name="_Ref403213807"/>
      <w:r w:rsidRPr="001D6414">
        <w:rPr>
          <w:sz w:val="20"/>
        </w:rPr>
        <w:t>Originals and Copies</w:t>
      </w:r>
    </w:p>
    <w:p w:rsidR="00934159" w:rsidRPr="004E206A" w:rsidP="009C0F84">
      <w:pPr>
        <w:pStyle w:val="Heading4"/>
        <w:numPr>
          <w:ilvl w:val="3"/>
          <w:numId w:val="1"/>
        </w:numPr>
        <w:rPr>
          <w:sz w:val="20"/>
          <w:vertAlign w:val="superscript"/>
        </w:rPr>
      </w:pPr>
      <w:bookmarkStart w:id="477" w:name="_Ref405230731"/>
      <w:r w:rsidRPr="001D6414">
        <w:rPr>
          <w:sz w:val="20"/>
        </w:rPr>
        <w:t xml:space="preserve">Each Proposer that </w:t>
      </w:r>
      <w:r w:rsidRPr="004E206A">
        <w:rPr>
          <w:sz w:val="20"/>
        </w:rPr>
        <w:t>submits a SOQ shall submit</w:t>
      </w:r>
      <w:r w:rsidRPr="004E206A">
        <w:rPr>
          <w:sz w:val="20"/>
        </w:rPr>
        <w:t>:</w:t>
      </w:r>
    </w:p>
    <w:p w:rsidR="00934159" w:rsidRPr="004E206A" w:rsidP="003472B2">
      <w:pPr>
        <w:pStyle w:val="Heading4"/>
        <w:numPr>
          <w:ilvl w:val="0"/>
          <w:numId w:val="0"/>
        </w:numPr>
        <w:ind w:left="1080"/>
        <w:rPr>
          <w:sz w:val="20"/>
          <w:vertAlign w:val="superscript"/>
        </w:rPr>
      </w:pPr>
      <w:r w:rsidRPr="004E206A">
        <w:rPr>
          <w:sz w:val="20"/>
        </w:rPr>
        <w:t xml:space="preserve">i. </w:t>
      </w:r>
      <w:r w:rsidRPr="004E206A" w:rsidR="006E3C8F">
        <w:rPr>
          <w:sz w:val="20"/>
        </w:rPr>
        <w:t xml:space="preserve">one original and </w:t>
      </w:r>
      <w:r w:rsidRPr="004E206A" w:rsidR="00B7302A">
        <w:rPr>
          <w:sz w:val="20"/>
        </w:rPr>
        <w:t>15</w:t>
      </w:r>
      <w:r w:rsidRPr="004E206A" w:rsidR="006E3C8F">
        <w:rPr>
          <w:sz w:val="20"/>
        </w:rPr>
        <w:t xml:space="preserve"> copies </w:t>
      </w:r>
      <w:r w:rsidRPr="004E206A" w:rsidR="00513C94">
        <w:rPr>
          <w:sz w:val="20"/>
        </w:rPr>
        <w:t xml:space="preserve">of Volume 1 (for a total of </w:t>
      </w:r>
      <w:r w:rsidRPr="004E206A" w:rsidR="003769EB">
        <w:rPr>
          <w:sz w:val="20"/>
        </w:rPr>
        <w:t>16); and</w:t>
      </w:r>
    </w:p>
    <w:p w:rsidR="00934159" w:rsidP="003769EB">
      <w:pPr>
        <w:pStyle w:val="Heading4"/>
        <w:numPr>
          <w:ilvl w:val="0"/>
          <w:numId w:val="0"/>
        </w:numPr>
        <w:ind w:left="1080"/>
        <w:rPr>
          <w:sz w:val="20"/>
        </w:rPr>
      </w:pPr>
      <w:r w:rsidRPr="004E206A">
        <w:rPr>
          <w:sz w:val="20"/>
        </w:rPr>
        <w:t>ii.</w:t>
      </w:r>
      <w:r w:rsidRPr="004E206A" w:rsidR="006E3C8F">
        <w:rPr>
          <w:sz w:val="20"/>
        </w:rPr>
        <w:t xml:space="preserve"> one original and </w:t>
      </w:r>
      <w:r w:rsidRPr="004E206A" w:rsidR="00B7302A">
        <w:rPr>
          <w:sz w:val="20"/>
        </w:rPr>
        <w:t>6</w:t>
      </w:r>
      <w:r w:rsidRPr="004E206A" w:rsidR="006E3C8F">
        <w:rPr>
          <w:sz w:val="20"/>
        </w:rPr>
        <w:t xml:space="preserve"> copies of</w:t>
      </w:r>
      <w:r w:rsidRPr="001D6414" w:rsidR="006E3C8F">
        <w:rPr>
          <w:sz w:val="20"/>
        </w:rPr>
        <w:t xml:space="preserve"> Volume 2 (for a total of </w:t>
      </w:r>
      <w:r w:rsidR="003769EB">
        <w:rPr>
          <w:sz w:val="20"/>
        </w:rPr>
        <w:t>7)</w:t>
      </w:r>
      <w:r w:rsidR="00095925">
        <w:rPr>
          <w:sz w:val="20"/>
        </w:rPr>
        <w:t>,</w:t>
      </w:r>
    </w:p>
    <w:p w:rsidR="009C0F84" w:rsidRPr="001D6414" w:rsidP="003472B2">
      <w:pPr>
        <w:pStyle w:val="Heading4"/>
        <w:numPr>
          <w:ilvl w:val="0"/>
          <w:numId w:val="0"/>
        </w:numPr>
        <w:ind w:left="1080"/>
        <w:rPr>
          <w:sz w:val="20"/>
          <w:vertAlign w:val="superscript"/>
        </w:rPr>
      </w:pPr>
      <w:r w:rsidRPr="001D6414">
        <w:rPr>
          <w:sz w:val="20"/>
        </w:rPr>
        <w:t xml:space="preserve">with each original and </w:t>
      </w:r>
      <w:r w:rsidR="00934159">
        <w:rPr>
          <w:sz w:val="20"/>
        </w:rPr>
        <w:t xml:space="preserve">each </w:t>
      </w:r>
      <w:r w:rsidRPr="001D6414">
        <w:rPr>
          <w:sz w:val="20"/>
        </w:rPr>
        <w:t>copy to be contained in loose-leaf three ring binders.</w:t>
      </w:r>
      <w:bookmarkEnd w:id="476"/>
      <w:bookmarkEnd w:id="477"/>
    </w:p>
    <w:p w:rsidR="009C0F84" w:rsidRPr="001D6414" w:rsidP="009C0F84">
      <w:pPr>
        <w:pStyle w:val="Heading4"/>
        <w:numPr>
          <w:ilvl w:val="3"/>
          <w:numId w:val="1"/>
        </w:numPr>
        <w:rPr>
          <w:sz w:val="20"/>
        </w:rPr>
      </w:pPr>
      <w:r w:rsidRPr="001D6414">
        <w:rPr>
          <w:sz w:val="20"/>
        </w:rPr>
        <w:t xml:space="preserve">In addition to the hard copy volumes, each Proposer shall submit </w:t>
      </w:r>
      <w:r w:rsidR="003769EB">
        <w:rPr>
          <w:sz w:val="20"/>
        </w:rPr>
        <w:t xml:space="preserve">a </w:t>
      </w:r>
      <w:r w:rsidRPr="001D6414">
        <w:rPr>
          <w:sz w:val="20"/>
        </w:rPr>
        <w:t xml:space="preserve">digital </w:t>
      </w:r>
      <w:r w:rsidR="003769EB">
        <w:rPr>
          <w:sz w:val="20"/>
        </w:rPr>
        <w:t>copy</w:t>
      </w:r>
      <w:r w:rsidRPr="001D6414" w:rsidR="003769EB">
        <w:rPr>
          <w:sz w:val="20"/>
        </w:rPr>
        <w:t xml:space="preserve"> </w:t>
      </w:r>
      <w:r w:rsidRPr="001D6414">
        <w:rPr>
          <w:sz w:val="20"/>
        </w:rPr>
        <w:t xml:space="preserve">of the SOQ in pdf (searchable) format (together with </w:t>
      </w:r>
      <w:r w:rsidRPr="001136CA" w:rsidR="003769EB">
        <w:rPr>
          <w:sz w:val="20"/>
        </w:rPr>
        <w:t>a</w:t>
      </w:r>
      <w:r w:rsidR="006468FC">
        <w:rPr>
          <w:sz w:val="20"/>
        </w:rPr>
        <w:t xml:space="preserve"> Microsoft® Word </w:t>
      </w:r>
      <w:r w:rsidR="003769EB">
        <w:rPr>
          <w:sz w:val="20"/>
        </w:rPr>
        <w:t>copy</w:t>
      </w:r>
      <w:r w:rsidRPr="001D6414" w:rsidR="003769EB">
        <w:rPr>
          <w:sz w:val="20"/>
        </w:rPr>
        <w:t xml:space="preserve"> </w:t>
      </w:r>
      <w:r w:rsidRPr="001D6414">
        <w:rPr>
          <w:sz w:val="20"/>
        </w:rPr>
        <w:t xml:space="preserve">of the SOQ Submission Public </w:t>
      </w:r>
      <w:r w:rsidRPr="001D6414">
        <w:rPr>
          <w:sz w:val="20"/>
        </w:rPr>
        <w:t xml:space="preserve">Statement) on </w:t>
      </w:r>
      <w:r w:rsidR="003769EB">
        <w:rPr>
          <w:sz w:val="20"/>
        </w:rPr>
        <w:t xml:space="preserve">a single </w:t>
      </w:r>
      <w:r w:rsidRPr="001D6414">
        <w:rPr>
          <w:sz w:val="20"/>
        </w:rPr>
        <w:t xml:space="preserve">USB flash </w:t>
      </w:r>
      <w:r w:rsidR="003769EB">
        <w:rPr>
          <w:sz w:val="20"/>
        </w:rPr>
        <w:t>drive</w:t>
      </w:r>
      <w:r w:rsidRPr="001D6414" w:rsidR="003769EB">
        <w:rPr>
          <w:sz w:val="20"/>
        </w:rPr>
        <w:t xml:space="preserve"> </w:t>
      </w:r>
      <w:r w:rsidRPr="001D6414">
        <w:rPr>
          <w:sz w:val="20"/>
        </w:rPr>
        <w:t>that contain</w:t>
      </w:r>
      <w:r w:rsidR="003769EB">
        <w:rPr>
          <w:sz w:val="20"/>
        </w:rPr>
        <w:t>s</w:t>
      </w:r>
      <w:r w:rsidRPr="001D6414">
        <w:rPr>
          <w:sz w:val="20"/>
        </w:rPr>
        <w:t xml:space="preserve"> no other materials</w:t>
      </w:r>
      <w:r w:rsidR="003769EB">
        <w:rPr>
          <w:sz w:val="20"/>
        </w:rPr>
        <w:t>, provided that</w:t>
      </w:r>
      <w:r w:rsidR="00095925">
        <w:rPr>
          <w:sz w:val="20"/>
        </w:rPr>
        <w:t>,</w:t>
      </w:r>
      <w:r w:rsidR="003769EB">
        <w:rPr>
          <w:sz w:val="20"/>
        </w:rPr>
        <w:t xml:space="preserve"> if</w:t>
      </w:r>
      <w:r w:rsidR="00F516D3">
        <w:rPr>
          <w:sz w:val="20"/>
        </w:rPr>
        <w:t xml:space="preserve"> </w:t>
      </w:r>
      <w:r w:rsidR="003769EB">
        <w:rPr>
          <w:sz w:val="20"/>
        </w:rPr>
        <w:t xml:space="preserve">more than one USB flash drive is required due to </w:t>
      </w:r>
      <w:r w:rsidR="004E206A">
        <w:rPr>
          <w:sz w:val="20"/>
        </w:rPr>
        <w:t xml:space="preserve">file </w:t>
      </w:r>
      <w:r w:rsidR="003769EB">
        <w:rPr>
          <w:sz w:val="20"/>
        </w:rPr>
        <w:t>storage limitations</w:t>
      </w:r>
      <w:r w:rsidR="004E206A">
        <w:rPr>
          <w:sz w:val="20"/>
        </w:rPr>
        <w:t>,</w:t>
      </w:r>
      <w:r w:rsidR="003769EB">
        <w:rPr>
          <w:sz w:val="20"/>
        </w:rPr>
        <w:t xml:space="preserve"> a Proposer may submit two or more USB flash drives </w:t>
      </w:r>
      <w:r w:rsidR="004E206A">
        <w:rPr>
          <w:sz w:val="20"/>
        </w:rPr>
        <w:t>accompanied by</w:t>
      </w:r>
      <w:r w:rsidR="003769EB">
        <w:rPr>
          <w:sz w:val="20"/>
        </w:rPr>
        <w:t xml:space="preserve"> </w:t>
      </w:r>
      <w:r w:rsidR="004E206A">
        <w:rPr>
          <w:sz w:val="20"/>
        </w:rPr>
        <w:t>written</w:t>
      </w:r>
      <w:r w:rsidR="003769EB">
        <w:rPr>
          <w:sz w:val="20"/>
        </w:rPr>
        <w:t xml:space="preserve"> guidance as to the division of files between flash drives (a copy of which guidance should also be included </w:t>
      </w:r>
      <w:r w:rsidR="004E206A">
        <w:rPr>
          <w:sz w:val="20"/>
        </w:rPr>
        <w:t xml:space="preserve">in digital format </w:t>
      </w:r>
      <w:r w:rsidR="003769EB">
        <w:rPr>
          <w:sz w:val="20"/>
        </w:rPr>
        <w:t>on each flash drive)</w:t>
      </w:r>
      <w:r w:rsidR="00095925">
        <w:rPr>
          <w:sz w:val="20"/>
        </w:rPr>
        <w:t>.</w:t>
      </w:r>
    </w:p>
    <w:p w:rsidR="009C0F84" w:rsidRPr="001D6414" w:rsidP="009C0F84">
      <w:pPr>
        <w:pStyle w:val="Heading4"/>
        <w:rPr>
          <w:sz w:val="20"/>
        </w:rPr>
      </w:pPr>
      <w:bookmarkStart w:id="478" w:name="_Ref403411610"/>
      <w:bookmarkStart w:id="479" w:name="_Ref402293623"/>
      <w:r w:rsidRPr="001D6414">
        <w:rPr>
          <w:sz w:val="20"/>
        </w:rPr>
        <w:t xml:space="preserve">Separation of Volumes and Sub-Volumes </w:t>
      </w:r>
    </w:p>
    <w:p w:rsidR="009C0F84" w:rsidRPr="001D6414" w:rsidP="009C0F84">
      <w:pPr>
        <w:pStyle w:val="Heading4"/>
        <w:numPr>
          <w:ilvl w:val="3"/>
          <w:numId w:val="1"/>
        </w:numPr>
        <w:rPr>
          <w:sz w:val="20"/>
        </w:rPr>
      </w:pPr>
      <w:r w:rsidRPr="001D6414">
        <w:rPr>
          <w:sz w:val="20"/>
        </w:rPr>
        <w:t>Each hard copy original and copy of Volume 1</w:t>
      </w:r>
      <w:r w:rsidR="003769EB">
        <w:rPr>
          <w:sz w:val="20"/>
        </w:rPr>
        <w:t xml:space="preserve"> and</w:t>
      </w:r>
      <w:r w:rsidRPr="001D6414">
        <w:rPr>
          <w:sz w:val="20"/>
        </w:rPr>
        <w:t xml:space="preserve"> Volume 2 shall be submitted in a separate ring binder apart from </w:t>
      </w:r>
      <w:r w:rsidR="00934159">
        <w:rPr>
          <w:sz w:val="20"/>
        </w:rPr>
        <w:t>each other Volume</w:t>
      </w:r>
      <w:r w:rsidRPr="001D6414">
        <w:rPr>
          <w:sz w:val="20"/>
        </w:rPr>
        <w:t xml:space="preserve">. </w:t>
      </w:r>
    </w:p>
    <w:p w:rsidR="009C0F84" w:rsidRPr="001D6414" w:rsidP="009C0F84">
      <w:pPr>
        <w:pStyle w:val="Heading4"/>
        <w:numPr>
          <w:ilvl w:val="3"/>
          <w:numId w:val="1"/>
        </w:numPr>
        <w:rPr>
          <w:sz w:val="20"/>
        </w:rPr>
      </w:pPr>
      <w:r w:rsidRPr="001D6414">
        <w:rPr>
          <w:sz w:val="20"/>
        </w:rPr>
        <w:t xml:space="preserve">If needed, multiple ring binders can contain a single Volume. </w:t>
      </w:r>
    </w:p>
    <w:p w:rsidR="009C0F84" w:rsidRPr="001D6414" w:rsidP="009C0F84">
      <w:pPr>
        <w:pStyle w:val="Heading4"/>
        <w:numPr>
          <w:ilvl w:val="3"/>
          <w:numId w:val="1"/>
        </w:numPr>
        <w:rPr>
          <w:sz w:val="20"/>
        </w:rPr>
      </w:pPr>
      <w:r w:rsidRPr="001D6414">
        <w:rPr>
          <w:sz w:val="20"/>
        </w:rPr>
        <w:t xml:space="preserve">In all cases, Volume 2 shall be further divided into separate sub-Volumes as required by </w:t>
      </w:r>
      <w:r w:rsidRPr="001D6414">
        <w:rPr>
          <w:sz w:val="20"/>
          <w:u w:val="single"/>
        </w:rPr>
        <w:t xml:space="preserve">Section </w:t>
      </w:r>
      <w:r w:rsidRPr="001D6414">
        <w:rPr>
          <w:sz w:val="20"/>
          <w:u w:val="single"/>
        </w:rPr>
        <w:fldChar w:fldCharType="begin"/>
      </w:r>
      <w:r w:rsidRPr="001D6414">
        <w:rPr>
          <w:sz w:val="20"/>
          <w:u w:val="single"/>
        </w:rPr>
        <w:instrText xml:space="preserve"> REF _Ref405158073 \w \h  \* MERGEFORMAT </w:instrText>
      </w:r>
      <w:r w:rsidRPr="001D6414">
        <w:rPr>
          <w:sz w:val="20"/>
          <w:u w:val="single"/>
        </w:rPr>
        <w:fldChar w:fldCharType="separate"/>
      </w:r>
      <w:r w:rsidR="003D19AC">
        <w:rPr>
          <w:sz w:val="20"/>
          <w:u w:val="single"/>
        </w:rPr>
        <w:t>2.1</w:t>
      </w:r>
      <w:r w:rsidRPr="001D6414">
        <w:rPr>
          <w:sz w:val="20"/>
          <w:u w:val="single"/>
        </w:rPr>
        <w:fldChar w:fldCharType="end"/>
      </w:r>
      <w:r w:rsidRPr="001D6414">
        <w:rPr>
          <w:sz w:val="20"/>
        </w:rPr>
        <w:t xml:space="preserve"> of the </w:t>
      </w:r>
      <w:r w:rsidRPr="001D6414">
        <w:rPr>
          <w:sz w:val="20"/>
          <w:u w:val="single"/>
        </w:rPr>
        <w:t>Volume 2 Requirements</w:t>
      </w:r>
      <w:r w:rsidRPr="001D6414">
        <w:rPr>
          <w:sz w:val="20"/>
        </w:rPr>
        <w:t>. Each sub-Volume of Volume 2 shall be contained in one or more separate ring binders apart from each other sub-Volume.</w:t>
      </w:r>
      <w:bookmarkEnd w:id="478"/>
    </w:p>
    <w:p w:rsidR="009C0F84" w:rsidRPr="00956578" w:rsidP="009C0F84">
      <w:pPr>
        <w:pStyle w:val="Heading4"/>
        <w:rPr>
          <w:sz w:val="20"/>
        </w:rPr>
      </w:pPr>
      <w:r w:rsidRPr="00956578">
        <w:rPr>
          <w:sz w:val="20"/>
        </w:rPr>
        <w:t>Labeling of Binders</w:t>
      </w:r>
    </w:p>
    <w:p w:rsidR="009C0F84" w:rsidRPr="00956578" w:rsidP="009C0F84">
      <w:pPr>
        <w:pStyle w:val="Heading4"/>
        <w:numPr>
          <w:ilvl w:val="3"/>
          <w:numId w:val="1"/>
        </w:numPr>
        <w:rPr>
          <w:sz w:val="20"/>
        </w:rPr>
      </w:pPr>
      <w:r w:rsidRPr="00956578">
        <w:rPr>
          <w:sz w:val="20"/>
        </w:rPr>
        <w:t>The front cover and spine of each ring binder shall be marked with the following text (as such text may be adjusted by modifying or, if relevant, deleting the bracketed text):</w:t>
      </w:r>
    </w:p>
    <w:p w:rsidR="009C0F84" w:rsidRPr="00956578" w:rsidP="009C0F84">
      <w:pPr>
        <w:pStyle w:val="Heading4"/>
        <w:numPr>
          <w:ilvl w:val="0"/>
          <w:numId w:val="0"/>
        </w:numPr>
        <w:ind w:left="1080"/>
        <w:jc w:val="left"/>
        <w:rPr>
          <w:sz w:val="20"/>
        </w:rPr>
      </w:pPr>
      <w:r w:rsidRPr="00956578">
        <w:rPr>
          <w:sz w:val="20"/>
        </w:rPr>
        <w:t xml:space="preserve">“I-70 East Project SOQ: </w:t>
      </w:r>
      <w:r w:rsidRPr="00956578" w:rsidR="00CA51FF">
        <w:rPr>
          <w:sz w:val="20"/>
        </w:rPr>
        <w:t>[</w:t>
      </w:r>
      <w:r w:rsidRPr="00956578">
        <w:rPr>
          <w:i/>
          <w:sz w:val="20"/>
        </w:rPr>
        <w:t>Proposer’s Name</w:t>
      </w:r>
      <w:r w:rsidRPr="00956578" w:rsidR="00CA51FF">
        <w:rPr>
          <w:sz w:val="20"/>
        </w:rPr>
        <w:t>]</w:t>
      </w:r>
      <w:r w:rsidRPr="00956578">
        <w:rPr>
          <w:sz w:val="20"/>
        </w:rPr>
        <w:br/>
      </w:r>
      <w:r w:rsidRPr="00956578" w:rsidR="00CA51FF">
        <w:rPr>
          <w:sz w:val="20"/>
        </w:rPr>
        <w:t>[[</w:t>
      </w:r>
      <w:r w:rsidRPr="00956578">
        <w:rPr>
          <w:sz w:val="20"/>
        </w:rPr>
        <w:t>Original</w:t>
      </w:r>
      <w:r w:rsidRPr="00956578" w:rsidR="00CA51FF">
        <w:rPr>
          <w:sz w:val="20"/>
        </w:rPr>
        <w:t>]</w:t>
      </w:r>
      <w:r w:rsidRPr="00956578">
        <w:rPr>
          <w:sz w:val="20"/>
        </w:rPr>
        <w:t>/</w:t>
      </w:r>
      <w:r w:rsidRPr="00956578" w:rsidR="00CA51FF">
        <w:rPr>
          <w:sz w:val="20"/>
        </w:rPr>
        <w:t>[</w:t>
      </w:r>
      <w:r w:rsidRPr="00956578">
        <w:rPr>
          <w:sz w:val="20"/>
        </w:rPr>
        <w:t xml:space="preserve">Copy No. </w:t>
      </w:r>
      <w:r w:rsidRPr="00956578" w:rsidR="00CA51FF">
        <w:rPr>
          <w:sz w:val="20"/>
        </w:rPr>
        <w:t>[</w:t>
      </w:r>
      <w:r w:rsidRPr="00956578">
        <w:rPr>
          <w:i/>
          <w:sz w:val="20"/>
        </w:rPr>
        <w:t>number</w:t>
      </w:r>
      <w:r w:rsidRPr="00956578" w:rsidR="00CA51FF">
        <w:rPr>
          <w:sz w:val="20"/>
        </w:rPr>
        <w:t>]]]</w:t>
      </w:r>
      <w:r w:rsidRPr="00956578">
        <w:rPr>
          <w:sz w:val="20"/>
        </w:rPr>
        <w:t xml:space="preserve"> of Volume </w:t>
      </w:r>
      <w:r w:rsidRPr="00956578" w:rsidR="00CA51FF">
        <w:rPr>
          <w:sz w:val="20"/>
        </w:rPr>
        <w:t>[[</w:t>
      </w:r>
      <w:r w:rsidRPr="00956578">
        <w:rPr>
          <w:sz w:val="20"/>
        </w:rPr>
        <w:t>1</w:t>
      </w:r>
      <w:r w:rsidRPr="00956578" w:rsidR="00CA51FF">
        <w:rPr>
          <w:sz w:val="20"/>
        </w:rPr>
        <w:t>]</w:t>
      </w:r>
      <w:r w:rsidRPr="00956578">
        <w:rPr>
          <w:sz w:val="20"/>
        </w:rPr>
        <w:t>/</w:t>
      </w:r>
      <w:r w:rsidRPr="00956578" w:rsidR="00CA51FF">
        <w:rPr>
          <w:sz w:val="20"/>
        </w:rPr>
        <w:t>[</w:t>
      </w:r>
      <w:r w:rsidRPr="00956578">
        <w:rPr>
          <w:sz w:val="20"/>
        </w:rPr>
        <w:t>2</w:t>
      </w:r>
      <w:r w:rsidRPr="00956578" w:rsidR="00CA51FF">
        <w:rPr>
          <w:sz w:val="20"/>
        </w:rPr>
        <w:t>]]</w:t>
      </w:r>
      <w:r w:rsidRPr="00956578">
        <w:rPr>
          <w:sz w:val="20"/>
        </w:rPr>
        <w:t>,</w:t>
      </w:r>
      <w:r w:rsidRPr="00956578">
        <w:rPr>
          <w:sz w:val="20"/>
        </w:rPr>
        <w:br/>
      </w:r>
      <w:r w:rsidRPr="00956578" w:rsidR="00CA51FF">
        <w:rPr>
          <w:sz w:val="20"/>
        </w:rPr>
        <w:t>[</w:t>
      </w:r>
      <w:r w:rsidRPr="00956578">
        <w:rPr>
          <w:sz w:val="20"/>
        </w:rPr>
        <w:t xml:space="preserve">Sub-Volume for </w:t>
      </w:r>
      <w:r w:rsidRPr="00956578" w:rsidR="00CA51FF">
        <w:rPr>
          <w:sz w:val="20"/>
        </w:rPr>
        <w:t>[</w:t>
      </w:r>
      <w:r w:rsidRPr="00956578">
        <w:rPr>
          <w:i/>
          <w:sz w:val="20"/>
        </w:rPr>
        <w:t>name</w:t>
      </w:r>
      <w:r w:rsidRPr="00956578">
        <w:rPr>
          <w:sz w:val="20"/>
        </w:rPr>
        <w:t xml:space="preserve"> </w:t>
      </w:r>
      <w:r w:rsidRPr="00956578">
        <w:rPr>
          <w:i/>
          <w:sz w:val="20"/>
        </w:rPr>
        <w:t xml:space="preserve">and role (e.g. Equity Member, Lead Contractor, Lead Operator, Lead Engineer, Financially Responsible Party) of entity to which sub-Volume relates in accordance with </w:t>
      </w:r>
      <w:r w:rsidRPr="00956578">
        <w:rPr>
          <w:i/>
          <w:sz w:val="20"/>
          <w:u w:val="single"/>
        </w:rPr>
        <w:t xml:space="preserve">Section </w:t>
      </w:r>
      <w:r w:rsidRPr="00956578">
        <w:rPr>
          <w:i/>
          <w:sz w:val="20"/>
          <w:u w:val="single"/>
        </w:rPr>
        <w:fldChar w:fldCharType="begin"/>
      </w:r>
      <w:r w:rsidRPr="00956578">
        <w:rPr>
          <w:i/>
          <w:sz w:val="20"/>
          <w:u w:val="single"/>
        </w:rPr>
        <w:instrText xml:space="preserve"> REF _Ref405145503 \w \h  \* MERGEFORMAT </w:instrText>
      </w:r>
      <w:r w:rsidRPr="00956578">
        <w:rPr>
          <w:i/>
          <w:sz w:val="20"/>
          <w:u w:val="single"/>
        </w:rPr>
        <w:fldChar w:fldCharType="separate"/>
      </w:r>
      <w:r w:rsidR="003D19AC">
        <w:rPr>
          <w:i/>
          <w:sz w:val="20"/>
          <w:u w:val="single"/>
        </w:rPr>
        <w:t>2.1</w:t>
      </w:r>
      <w:r w:rsidRPr="00956578">
        <w:rPr>
          <w:i/>
          <w:sz w:val="20"/>
          <w:u w:val="single"/>
        </w:rPr>
        <w:fldChar w:fldCharType="end"/>
      </w:r>
      <w:r w:rsidRPr="00956578">
        <w:rPr>
          <w:i/>
          <w:sz w:val="20"/>
        </w:rPr>
        <w:t xml:space="preserve"> of the </w:t>
      </w:r>
      <w:r w:rsidRPr="00956578">
        <w:rPr>
          <w:i/>
          <w:sz w:val="20"/>
          <w:u w:val="single"/>
        </w:rPr>
        <w:t>Volume 2 Requirements</w:t>
      </w:r>
      <w:r w:rsidRPr="00956578" w:rsidR="00CA51FF">
        <w:rPr>
          <w:sz w:val="20"/>
        </w:rPr>
        <w:t>]]</w:t>
      </w:r>
      <w:r w:rsidRPr="00956578">
        <w:rPr>
          <w:sz w:val="20"/>
        </w:rPr>
        <w:br/>
      </w:r>
      <w:r w:rsidRPr="00956578" w:rsidR="00CA51FF">
        <w:rPr>
          <w:sz w:val="20"/>
        </w:rPr>
        <w:t>[</w:t>
      </w:r>
      <w:r w:rsidRPr="00956578">
        <w:rPr>
          <w:sz w:val="20"/>
        </w:rPr>
        <w:t xml:space="preserve">Binder </w:t>
      </w:r>
      <w:r w:rsidRPr="00956578" w:rsidR="00CA51FF">
        <w:rPr>
          <w:sz w:val="20"/>
        </w:rPr>
        <w:t>[</w:t>
      </w:r>
      <w:r w:rsidRPr="00956578">
        <w:rPr>
          <w:i/>
          <w:sz w:val="20"/>
        </w:rPr>
        <w:t>number</w:t>
      </w:r>
      <w:r w:rsidRPr="00956578" w:rsidR="00CA51FF">
        <w:rPr>
          <w:sz w:val="20"/>
        </w:rPr>
        <w:t>]</w:t>
      </w:r>
      <w:r w:rsidRPr="00956578">
        <w:rPr>
          <w:sz w:val="20"/>
        </w:rPr>
        <w:t xml:space="preserve"> of </w:t>
      </w:r>
      <w:r w:rsidRPr="00956578" w:rsidR="00CA51FF">
        <w:rPr>
          <w:sz w:val="20"/>
        </w:rPr>
        <w:t>[</w:t>
      </w:r>
      <w:r w:rsidRPr="00956578">
        <w:rPr>
          <w:i/>
          <w:sz w:val="20"/>
        </w:rPr>
        <w:t>total number</w:t>
      </w:r>
      <w:r w:rsidRPr="00956578" w:rsidR="00CA51FF">
        <w:rPr>
          <w:sz w:val="20"/>
        </w:rPr>
        <w:t>]</w:t>
      </w:r>
      <w:r w:rsidRPr="00956578">
        <w:rPr>
          <w:sz w:val="20"/>
        </w:rPr>
        <w:t xml:space="preserve"> for such </w:t>
      </w:r>
      <w:r w:rsidRPr="00956578" w:rsidR="00CA51FF">
        <w:rPr>
          <w:sz w:val="20"/>
        </w:rPr>
        <w:t>[</w:t>
      </w:r>
      <w:r w:rsidRPr="00956578">
        <w:rPr>
          <w:sz w:val="20"/>
        </w:rPr>
        <w:t>sub-</w:t>
      </w:r>
      <w:r w:rsidRPr="00956578" w:rsidR="00CA51FF">
        <w:rPr>
          <w:sz w:val="20"/>
        </w:rPr>
        <w:t>]</w:t>
      </w:r>
      <w:r w:rsidRPr="00956578">
        <w:rPr>
          <w:sz w:val="20"/>
        </w:rPr>
        <w:t>Volume)”</w:t>
      </w:r>
    </w:p>
    <w:p w:rsidR="009C0F84" w:rsidRPr="00956578" w:rsidP="009C0F84">
      <w:pPr>
        <w:pStyle w:val="Heading3"/>
      </w:pPr>
      <w:bookmarkStart w:id="480" w:name="_Toc256000058"/>
      <w:bookmarkStart w:id="481" w:name="_Toc406587585"/>
      <w:bookmarkStart w:id="482" w:name="_Toc412240714"/>
      <w:bookmarkStart w:id="483" w:name="_Toc414970941"/>
      <w:bookmarkEnd w:id="479"/>
      <w:r w:rsidRPr="00956578">
        <w:t>Contents</w:t>
      </w:r>
      <w:bookmarkEnd w:id="480"/>
      <w:bookmarkEnd w:id="481"/>
      <w:bookmarkEnd w:id="482"/>
      <w:bookmarkEnd w:id="483"/>
    </w:p>
    <w:p w:rsidR="009C0F84" w:rsidRPr="00956578" w:rsidP="009C0F84">
      <w:pPr>
        <w:pStyle w:val="Heading4"/>
        <w:rPr>
          <w:sz w:val="20"/>
        </w:rPr>
      </w:pPr>
      <w:r w:rsidRPr="00956578">
        <w:rPr>
          <w:sz w:val="20"/>
        </w:rPr>
        <w:t>Units of Measure and Language</w:t>
      </w:r>
    </w:p>
    <w:p w:rsidR="009C0F84" w:rsidRPr="00956578" w:rsidP="009C0F84">
      <w:pPr>
        <w:pStyle w:val="Heading4"/>
        <w:numPr>
          <w:ilvl w:val="0"/>
          <w:numId w:val="0"/>
        </w:numPr>
        <w:ind w:left="720"/>
        <w:rPr>
          <w:sz w:val="20"/>
        </w:rPr>
      </w:pPr>
      <w:r w:rsidRPr="00956578">
        <w:rPr>
          <w:sz w:val="20"/>
        </w:rPr>
        <w:t>SOQs shall be submitted exclusively in the English language, use United States customary units of measure and specify monetary amounts in US dollar denominations. However, additional references may be made to the International System of Units and to monetary amounts in a different base currency provided that any such amounts are also specified in US dollars at an appropriate rate of conversion specified in the SOQ.</w:t>
      </w:r>
    </w:p>
    <w:p w:rsidR="009C0F84" w:rsidRPr="00956578" w:rsidP="009C0F84">
      <w:pPr>
        <w:pStyle w:val="Heading4"/>
        <w:rPr>
          <w:sz w:val="20"/>
        </w:rPr>
      </w:pPr>
      <w:r w:rsidRPr="00956578">
        <w:rPr>
          <w:sz w:val="20"/>
        </w:rPr>
        <w:t>References to Time Periods</w:t>
      </w:r>
    </w:p>
    <w:p w:rsidR="009C0F84" w:rsidRPr="00956578" w:rsidP="009C0F84">
      <w:pPr>
        <w:pStyle w:val="Heading4"/>
        <w:numPr>
          <w:ilvl w:val="0"/>
          <w:numId w:val="0"/>
        </w:numPr>
        <w:ind w:left="720"/>
        <w:rPr>
          <w:sz w:val="20"/>
        </w:rPr>
      </w:pPr>
      <w:r w:rsidRPr="00956578">
        <w:rPr>
          <w:sz w:val="20"/>
        </w:rPr>
        <w:t>Any reference in the SOQ Submission Requirements or in any Form to a prior time period (e.g. the past 10 years, the past 12 months, etc.) is to such period ending on the date of this RFQ’s initial issuance, provided Proposers shall have an obligation to promptly disclose any subsequent events or circumstances that occur prior to the SOQ Deadline to the extent that such events would otherwise result in the SOQ containing an</w:t>
      </w:r>
      <w:r w:rsidRPr="00956578">
        <w:rPr>
          <w:color w:val="252525"/>
          <w:sz w:val="20"/>
          <w:shd w:val="clear" w:color="auto" w:fill="FFFFFF"/>
        </w:rPr>
        <w:t xml:space="preserve"> untrue statement of a material fact or an omission of a material fact necessary to make the SOQ’s contents true and otherwise not misleading.</w:t>
      </w:r>
      <w:r>
        <w:rPr>
          <w:rStyle w:val="FootnoteReference"/>
          <w:sz w:val="20"/>
          <w:shd w:val="clear" w:color="auto" w:fill="FFFFFF"/>
        </w:rPr>
        <w:footnoteReference w:id="12"/>
      </w:r>
      <w:r w:rsidRPr="00956578">
        <w:rPr>
          <w:sz w:val="20"/>
        </w:rPr>
        <w:t xml:space="preserve"> </w:t>
      </w:r>
    </w:p>
    <w:p w:rsidR="009C0F84" w:rsidRPr="00956578" w:rsidP="009C0F84">
      <w:pPr>
        <w:pStyle w:val="Heading4"/>
        <w:rPr>
          <w:sz w:val="20"/>
        </w:rPr>
      </w:pPr>
      <w:r w:rsidRPr="00956578">
        <w:rPr>
          <w:sz w:val="20"/>
        </w:rPr>
        <w:t>Placeholders</w:t>
      </w:r>
    </w:p>
    <w:p w:rsidR="009C0F84" w:rsidRPr="00956578" w:rsidP="009C0F84">
      <w:pPr>
        <w:pStyle w:val="Heading4"/>
        <w:numPr>
          <w:ilvl w:val="0"/>
          <w:numId w:val="0"/>
        </w:numPr>
        <w:ind w:left="720"/>
        <w:rPr>
          <w:sz w:val="20"/>
        </w:rPr>
      </w:pPr>
      <w:r w:rsidRPr="00956578">
        <w:rPr>
          <w:sz w:val="20"/>
        </w:rPr>
        <w:t>If a Proposer does not include information or materials in its SOQ that are described as required only if certain circumstances apply (and such circumstances do not apply) under any of the SOQ Submission Requirements, then to facilitate the Pass/Fail Evaluation such Proposer shall include in the relevant section in its SOQ a statement to the following effect: “Section</w:t>
      </w:r>
      <w:r w:rsidRPr="00956578" w:rsidR="00CA51FF">
        <w:rPr>
          <w:sz w:val="20"/>
        </w:rPr>
        <w:t>[</w:t>
      </w:r>
      <w:r w:rsidRPr="00956578">
        <w:rPr>
          <w:sz w:val="20"/>
        </w:rPr>
        <w:t>s</w:t>
      </w:r>
      <w:r w:rsidRPr="00956578" w:rsidR="00CA51FF">
        <w:rPr>
          <w:sz w:val="20"/>
        </w:rPr>
        <w:t>]</w:t>
      </w:r>
      <w:r w:rsidRPr="00956578">
        <w:rPr>
          <w:sz w:val="20"/>
        </w:rPr>
        <w:t xml:space="preserve"> </w:t>
      </w:r>
      <w:r w:rsidRPr="00956578" w:rsidR="00CA51FF">
        <w:rPr>
          <w:sz w:val="20"/>
        </w:rPr>
        <w:t>[</w:t>
      </w:r>
      <w:r w:rsidRPr="00956578">
        <w:rPr>
          <w:sz w:val="20"/>
        </w:rPr>
        <w:t>●</w:t>
      </w:r>
      <w:r w:rsidRPr="00956578" w:rsidR="00CA51FF">
        <w:rPr>
          <w:sz w:val="20"/>
        </w:rPr>
        <w:t>]</w:t>
      </w:r>
      <w:r w:rsidRPr="00956578">
        <w:rPr>
          <w:sz w:val="20"/>
        </w:rPr>
        <w:t xml:space="preserve"> of the Volume </w:t>
      </w:r>
      <w:r w:rsidRPr="00956578" w:rsidR="00CA51FF">
        <w:rPr>
          <w:sz w:val="20"/>
        </w:rPr>
        <w:t>[</w:t>
      </w:r>
      <w:r w:rsidRPr="00956578">
        <w:rPr>
          <w:sz w:val="20"/>
        </w:rPr>
        <w:t>1</w:t>
      </w:r>
      <w:r w:rsidRPr="00956578" w:rsidR="00CA51FF">
        <w:rPr>
          <w:sz w:val="20"/>
        </w:rPr>
        <w:t>]</w:t>
      </w:r>
      <w:r w:rsidRPr="00956578">
        <w:rPr>
          <w:sz w:val="20"/>
        </w:rPr>
        <w:t xml:space="preserve"> </w:t>
      </w:r>
      <w:r w:rsidRPr="00956578" w:rsidR="00CA51FF">
        <w:rPr>
          <w:sz w:val="20"/>
        </w:rPr>
        <w:t>[</w:t>
      </w:r>
      <w:r w:rsidRPr="00956578">
        <w:rPr>
          <w:sz w:val="20"/>
        </w:rPr>
        <w:t>2</w:t>
      </w:r>
      <w:r w:rsidRPr="00956578" w:rsidR="00CA51FF">
        <w:rPr>
          <w:sz w:val="20"/>
        </w:rPr>
        <w:t>]</w:t>
      </w:r>
      <w:r w:rsidR="00D05813">
        <w:rPr>
          <w:sz w:val="20"/>
        </w:rPr>
        <w:t xml:space="preserve"> </w:t>
      </w:r>
      <w:r w:rsidRPr="00956578">
        <w:rPr>
          <w:sz w:val="20"/>
        </w:rPr>
        <w:t>Requirement</w:t>
      </w:r>
      <w:r w:rsidRPr="00956578" w:rsidR="00CA51FF">
        <w:rPr>
          <w:sz w:val="20"/>
        </w:rPr>
        <w:t>[</w:t>
      </w:r>
      <w:r w:rsidRPr="00956578">
        <w:rPr>
          <w:sz w:val="20"/>
        </w:rPr>
        <w:t>s</w:t>
      </w:r>
      <w:r w:rsidRPr="00956578" w:rsidR="00CA51FF">
        <w:rPr>
          <w:sz w:val="20"/>
        </w:rPr>
        <w:t>]</w:t>
      </w:r>
      <w:r w:rsidRPr="00956578">
        <w:rPr>
          <w:sz w:val="20"/>
        </w:rPr>
        <w:t xml:space="preserve"> do</w:t>
      </w:r>
      <w:r w:rsidRPr="00956578" w:rsidR="00CA51FF">
        <w:rPr>
          <w:sz w:val="20"/>
        </w:rPr>
        <w:t>[</w:t>
      </w:r>
      <w:r w:rsidRPr="00956578">
        <w:rPr>
          <w:sz w:val="20"/>
        </w:rPr>
        <w:t>es</w:t>
      </w:r>
      <w:r w:rsidRPr="00956578" w:rsidR="00CA51FF">
        <w:rPr>
          <w:sz w:val="20"/>
        </w:rPr>
        <w:t>]</w:t>
      </w:r>
      <w:r w:rsidRPr="00956578">
        <w:rPr>
          <w:sz w:val="20"/>
        </w:rPr>
        <w:t xml:space="preserve"> not apply because </w:t>
      </w:r>
      <w:r w:rsidRPr="00956578" w:rsidR="00CA51FF">
        <w:rPr>
          <w:sz w:val="20"/>
        </w:rPr>
        <w:t>[</w:t>
      </w:r>
      <w:r w:rsidRPr="00956578">
        <w:rPr>
          <w:i/>
          <w:sz w:val="20"/>
        </w:rPr>
        <w:t>Proposer to insert brief explanation</w:t>
      </w:r>
      <w:r w:rsidRPr="00956578" w:rsidR="00CA51FF">
        <w:rPr>
          <w:sz w:val="20"/>
        </w:rPr>
        <w:t>]</w:t>
      </w:r>
      <w:r w:rsidRPr="00956578">
        <w:rPr>
          <w:sz w:val="20"/>
        </w:rPr>
        <w:t>.”</w:t>
      </w:r>
    </w:p>
    <w:p w:rsidR="009C0F84" w:rsidRPr="00956578" w:rsidP="009C0F84">
      <w:pPr>
        <w:pStyle w:val="Heading4"/>
        <w:keepNext/>
        <w:keepLines/>
        <w:rPr>
          <w:sz w:val="20"/>
        </w:rPr>
      </w:pPr>
      <w:r w:rsidRPr="00956578">
        <w:rPr>
          <w:sz w:val="20"/>
        </w:rPr>
        <w:t>Additional Materials</w:t>
      </w:r>
    </w:p>
    <w:p w:rsidR="009C0F84" w:rsidRPr="00956578" w:rsidP="009C0F84">
      <w:pPr>
        <w:pStyle w:val="Heading4"/>
        <w:numPr>
          <w:ilvl w:val="3"/>
          <w:numId w:val="1"/>
        </w:numPr>
        <w:rPr>
          <w:sz w:val="20"/>
        </w:rPr>
      </w:pPr>
      <w:r w:rsidRPr="00956578">
        <w:rPr>
          <w:sz w:val="20"/>
        </w:rPr>
        <w:t>Proposers shall not electively include in SOQs any information or materials in addition to the information and materials specifically requested in this RFQ.</w:t>
      </w:r>
    </w:p>
    <w:p w:rsidR="009C0F84" w:rsidRPr="001D6414" w:rsidP="009C0F84">
      <w:pPr>
        <w:pStyle w:val="Heading4"/>
        <w:numPr>
          <w:ilvl w:val="3"/>
          <w:numId w:val="1"/>
        </w:numPr>
        <w:rPr>
          <w:sz w:val="20"/>
        </w:rPr>
      </w:pPr>
      <w:r w:rsidRPr="00956578">
        <w:rPr>
          <w:sz w:val="20"/>
        </w:rPr>
        <w:t>The Procuring Authorities expect that SOQs will be developed to address the Project-specific SOQ Submission Requirements. As such, standard corporate brochures</w:t>
      </w:r>
      <w:r w:rsidRPr="001D6414">
        <w:rPr>
          <w:sz w:val="20"/>
        </w:rPr>
        <w:t>, awards, licenses and marketing materials should not be included in a SOQ, although reference can be made to awards and licenses where relevant.</w:t>
      </w:r>
    </w:p>
    <w:p w:rsidR="009C0F84" w:rsidRPr="001D6414" w:rsidP="009C0F84">
      <w:pPr>
        <w:pStyle w:val="Heading3"/>
      </w:pPr>
      <w:bookmarkStart w:id="484" w:name="_Ref402294828"/>
      <w:bookmarkStart w:id="485" w:name="_Toc256000059"/>
      <w:bookmarkStart w:id="486" w:name="_Toc406587586"/>
      <w:bookmarkStart w:id="487" w:name="_Toc412240715"/>
      <w:bookmarkStart w:id="488" w:name="_Ref414970055"/>
      <w:bookmarkStart w:id="489" w:name="_Toc414970942"/>
      <w:r w:rsidRPr="001D6414">
        <w:t>Signature</w:t>
      </w:r>
      <w:bookmarkEnd w:id="484"/>
      <w:r w:rsidRPr="001D6414">
        <w:t>s</w:t>
      </w:r>
      <w:bookmarkEnd w:id="485"/>
      <w:bookmarkEnd w:id="486"/>
      <w:bookmarkEnd w:id="487"/>
      <w:bookmarkEnd w:id="488"/>
      <w:bookmarkEnd w:id="489"/>
      <w:r w:rsidRPr="001D6414">
        <w:rPr>
          <w:rStyle w:val="FootnoteReference"/>
          <w:sz w:val="20"/>
        </w:rPr>
        <w:t xml:space="preserve"> </w:t>
      </w:r>
    </w:p>
    <w:p w:rsidR="009C0F84" w:rsidRPr="00FE7CA3" w:rsidP="009C0F84">
      <w:pPr>
        <w:pStyle w:val="Heading4"/>
        <w:numPr>
          <w:ilvl w:val="0"/>
          <w:numId w:val="0"/>
        </w:numPr>
        <w:ind w:left="720"/>
        <w:rPr>
          <w:sz w:val="20"/>
        </w:rPr>
      </w:pPr>
      <w:r w:rsidRPr="001D6414">
        <w:rPr>
          <w:sz w:val="20"/>
        </w:rPr>
        <w:t xml:space="preserve">Signatures in the original SOQ required to be submitted under </w:t>
      </w:r>
      <w:r w:rsidRPr="001D6414">
        <w:rPr>
          <w:sz w:val="20"/>
          <w:u w:val="single"/>
        </w:rPr>
        <w:t xml:space="preserve">Section </w:t>
      </w:r>
      <w:r w:rsidRPr="001D6414">
        <w:rPr>
          <w:sz w:val="20"/>
          <w:u w:val="single"/>
        </w:rPr>
        <w:fldChar w:fldCharType="begin"/>
      </w:r>
      <w:r w:rsidRPr="001D6414">
        <w:rPr>
          <w:sz w:val="20"/>
          <w:u w:val="single"/>
        </w:rPr>
        <w:instrText xml:space="preserve"> REF _Ref405230731 \w \h  \* MERGEFORMAT </w:instrText>
      </w:r>
      <w:r w:rsidRPr="001D6414">
        <w:rPr>
          <w:sz w:val="20"/>
          <w:u w:val="single"/>
        </w:rPr>
        <w:fldChar w:fldCharType="separate"/>
      </w:r>
      <w:r w:rsidR="003D19AC">
        <w:rPr>
          <w:sz w:val="20"/>
          <w:u w:val="single"/>
        </w:rPr>
        <w:t>1.2.1.a</w:t>
      </w:r>
      <w:r w:rsidRPr="001D6414">
        <w:rPr>
          <w:sz w:val="20"/>
          <w:u w:val="single"/>
        </w:rPr>
        <w:fldChar w:fldCharType="end"/>
      </w:r>
      <w:r w:rsidRPr="001D6414">
        <w:rPr>
          <w:sz w:val="20"/>
        </w:rPr>
        <w:t xml:space="preserve"> of these </w:t>
      </w:r>
      <w:r w:rsidRPr="001D6414">
        <w:rPr>
          <w:sz w:val="20"/>
          <w:u w:val="single"/>
        </w:rPr>
        <w:t>General Requirements</w:t>
      </w:r>
      <w:r w:rsidRPr="001D6414">
        <w:rPr>
          <w:sz w:val="20"/>
        </w:rPr>
        <w:t xml:space="preserve"> should be made in blue ink (although use of a different color ink will not be considered a “fail” for purposes of the Pass/Fail Evaluation) and shall be original (and not </w:t>
      </w:r>
      <w:r w:rsidRPr="007D62B5">
        <w:rPr>
          <w:sz w:val="20"/>
        </w:rPr>
        <w:t>electronic) signatures.</w:t>
      </w:r>
    </w:p>
    <w:p w:rsidR="00956578" w:rsidRPr="00F067F3" w:rsidP="00956578">
      <w:pPr>
        <w:pStyle w:val="Heading3"/>
      </w:pPr>
      <w:bookmarkStart w:id="490" w:name="_Toc414970943"/>
      <w:r w:rsidRPr="00D03132">
        <w:t>Submissions by Joint Ventures</w:t>
      </w:r>
      <w:bookmarkEnd w:id="490"/>
      <w:r w:rsidRPr="00D03132">
        <w:rPr>
          <w:rStyle w:val="FootnoteReference"/>
          <w:sz w:val="20"/>
        </w:rPr>
        <w:t xml:space="preserve"> </w:t>
      </w:r>
    </w:p>
    <w:p w:rsidR="00956578" w:rsidRPr="00956578" w:rsidP="00956578">
      <w:pPr>
        <w:pStyle w:val="Heading4"/>
        <w:numPr>
          <w:ilvl w:val="0"/>
          <w:numId w:val="0"/>
        </w:numPr>
        <w:ind w:left="720"/>
      </w:pPr>
      <w:r w:rsidRPr="00C93A5A">
        <w:rPr>
          <w:sz w:val="20"/>
        </w:rPr>
        <w:t xml:space="preserve">In accordance with the definitions of Lead Contractor, Lead Engineer and Lead Operator set out in </w:t>
      </w:r>
      <w:r w:rsidRPr="00C93A5A">
        <w:rPr>
          <w:sz w:val="20"/>
          <w:u w:val="single"/>
        </w:rPr>
        <w:t>Part A</w:t>
      </w:r>
      <w:r w:rsidRPr="00C93A5A">
        <w:rPr>
          <w:sz w:val="20"/>
        </w:rPr>
        <w:t xml:space="preserve">, if any such role is </w:t>
      </w:r>
      <w:r w:rsidRPr="00C93A5A" w:rsidR="00FD162A">
        <w:rPr>
          <w:sz w:val="20"/>
        </w:rPr>
        <w:t xml:space="preserve">to be </w:t>
      </w:r>
      <w:r w:rsidRPr="00C93A5A">
        <w:rPr>
          <w:sz w:val="20"/>
        </w:rPr>
        <w:t xml:space="preserve">performed by a Joint Venture then all members or partners of that Joint Venture will be considered to be the Lead Contractor, Lead Engineer or Lead Operator, </w:t>
      </w:r>
      <w:r w:rsidRPr="00C93A5A" w:rsidR="00FD162A">
        <w:rPr>
          <w:sz w:val="20"/>
        </w:rPr>
        <w:t xml:space="preserve">as the case may be, </w:t>
      </w:r>
      <w:r w:rsidRPr="00C93A5A">
        <w:rPr>
          <w:sz w:val="20"/>
        </w:rPr>
        <w:t xml:space="preserve">and each such member or partner will also be considered to be a Core Proposer Team Member. Therefore, </w:t>
      </w:r>
      <w:r w:rsidRPr="00C93A5A" w:rsidR="007D62B5">
        <w:rPr>
          <w:sz w:val="20"/>
        </w:rPr>
        <w:t>any information that is required to be submitted as part of the SOQ</w:t>
      </w:r>
      <w:r w:rsidRPr="00C93A5A">
        <w:rPr>
          <w:sz w:val="20"/>
        </w:rPr>
        <w:t xml:space="preserve"> by </w:t>
      </w:r>
      <w:r w:rsidRPr="00C93A5A" w:rsidR="00FD162A">
        <w:rPr>
          <w:sz w:val="20"/>
        </w:rPr>
        <w:t>the Lead</w:t>
      </w:r>
      <w:r w:rsidRPr="00C93A5A">
        <w:rPr>
          <w:sz w:val="20"/>
        </w:rPr>
        <w:t xml:space="preserve"> Contractor, Lead Engineer or Lead Operator under the SOQ Submission Requirements must be </w:t>
      </w:r>
      <w:r w:rsidR="00DF36C4">
        <w:rPr>
          <w:sz w:val="20"/>
        </w:rPr>
        <w:t xml:space="preserve">submitted </w:t>
      </w:r>
      <w:r w:rsidRPr="00C93A5A">
        <w:rPr>
          <w:sz w:val="20"/>
        </w:rPr>
        <w:t>by each relevant member or partner unless otherwise expressly provided.</w:t>
      </w:r>
    </w:p>
    <w:p w:rsidR="009C0F84" w:rsidRPr="001D6414" w:rsidP="009C0F84"/>
    <w:p w:rsidR="009C0F84" w:rsidRPr="001D6414" w:rsidP="009C0F84">
      <w:pPr>
        <w:pStyle w:val="Heading2"/>
        <w:numPr>
          <w:ilvl w:val="0"/>
          <w:numId w:val="1"/>
        </w:numPr>
        <w:jc w:val="left"/>
      </w:pPr>
      <w:bookmarkStart w:id="491" w:name="_Toc256000060"/>
      <w:bookmarkStart w:id="492" w:name="_Ref404528801"/>
      <w:bookmarkStart w:id="493" w:name="_Toc406587587"/>
      <w:bookmarkStart w:id="494" w:name="_Toc412240716"/>
      <w:bookmarkStart w:id="495" w:name="_Toc414970944"/>
      <w:bookmarkStart w:id="496" w:name="_Ref403219192"/>
      <w:r w:rsidRPr="001D6414">
        <w:t>Financial Requirements</w:t>
      </w:r>
      <w:bookmarkEnd w:id="491"/>
      <w:bookmarkEnd w:id="492"/>
      <w:bookmarkEnd w:id="493"/>
      <w:bookmarkEnd w:id="494"/>
      <w:bookmarkEnd w:id="495"/>
      <w:r w:rsidRPr="001D6414">
        <w:rPr>
          <w:rStyle w:val="FootnoteReference"/>
          <w:sz w:val="20"/>
        </w:rPr>
        <w:t xml:space="preserve"> </w:t>
      </w:r>
    </w:p>
    <w:p w:rsidR="009C0F84" w:rsidRPr="001D6414" w:rsidP="009C0F84">
      <w:pPr>
        <w:pStyle w:val="Heading3"/>
      </w:pPr>
      <w:bookmarkStart w:id="497" w:name="_Toc256000061"/>
      <w:bookmarkStart w:id="498" w:name="_Ref405145503"/>
      <w:bookmarkStart w:id="499" w:name="_Ref405158073"/>
      <w:bookmarkStart w:id="500" w:name="_Toc406587588"/>
      <w:bookmarkStart w:id="501" w:name="_Toc412240717"/>
      <w:bookmarkStart w:id="502" w:name="_Toc414970945"/>
      <w:r w:rsidRPr="001D6414">
        <w:t>Organization of Volume 2</w:t>
      </w:r>
      <w:bookmarkEnd w:id="497"/>
      <w:bookmarkEnd w:id="498"/>
      <w:bookmarkEnd w:id="499"/>
      <w:bookmarkEnd w:id="500"/>
      <w:bookmarkEnd w:id="501"/>
      <w:bookmarkEnd w:id="502"/>
    </w:p>
    <w:p w:rsidR="009C0F84" w:rsidRPr="001D6414" w:rsidP="009C0F84">
      <w:pPr>
        <w:pStyle w:val="Heading4"/>
        <w:rPr>
          <w:sz w:val="20"/>
        </w:rPr>
      </w:pPr>
      <w:r w:rsidRPr="001D6414">
        <w:rPr>
          <w:sz w:val="20"/>
        </w:rPr>
        <w:t>Proposers shall organize Volume 2 such that:</w:t>
      </w:r>
    </w:p>
    <w:p w:rsidR="009C0F84" w:rsidRPr="001D6414" w:rsidP="009C0F84">
      <w:pPr>
        <w:pStyle w:val="Heading4"/>
        <w:numPr>
          <w:ilvl w:val="3"/>
          <w:numId w:val="1"/>
        </w:numPr>
        <w:rPr>
          <w:sz w:val="20"/>
        </w:rPr>
      </w:pPr>
      <w:r w:rsidRPr="001D6414">
        <w:rPr>
          <w:sz w:val="20"/>
        </w:rPr>
        <w:t xml:space="preserve">the information submitted in accordance with </w:t>
      </w:r>
      <w:r w:rsidRPr="00AA3B71" w:rsidR="00272BE1">
        <w:rPr>
          <w:sz w:val="20"/>
        </w:rPr>
        <w:t xml:space="preserve">Sections </w:t>
      </w:r>
      <w:r w:rsidRPr="002D5822" w:rsidR="004663FF">
        <w:rPr>
          <w:sz w:val="20"/>
          <w:u w:val="single"/>
        </w:rPr>
        <w:fldChar w:fldCharType="begin"/>
      </w:r>
      <w:r w:rsidRPr="002D5822" w:rsidR="004663FF">
        <w:rPr>
          <w:sz w:val="20"/>
          <w:u w:val="single"/>
        </w:rPr>
        <w:instrText xml:space="preserve"> REF _Ref287810006 \w \h </w:instrText>
      </w:r>
      <w:r w:rsidR="004663FF">
        <w:rPr>
          <w:sz w:val="20"/>
          <w:u w:val="single"/>
        </w:rPr>
        <w:instrText xml:space="preserve"> \* MERGEFORMAT </w:instrText>
      </w:r>
      <w:r w:rsidRPr="002D5822" w:rsidR="004663FF">
        <w:rPr>
          <w:sz w:val="20"/>
          <w:u w:val="single"/>
        </w:rPr>
        <w:fldChar w:fldCharType="separate"/>
      </w:r>
      <w:r w:rsidR="003D19AC">
        <w:rPr>
          <w:sz w:val="20"/>
          <w:u w:val="single"/>
        </w:rPr>
        <w:t>1</w:t>
      </w:r>
      <w:r w:rsidRPr="002D5822" w:rsidR="004663FF">
        <w:rPr>
          <w:sz w:val="20"/>
          <w:u w:val="single"/>
        </w:rPr>
        <w:fldChar w:fldCharType="end"/>
      </w:r>
      <w:r w:rsidR="004663FF">
        <w:rPr>
          <w:sz w:val="20"/>
          <w:u w:val="single"/>
        </w:rPr>
        <w:t>,</w:t>
      </w:r>
      <w:r w:rsidRPr="004663FF" w:rsidR="004663FF">
        <w:rPr>
          <w:sz w:val="20"/>
        </w:rPr>
        <w:t xml:space="preserve"> </w:t>
      </w:r>
      <w:r w:rsidR="004663FF">
        <w:rPr>
          <w:sz w:val="20"/>
          <w:u w:val="single"/>
        </w:rPr>
        <w:fldChar w:fldCharType="begin"/>
      </w:r>
      <w:r w:rsidR="004663FF">
        <w:rPr>
          <w:sz w:val="20"/>
          <w:u w:val="single"/>
        </w:rPr>
        <w:instrText xml:space="preserve"> REF _Ref287811701 \w \h  \* MERGEFORMAT </w:instrText>
      </w:r>
      <w:r w:rsidR="004663FF">
        <w:rPr>
          <w:sz w:val="20"/>
          <w:u w:val="single"/>
        </w:rPr>
        <w:fldChar w:fldCharType="separate"/>
      </w:r>
      <w:r w:rsidR="003D19AC">
        <w:rPr>
          <w:sz w:val="20"/>
          <w:u w:val="single"/>
        </w:rPr>
        <w:t>2</w:t>
      </w:r>
      <w:r w:rsidR="004663FF">
        <w:rPr>
          <w:sz w:val="20"/>
          <w:u w:val="single"/>
        </w:rPr>
        <w:fldChar w:fldCharType="end"/>
      </w:r>
      <w:r w:rsidRPr="004663FF" w:rsidR="004663FF">
        <w:rPr>
          <w:sz w:val="20"/>
        </w:rPr>
        <w:t xml:space="preserve"> and </w:t>
      </w:r>
      <w:r w:rsidR="004663FF">
        <w:rPr>
          <w:sz w:val="20"/>
          <w:u w:val="single"/>
        </w:rPr>
        <w:fldChar w:fldCharType="begin"/>
      </w:r>
      <w:r w:rsidR="004663FF">
        <w:rPr>
          <w:sz w:val="20"/>
          <w:u w:val="single"/>
        </w:rPr>
        <w:instrText xml:space="preserve"> REF _Ref414352790 \n \h </w:instrText>
      </w:r>
      <w:r w:rsidR="004663FF">
        <w:rPr>
          <w:sz w:val="20"/>
          <w:u w:val="single"/>
        </w:rPr>
        <w:fldChar w:fldCharType="separate"/>
      </w:r>
      <w:r w:rsidR="003D19AC">
        <w:rPr>
          <w:sz w:val="20"/>
          <w:u w:val="single"/>
        </w:rPr>
        <w:t>3</w:t>
      </w:r>
      <w:r w:rsidR="004663FF">
        <w:rPr>
          <w:sz w:val="20"/>
          <w:u w:val="single"/>
        </w:rPr>
        <w:fldChar w:fldCharType="end"/>
      </w:r>
      <w:r w:rsidRPr="00607730" w:rsidR="004663FF">
        <w:rPr>
          <w:sz w:val="20"/>
        </w:rPr>
        <w:t xml:space="preserve"> </w:t>
      </w:r>
      <w:r w:rsidR="00095925">
        <w:rPr>
          <w:sz w:val="20"/>
        </w:rPr>
        <w:t xml:space="preserve">of </w:t>
      </w:r>
      <w:r w:rsidR="00AA3B71">
        <w:rPr>
          <w:sz w:val="20"/>
        </w:rPr>
        <w:t>t</w:t>
      </w:r>
      <w:r w:rsidRPr="001D6414">
        <w:rPr>
          <w:sz w:val="20"/>
        </w:rPr>
        <w:t xml:space="preserve">he </w:t>
      </w:r>
      <w:r w:rsidRPr="001D6414">
        <w:rPr>
          <w:sz w:val="20"/>
          <w:u w:val="single"/>
        </w:rPr>
        <w:t>Volume 2 Requirements</w:t>
      </w:r>
      <w:r w:rsidRPr="001D6414">
        <w:rPr>
          <w:sz w:val="20"/>
        </w:rPr>
        <w:t xml:space="preserve"> is contained in a single sub-Volume; and</w:t>
      </w:r>
    </w:p>
    <w:p w:rsidR="009C0F84" w:rsidRPr="001D6414" w:rsidP="009C0F84">
      <w:pPr>
        <w:pStyle w:val="Heading4"/>
        <w:numPr>
          <w:ilvl w:val="3"/>
          <w:numId w:val="1"/>
        </w:numPr>
        <w:rPr>
          <w:sz w:val="20"/>
        </w:rPr>
      </w:pPr>
      <w:r w:rsidRPr="001D6414">
        <w:rPr>
          <w:sz w:val="20"/>
        </w:rPr>
        <w:t xml:space="preserve">a separate sub-Volume is prepared for each entity in respect of which information is submitted in accordance with </w:t>
      </w:r>
      <w:r w:rsidRPr="001D6414">
        <w:rPr>
          <w:sz w:val="20"/>
          <w:u w:val="single"/>
        </w:rPr>
        <w:t>Section</w:t>
      </w:r>
      <w:r w:rsidRPr="001D6414">
        <w:rPr>
          <w:sz w:val="20"/>
        </w:rPr>
        <w:t xml:space="preserve"> </w:t>
      </w:r>
      <w:r w:rsidR="004663FF">
        <w:rPr>
          <w:sz w:val="20"/>
          <w:u w:val="single"/>
        </w:rPr>
        <w:fldChar w:fldCharType="begin"/>
      </w:r>
      <w:r w:rsidR="004663FF">
        <w:rPr>
          <w:sz w:val="20"/>
          <w:u w:val="single"/>
        </w:rPr>
        <w:instrText xml:space="preserve"> REF _Ref414352797 \n \h </w:instrText>
      </w:r>
      <w:r w:rsidR="004663FF">
        <w:rPr>
          <w:sz w:val="20"/>
          <w:u w:val="single"/>
        </w:rPr>
        <w:fldChar w:fldCharType="separate"/>
      </w:r>
      <w:r w:rsidR="003D19AC">
        <w:rPr>
          <w:sz w:val="20"/>
          <w:u w:val="single"/>
        </w:rPr>
        <w:t>4</w:t>
      </w:r>
      <w:r w:rsidR="004663FF">
        <w:rPr>
          <w:sz w:val="20"/>
          <w:u w:val="single"/>
        </w:rPr>
        <w:fldChar w:fldCharType="end"/>
      </w:r>
      <w:r w:rsidRPr="001D6414">
        <w:rPr>
          <w:sz w:val="20"/>
        </w:rPr>
        <w:t xml:space="preserve"> of the </w:t>
      </w:r>
      <w:r w:rsidRPr="001D6414">
        <w:rPr>
          <w:sz w:val="20"/>
          <w:u w:val="single"/>
        </w:rPr>
        <w:t>Volume 2 Requirements</w:t>
      </w:r>
      <w:r w:rsidRPr="001D6414">
        <w:rPr>
          <w:sz w:val="20"/>
        </w:rPr>
        <w:t>.</w:t>
      </w:r>
      <w:r>
        <w:rPr>
          <w:rStyle w:val="FootnoteReference"/>
          <w:sz w:val="20"/>
        </w:rPr>
        <w:footnoteReference w:id="13"/>
      </w:r>
    </w:p>
    <w:p w:rsidR="009C0F84" w:rsidRPr="001D6414" w:rsidP="009C0F84">
      <w:pPr>
        <w:pStyle w:val="Heading4"/>
        <w:rPr>
          <w:sz w:val="20"/>
        </w:rPr>
      </w:pPr>
      <w:r w:rsidRPr="001D6414">
        <w:rPr>
          <w:sz w:val="20"/>
        </w:rPr>
        <w:t xml:space="preserve">In accordance with </w:t>
      </w:r>
      <w:r w:rsidRPr="001D6414">
        <w:rPr>
          <w:sz w:val="20"/>
          <w:u w:val="single"/>
        </w:rPr>
        <w:t xml:space="preserve">Section </w:t>
      </w:r>
      <w:r w:rsidRPr="001D6414">
        <w:rPr>
          <w:sz w:val="20"/>
        </w:rPr>
        <w:fldChar w:fldCharType="begin"/>
      </w:r>
      <w:r w:rsidRPr="001D6414">
        <w:rPr>
          <w:sz w:val="20"/>
        </w:rPr>
        <w:instrText xml:space="preserve"> REF _Ref403411610 \r \h  \* MERGEFORMAT </w:instrText>
      </w:r>
      <w:r w:rsidRPr="001D6414">
        <w:rPr>
          <w:sz w:val="20"/>
        </w:rPr>
        <w:fldChar w:fldCharType="separate"/>
      </w:r>
      <w:r w:rsidRPr="003D19AC" w:rsidR="003D19AC">
        <w:rPr>
          <w:sz w:val="20"/>
          <w:u w:val="single"/>
        </w:rPr>
        <w:t>1.2.2</w:t>
      </w:r>
      <w:r w:rsidRPr="001D6414">
        <w:rPr>
          <w:sz w:val="20"/>
        </w:rPr>
        <w:fldChar w:fldCharType="end"/>
      </w:r>
      <w:r w:rsidRPr="001D6414">
        <w:rPr>
          <w:sz w:val="20"/>
        </w:rPr>
        <w:t xml:space="preserve"> of the </w:t>
      </w:r>
      <w:r w:rsidRPr="001D6414">
        <w:rPr>
          <w:sz w:val="20"/>
          <w:u w:val="single"/>
        </w:rPr>
        <w:t>General Requirements</w:t>
      </w:r>
      <w:r w:rsidRPr="001D6414">
        <w:rPr>
          <w:sz w:val="20"/>
        </w:rPr>
        <w:t>, each sub-Volume shall be separately bound in one or more ring binders.</w:t>
      </w:r>
    </w:p>
    <w:p w:rsidR="009C0F84" w:rsidRPr="001D6414" w:rsidP="009C0F84">
      <w:pPr>
        <w:pStyle w:val="Heading3"/>
      </w:pPr>
      <w:bookmarkStart w:id="503" w:name="_Toc256000062"/>
      <w:bookmarkStart w:id="504" w:name="_Ref404649969"/>
      <w:bookmarkStart w:id="505" w:name="_Toc406587589"/>
      <w:bookmarkStart w:id="506" w:name="_Toc412240718"/>
      <w:bookmarkStart w:id="507" w:name="_Toc414970946"/>
      <w:r w:rsidRPr="001D6414">
        <w:t>Financial Statements</w:t>
      </w:r>
      <w:bookmarkEnd w:id="503"/>
      <w:bookmarkEnd w:id="504"/>
      <w:bookmarkEnd w:id="505"/>
      <w:bookmarkEnd w:id="506"/>
      <w:bookmarkEnd w:id="507"/>
    </w:p>
    <w:p w:rsidR="009C0F84" w:rsidRPr="001D6414" w:rsidP="009C0F84">
      <w:pPr>
        <w:pStyle w:val="Heading4"/>
        <w:numPr>
          <w:ilvl w:val="0"/>
          <w:numId w:val="0"/>
        </w:numPr>
        <w:rPr>
          <w:sz w:val="20"/>
          <w:szCs w:val="20"/>
        </w:rPr>
      </w:pPr>
      <w:bookmarkEnd w:id="496"/>
      <w:r w:rsidRPr="001D6414">
        <w:rPr>
          <w:sz w:val="20"/>
        </w:rPr>
        <w:t xml:space="preserve">All financial statements submitted in accordance with </w:t>
      </w:r>
      <w:r w:rsidRPr="001D6414">
        <w:rPr>
          <w:sz w:val="20"/>
          <w:u w:val="single"/>
        </w:rPr>
        <w:t xml:space="preserve">Section </w:t>
      </w:r>
      <w:r w:rsidR="00B26D3C">
        <w:rPr>
          <w:sz w:val="20"/>
          <w:u w:val="single"/>
        </w:rPr>
        <w:fldChar w:fldCharType="begin"/>
      </w:r>
      <w:r w:rsidR="00B26D3C">
        <w:rPr>
          <w:sz w:val="20"/>
          <w:u w:val="single"/>
        </w:rPr>
        <w:instrText xml:space="preserve"> REF _Ref415651378 \r \h </w:instrText>
      </w:r>
      <w:r w:rsidR="00B26D3C">
        <w:rPr>
          <w:sz w:val="20"/>
          <w:u w:val="single"/>
        </w:rPr>
        <w:fldChar w:fldCharType="separate"/>
      </w:r>
      <w:r w:rsidR="00B26D3C">
        <w:rPr>
          <w:sz w:val="20"/>
          <w:u w:val="single"/>
        </w:rPr>
        <w:t>4.1</w:t>
      </w:r>
      <w:r w:rsidR="00B26D3C">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shall comply with the following requirements</w:t>
      </w:r>
      <w:r w:rsidR="00934159">
        <w:rPr>
          <w:sz w:val="20"/>
        </w:rPr>
        <w:t>.</w:t>
      </w:r>
    </w:p>
    <w:p w:rsidR="009C0F84" w:rsidRPr="001D6414" w:rsidP="009C0F84">
      <w:pPr>
        <w:pStyle w:val="Heading4"/>
        <w:rPr>
          <w:sz w:val="20"/>
          <w:szCs w:val="20"/>
        </w:rPr>
      </w:pPr>
      <w:bookmarkStart w:id="508" w:name="_Ref407313396"/>
      <w:bookmarkStart w:id="509" w:name="_Ref406432196"/>
      <w:bookmarkStart w:id="510" w:name="_Ref407116392"/>
      <w:bookmarkStart w:id="511" w:name="_Ref407310096"/>
      <w:r w:rsidRPr="001D6414">
        <w:rPr>
          <w:sz w:val="20"/>
          <w:szCs w:val="20"/>
          <w:u w:val="single"/>
        </w:rPr>
        <w:t>Fiscal Year and Auditing Requirements</w:t>
      </w:r>
      <w:r w:rsidRPr="001D6414">
        <w:rPr>
          <w:i/>
          <w:sz w:val="20"/>
          <w:szCs w:val="20"/>
        </w:rPr>
        <w:t>.</w:t>
      </w:r>
      <w:r w:rsidRPr="001D6414">
        <w:rPr>
          <w:sz w:val="20"/>
          <w:szCs w:val="20"/>
        </w:rPr>
        <w:t xml:space="preserve"> In respect of each entity for which a Proposer submits financial statements, such financial statements must be either:</w:t>
      </w:r>
      <w:bookmarkEnd w:id="508"/>
    </w:p>
    <w:p w:rsidR="009C0F84" w:rsidRPr="001D6414" w:rsidP="009C0F84">
      <w:pPr>
        <w:pStyle w:val="Heading4"/>
        <w:numPr>
          <w:ilvl w:val="3"/>
          <w:numId w:val="1"/>
        </w:numPr>
        <w:rPr>
          <w:sz w:val="20"/>
          <w:szCs w:val="20"/>
        </w:rPr>
      </w:pPr>
      <w:bookmarkStart w:id="512" w:name="_Ref408387816"/>
      <w:r w:rsidRPr="001D6414">
        <w:rPr>
          <w:sz w:val="20"/>
          <w:szCs w:val="20"/>
        </w:rPr>
        <w:t>audited and in respect of the three most recently completed fiscal years of such entity; or</w:t>
      </w:r>
      <w:bookmarkEnd w:id="512"/>
    </w:p>
    <w:p w:rsidR="009C0F84" w:rsidRPr="001D6414" w:rsidP="009C0F84">
      <w:pPr>
        <w:pStyle w:val="Heading4"/>
        <w:numPr>
          <w:ilvl w:val="3"/>
          <w:numId w:val="1"/>
        </w:numPr>
        <w:rPr>
          <w:sz w:val="20"/>
          <w:szCs w:val="20"/>
        </w:rPr>
      </w:pPr>
      <w:bookmarkStart w:id="513" w:name="_Ref408387977"/>
      <w:bookmarkStart w:id="514" w:name="_Ref407308654"/>
      <w:r w:rsidRPr="001D6414">
        <w:rPr>
          <w:sz w:val="20"/>
          <w:szCs w:val="20"/>
        </w:rPr>
        <w:t>if audited statements are not yet available for the most recently completed fiscal year of such entity, unaudited in respect of such fiscal year and audited in respect of the previous three most recently completed fiscal years of such entity,</w:t>
      </w:r>
      <w:bookmarkEnd w:id="513"/>
      <w:r w:rsidRPr="001D6414">
        <w:rPr>
          <w:sz w:val="20"/>
          <w:szCs w:val="20"/>
        </w:rPr>
        <w:t xml:space="preserve"> </w:t>
      </w:r>
    </w:p>
    <w:p w:rsidR="009C0F84" w:rsidRPr="001D6414" w:rsidP="009C0F84">
      <w:pPr>
        <w:pStyle w:val="Heading4"/>
        <w:numPr>
          <w:ilvl w:val="0"/>
          <w:numId w:val="0"/>
        </w:numPr>
        <w:ind w:left="720"/>
        <w:rPr>
          <w:sz w:val="20"/>
          <w:szCs w:val="20"/>
        </w:rPr>
      </w:pPr>
      <w:r w:rsidRPr="001D6414">
        <w:rPr>
          <w:sz w:val="20"/>
          <w:szCs w:val="20"/>
        </w:rPr>
        <w:t>provided that:</w:t>
      </w:r>
    </w:p>
    <w:p w:rsidR="009C0F84" w:rsidRPr="001D6414" w:rsidP="009C0F84">
      <w:pPr>
        <w:pStyle w:val="Heading4"/>
        <w:numPr>
          <w:ilvl w:val="3"/>
          <w:numId w:val="1"/>
        </w:numPr>
        <w:rPr>
          <w:sz w:val="20"/>
          <w:szCs w:val="20"/>
        </w:rPr>
      </w:pPr>
      <w:r w:rsidRPr="001D6414">
        <w:rPr>
          <w:sz w:val="20"/>
          <w:szCs w:val="20"/>
        </w:rPr>
        <w:t xml:space="preserve">if </w:t>
      </w:r>
      <w:r w:rsidR="00934159">
        <w:rPr>
          <w:sz w:val="20"/>
          <w:szCs w:val="20"/>
        </w:rPr>
        <w:t xml:space="preserve">a </w:t>
      </w:r>
      <w:r w:rsidRPr="001D6414">
        <w:rPr>
          <w:sz w:val="20"/>
          <w:szCs w:val="20"/>
        </w:rPr>
        <w:t xml:space="preserve">Proposer cannot fully comply with the foregoing because any entity was not in existence during one or more relevant fiscal years, then </w:t>
      </w:r>
      <w:r w:rsidR="00934159">
        <w:rPr>
          <w:sz w:val="20"/>
          <w:szCs w:val="20"/>
        </w:rPr>
        <w:t xml:space="preserve">such </w:t>
      </w:r>
      <w:r w:rsidRPr="001D6414">
        <w:rPr>
          <w:sz w:val="20"/>
          <w:szCs w:val="20"/>
        </w:rPr>
        <w:t xml:space="preserve">Proposer shall submit financial </w:t>
      </w:r>
      <w:r w:rsidRPr="001D6414">
        <w:rPr>
          <w:sz w:val="20"/>
          <w:szCs w:val="20"/>
        </w:rPr>
        <w:t xml:space="preserve">statements complying with the foregoing in respect of fiscal years during which such entity was in existence, together with a statement that such entity was not in existence for any other fiscal years in respect of which financial statements would otherwise have been required to be submitted in accordance with </w:t>
      </w:r>
      <w:r w:rsidRPr="001D6414">
        <w:rPr>
          <w:sz w:val="20"/>
          <w:szCs w:val="20"/>
          <w:u w:val="single"/>
        </w:rPr>
        <w:t xml:space="preserve">Sections </w:t>
      </w:r>
      <w:r w:rsidRPr="001D6414">
        <w:rPr>
          <w:sz w:val="20"/>
          <w:szCs w:val="20"/>
          <w:u w:val="single"/>
        </w:rPr>
        <w:fldChar w:fldCharType="begin"/>
      </w:r>
      <w:r w:rsidRPr="001D6414">
        <w:rPr>
          <w:sz w:val="20"/>
          <w:szCs w:val="20"/>
          <w:u w:val="single"/>
        </w:rPr>
        <w:instrText xml:space="preserve"> REF _Ref408387816 \w \h </w:instrText>
      </w:r>
      <w:r>
        <w:rPr>
          <w:sz w:val="20"/>
          <w:szCs w:val="20"/>
          <w:u w:val="single"/>
        </w:rPr>
        <w:instrText xml:space="preserve"> \* MERGEFORMAT </w:instrText>
      </w:r>
      <w:r w:rsidRPr="001D6414">
        <w:rPr>
          <w:sz w:val="20"/>
          <w:szCs w:val="20"/>
          <w:u w:val="single"/>
        </w:rPr>
        <w:fldChar w:fldCharType="separate"/>
      </w:r>
      <w:r w:rsidR="003D19AC">
        <w:rPr>
          <w:sz w:val="20"/>
          <w:szCs w:val="20"/>
          <w:u w:val="single"/>
        </w:rPr>
        <w:t>2.2.1.a</w:t>
      </w:r>
      <w:r w:rsidRPr="001D6414">
        <w:rPr>
          <w:sz w:val="20"/>
          <w:szCs w:val="20"/>
          <w:u w:val="single"/>
        </w:rPr>
        <w:fldChar w:fldCharType="end"/>
      </w:r>
      <w:r w:rsidRPr="001D6414">
        <w:rPr>
          <w:sz w:val="20"/>
          <w:szCs w:val="20"/>
        </w:rPr>
        <w:t xml:space="preserve"> or </w:t>
      </w:r>
      <w:r w:rsidRPr="001D6414">
        <w:rPr>
          <w:sz w:val="20"/>
          <w:szCs w:val="20"/>
          <w:u w:val="single"/>
        </w:rPr>
        <w:fldChar w:fldCharType="begin"/>
      </w:r>
      <w:r w:rsidRPr="001D6414">
        <w:rPr>
          <w:sz w:val="20"/>
          <w:szCs w:val="20"/>
          <w:u w:val="single"/>
        </w:rPr>
        <w:instrText xml:space="preserve"> REF _Ref408387977 \w \h </w:instrText>
      </w:r>
      <w:r>
        <w:rPr>
          <w:sz w:val="20"/>
          <w:szCs w:val="20"/>
          <w:u w:val="single"/>
        </w:rPr>
        <w:instrText xml:space="preserve"> \* MERGEFORMAT </w:instrText>
      </w:r>
      <w:r w:rsidRPr="001D6414">
        <w:rPr>
          <w:sz w:val="20"/>
          <w:szCs w:val="20"/>
          <w:u w:val="single"/>
        </w:rPr>
        <w:fldChar w:fldCharType="separate"/>
      </w:r>
      <w:r w:rsidR="003D19AC">
        <w:rPr>
          <w:sz w:val="20"/>
          <w:szCs w:val="20"/>
          <w:u w:val="single"/>
        </w:rPr>
        <w:t>2.2.1.b</w:t>
      </w:r>
      <w:r w:rsidRPr="001D6414">
        <w:rPr>
          <w:sz w:val="20"/>
          <w:szCs w:val="20"/>
          <w:u w:val="single"/>
        </w:rPr>
        <w:fldChar w:fldCharType="end"/>
      </w:r>
      <w:r w:rsidRPr="001D6414">
        <w:rPr>
          <w:sz w:val="20"/>
          <w:szCs w:val="20"/>
        </w:rPr>
        <w:t xml:space="preserve"> of this </w:t>
      </w:r>
      <w:r w:rsidRPr="001D6414">
        <w:rPr>
          <w:sz w:val="20"/>
          <w:szCs w:val="20"/>
          <w:u w:val="single"/>
        </w:rPr>
        <w:t>Part D</w:t>
      </w:r>
      <w:r w:rsidRPr="001D6414">
        <w:rPr>
          <w:sz w:val="20"/>
          <w:szCs w:val="20"/>
        </w:rPr>
        <w:t>; and</w:t>
      </w:r>
    </w:p>
    <w:p w:rsidR="009C0F84" w:rsidRPr="001D6414" w:rsidP="009C0F84">
      <w:pPr>
        <w:pStyle w:val="Heading4"/>
        <w:numPr>
          <w:ilvl w:val="3"/>
          <w:numId w:val="1"/>
        </w:numPr>
        <w:rPr>
          <w:sz w:val="20"/>
          <w:szCs w:val="20"/>
        </w:rPr>
      </w:pPr>
      <w:r w:rsidRPr="001D6414">
        <w:rPr>
          <w:sz w:val="20"/>
          <w:szCs w:val="20"/>
        </w:rPr>
        <w:t>if audited statements were not prepared for any fiscal year of an entity other than the one most recently completed</w:t>
      </w:r>
      <w:r w:rsidR="009F7A7F">
        <w:rPr>
          <w:sz w:val="20"/>
          <w:szCs w:val="20"/>
        </w:rPr>
        <w:t xml:space="preserve"> (in which case </w:t>
      </w:r>
      <w:r w:rsidRPr="003472B2" w:rsidR="009F7A7F">
        <w:rPr>
          <w:sz w:val="20"/>
          <w:szCs w:val="20"/>
          <w:u w:val="single"/>
        </w:rPr>
        <w:t xml:space="preserve">Section </w:t>
      </w:r>
      <w:r w:rsidRPr="001D6414" w:rsidR="00B26D3C">
        <w:rPr>
          <w:sz w:val="20"/>
          <w:szCs w:val="20"/>
          <w:u w:val="single"/>
        </w:rPr>
        <w:fldChar w:fldCharType="begin"/>
      </w:r>
      <w:r w:rsidRPr="001D6414" w:rsidR="00B26D3C">
        <w:rPr>
          <w:sz w:val="20"/>
          <w:szCs w:val="20"/>
          <w:u w:val="single"/>
        </w:rPr>
        <w:instrText xml:space="preserve"> REF _Ref408387977 \w \h </w:instrText>
      </w:r>
      <w:r w:rsidR="00B26D3C">
        <w:rPr>
          <w:sz w:val="20"/>
          <w:szCs w:val="20"/>
          <w:u w:val="single"/>
        </w:rPr>
        <w:instrText xml:space="preserve"> \* MERGEFORMAT </w:instrText>
      </w:r>
      <w:r w:rsidRPr="001D6414" w:rsidR="00B26D3C">
        <w:rPr>
          <w:sz w:val="20"/>
          <w:szCs w:val="20"/>
          <w:u w:val="single"/>
        </w:rPr>
        <w:fldChar w:fldCharType="separate"/>
      </w:r>
      <w:r w:rsidR="00B26D3C">
        <w:rPr>
          <w:sz w:val="20"/>
          <w:szCs w:val="20"/>
          <w:u w:val="single"/>
        </w:rPr>
        <w:t>2.2.</w:t>
      </w:r>
      <w:r w:rsidR="00B26D3C">
        <w:rPr>
          <w:sz w:val="20"/>
          <w:szCs w:val="20"/>
          <w:u w:val="single"/>
        </w:rPr>
        <w:t>1</w:t>
      </w:r>
      <w:r w:rsidR="00B26D3C">
        <w:rPr>
          <w:sz w:val="20"/>
          <w:szCs w:val="20"/>
          <w:u w:val="single"/>
        </w:rPr>
        <w:t>.</w:t>
      </w:r>
      <w:r w:rsidR="00B26D3C">
        <w:rPr>
          <w:sz w:val="20"/>
          <w:szCs w:val="20"/>
          <w:u w:val="single"/>
        </w:rPr>
        <w:t>b</w:t>
      </w:r>
      <w:r w:rsidRPr="001D6414" w:rsidR="00B26D3C">
        <w:rPr>
          <w:sz w:val="20"/>
          <w:szCs w:val="20"/>
          <w:u w:val="single"/>
        </w:rPr>
        <w:fldChar w:fldCharType="end"/>
      </w:r>
      <w:r w:rsidR="009F7A7F">
        <w:rPr>
          <w:sz w:val="20"/>
          <w:szCs w:val="20"/>
        </w:rPr>
        <w:t xml:space="preserve"> of this </w:t>
      </w:r>
      <w:r w:rsidRPr="003472B2" w:rsidR="009F7A7F">
        <w:rPr>
          <w:sz w:val="20"/>
          <w:szCs w:val="20"/>
          <w:u w:val="single"/>
        </w:rPr>
        <w:t>Part D</w:t>
      </w:r>
      <w:r w:rsidR="009F7A7F">
        <w:rPr>
          <w:sz w:val="20"/>
          <w:szCs w:val="20"/>
        </w:rPr>
        <w:t xml:space="preserve"> applies)</w:t>
      </w:r>
      <w:r w:rsidRPr="001D6414">
        <w:rPr>
          <w:sz w:val="20"/>
          <w:szCs w:val="20"/>
        </w:rPr>
        <w:t>, then Proposer shall submit unaudited statements in respect of each such fiscal year together with a statement explaining why audited financial statements are unavailable for such fiscal year;</w:t>
      </w:r>
    </w:p>
    <w:p w:rsidR="009C0F84" w:rsidRPr="001D6414" w:rsidP="009C0F84">
      <w:pPr>
        <w:pStyle w:val="Heading4"/>
        <w:numPr>
          <w:ilvl w:val="0"/>
          <w:numId w:val="0"/>
        </w:numPr>
        <w:ind w:left="720"/>
        <w:rPr>
          <w:sz w:val="20"/>
          <w:szCs w:val="20"/>
        </w:rPr>
      </w:pPr>
      <w:r w:rsidRPr="001D6414">
        <w:rPr>
          <w:sz w:val="20"/>
          <w:szCs w:val="20"/>
        </w:rPr>
        <w:t xml:space="preserve">where for purposes of this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_Ref407313396 \w \h  \* MERGEFORMAT </w:instrText>
      </w:r>
      <w:r w:rsidRPr="001D6414">
        <w:rPr>
          <w:sz w:val="20"/>
          <w:szCs w:val="20"/>
          <w:u w:val="single"/>
        </w:rPr>
        <w:fldChar w:fldCharType="separate"/>
      </w:r>
      <w:r w:rsidR="003D19AC">
        <w:rPr>
          <w:sz w:val="20"/>
          <w:szCs w:val="20"/>
          <w:u w:val="single"/>
        </w:rPr>
        <w:t>2.2.1</w:t>
      </w:r>
      <w:r w:rsidRPr="001D6414">
        <w:rPr>
          <w:sz w:val="20"/>
          <w:szCs w:val="20"/>
          <w:u w:val="single"/>
        </w:rPr>
        <w:fldChar w:fldCharType="end"/>
      </w:r>
      <w:r w:rsidRPr="001D6414">
        <w:rPr>
          <w:sz w:val="20"/>
          <w:szCs w:val="20"/>
        </w:rPr>
        <w:t xml:space="preserve"> of these </w:t>
      </w:r>
      <w:r w:rsidRPr="001D6414">
        <w:rPr>
          <w:sz w:val="20"/>
          <w:szCs w:val="20"/>
          <w:u w:val="single"/>
        </w:rPr>
        <w:t>Financial Requirements</w:t>
      </w:r>
      <w:r w:rsidRPr="001D6414">
        <w:rPr>
          <w:sz w:val="20"/>
          <w:szCs w:val="20"/>
        </w:rPr>
        <w:t>:</w:t>
      </w:r>
    </w:p>
    <w:p w:rsidR="009C0F84" w:rsidRPr="001D6414" w:rsidP="009C0F84">
      <w:pPr>
        <w:pStyle w:val="Heading4"/>
        <w:numPr>
          <w:ilvl w:val="4"/>
          <w:numId w:val="1"/>
        </w:numPr>
        <w:rPr>
          <w:sz w:val="20"/>
          <w:szCs w:val="20"/>
        </w:rPr>
      </w:pPr>
      <w:bookmarkStart w:id="515" w:name="_Ref407116138"/>
      <w:bookmarkEnd w:id="509"/>
      <w:bookmarkEnd w:id="510"/>
      <w:bookmarkEnd w:id="511"/>
      <w:bookmarkEnd w:id="514"/>
      <w:r w:rsidRPr="001D6414">
        <w:rPr>
          <w:sz w:val="20"/>
          <w:szCs w:val="20"/>
        </w:rPr>
        <w:t>to qualify as “audited financial statements” such financial statements must have been audited by an independent party qualified to render audit opinions (e.g., a certified public accountant); and</w:t>
      </w:r>
    </w:p>
    <w:p w:rsidR="009C0F84" w:rsidRPr="001D6414" w:rsidP="009C0F84">
      <w:pPr>
        <w:pStyle w:val="Heading4"/>
        <w:numPr>
          <w:ilvl w:val="4"/>
          <w:numId w:val="1"/>
        </w:numPr>
        <w:rPr>
          <w:sz w:val="20"/>
          <w:szCs w:val="20"/>
        </w:rPr>
      </w:pPr>
      <w:r w:rsidRPr="001D6414">
        <w:rPr>
          <w:sz w:val="20"/>
          <w:szCs w:val="20"/>
        </w:rPr>
        <w:t>any unaudited financial statements must be certified as true, correct and accurate by the chief executive, chief financial officer or treasurer (or equivalent) of the relevant entity</w:t>
      </w:r>
      <w:bookmarkEnd w:id="515"/>
      <w:r w:rsidRPr="001D6414">
        <w:rPr>
          <w:sz w:val="20"/>
          <w:szCs w:val="20"/>
        </w:rPr>
        <w:t xml:space="preserve"> (if such individual is not also a signatory for the relevant entity in the Submittal Letter).</w:t>
      </w:r>
    </w:p>
    <w:p w:rsidR="009C0F84" w:rsidRPr="001D6414" w:rsidP="009C0F84">
      <w:pPr>
        <w:pStyle w:val="Heading4"/>
        <w:rPr>
          <w:sz w:val="20"/>
          <w:szCs w:val="20"/>
        </w:rPr>
      </w:pPr>
      <w:bookmarkStart w:id="516" w:name="_Ref403318912"/>
      <w:r w:rsidRPr="001D6414">
        <w:rPr>
          <w:sz w:val="20"/>
          <w:szCs w:val="20"/>
          <w:u w:val="single"/>
        </w:rPr>
        <w:t>Investment Fund Managers</w:t>
      </w:r>
      <w:r w:rsidRPr="001D6414">
        <w:rPr>
          <w:i/>
          <w:sz w:val="20"/>
          <w:szCs w:val="20"/>
        </w:rPr>
        <w:t xml:space="preserve">. </w:t>
      </w:r>
      <w:r w:rsidRPr="001D6414">
        <w:rPr>
          <w:sz w:val="20"/>
          <w:szCs w:val="20"/>
        </w:rPr>
        <w:t>In respect of any entity that is a fund manager of an investment fund, Proposers shall submit the financial statements for the fund manager, the limited partnership(s) constituting the investment fund and the general partner(s) of the investment fund (for certainty, with the financial statements for each such entity being included in a separate sub-Volume of Volume 2).</w:t>
      </w:r>
    </w:p>
    <w:p w:rsidR="009C0F84" w:rsidRPr="001D6414" w:rsidP="009C0F84">
      <w:pPr>
        <w:pStyle w:val="Heading4"/>
        <w:rPr>
          <w:sz w:val="20"/>
          <w:szCs w:val="20"/>
        </w:rPr>
      </w:pPr>
      <w:r w:rsidRPr="001D6414">
        <w:rPr>
          <w:sz w:val="20"/>
          <w:szCs w:val="20"/>
          <w:u w:val="single"/>
        </w:rPr>
        <w:t>Newly Formed Entities</w:t>
      </w:r>
      <w:r w:rsidRPr="001D6414">
        <w:rPr>
          <w:i/>
          <w:sz w:val="20"/>
          <w:szCs w:val="20"/>
        </w:rPr>
        <w:t xml:space="preserve">. </w:t>
      </w:r>
      <w:r w:rsidRPr="001D6414">
        <w:rPr>
          <w:sz w:val="20"/>
          <w:szCs w:val="20"/>
        </w:rPr>
        <w:t>In respect of any entity that is (a) a Joint Venture or (b) a newly formed entity that does not have independent financial statements, Proposers shall submit financial statements for (in the case of (a)) each of the Joint Venture members or partners or (in the case of (b)) the equity owners of such entity together with a brief narrative statement as to why independent financial statements have not been submitted in respect of the relevant entity.</w:t>
      </w:r>
    </w:p>
    <w:p w:rsidR="009C0F84" w:rsidRPr="001D6414" w:rsidP="009C0F84">
      <w:pPr>
        <w:pStyle w:val="Heading4"/>
        <w:rPr>
          <w:sz w:val="20"/>
          <w:szCs w:val="20"/>
        </w:rPr>
      </w:pPr>
      <w:r w:rsidRPr="001D6414">
        <w:rPr>
          <w:sz w:val="20"/>
          <w:szCs w:val="20"/>
          <w:u w:val="single"/>
        </w:rPr>
        <w:t>SEC Filings Requirement</w:t>
      </w:r>
      <w:r w:rsidRPr="001D6414">
        <w:rPr>
          <w:i/>
          <w:sz w:val="20"/>
          <w:szCs w:val="20"/>
        </w:rPr>
        <w:t>.</w:t>
      </w:r>
      <w:r w:rsidRPr="001D6414">
        <w:rPr>
          <w:sz w:val="20"/>
          <w:szCs w:val="20"/>
        </w:rPr>
        <w:t xml:space="preserve"> In respect of any entity that files reports with the US Securities and Exchange Commission, Proposers shall submit financial statements by submitting a copy of such entity’s annual report on Form 10-K. To the extent a Form 10-K is not yet available for the most recent fiscal year, Proposers shall submit, in respect of the relevant entity, a copy of any report filed on Form 10-Q or Form 8-K which has been filed since the latest filed Form 10-K. </w:t>
      </w:r>
    </w:p>
    <w:p w:rsidR="009C0F84" w:rsidRPr="001D6414" w:rsidP="009C0F84">
      <w:pPr>
        <w:pStyle w:val="Heading4"/>
        <w:rPr>
          <w:sz w:val="20"/>
          <w:szCs w:val="20"/>
        </w:rPr>
      </w:pPr>
      <w:r w:rsidRPr="001D6414">
        <w:rPr>
          <w:sz w:val="20"/>
          <w:szCs w:val="20"/>
          <w:u w:val="single"/>
        </w:rPr>
        <w:t>Required elements</w:t>
      </w:r>
      <w:r w:rsidRPr="001D6414">
        <w:rPr>
          <w:i/>
          <w:sz w:val="20"/>
          <w:szCs w:val="20"/>
        </w:rPr>
        <w:t xml:space="preserve">. </w:t>
      </w:r>
      <w:r w:rsidRPr="001D6414">
        <w:rPr>
          <w:sz w:val="20"/>
          <w:szCs w:val="20"/>
        </w:rPr>
        <w:t>Financial statements shall include:</w:t>
      </w:r>
    </w:p>
    <w:p w:rsidR="009C0F84" w:rsidRPr="001D6414" w:rsidP="009C0F84">
      <w:pPr>
        <w:pStyle w:val="Heading4"/>
        <w:numPr>
          <w:ilvl w:val="3"/>
          <w:numId w:val="1"/>
        </w:numPr>
        <w:rPr>
          <w:sz w:val="20"/>
          <w:szCs w:val="20"/>
        </w:rPr>
      </w:pPr>
      <w:bookmarkEnd w:id="516"/>
      <w:r w:rsidRPr="001D6414">
        <w:rPr>
          <w:sz w:val="20"/>
          <w:szCs w:val="20"/>
        </w:rPr>
        <w:t>opinion letter (auditor’s report);</w:t>
      </w:r>
    </w:p>
    <w:p w:rsidR="009C0F84" w:rsidRPr="001D6414" w:rsidP="009C0F84">
      <w:pPr>
        <w:pStyle w:val="Heading4"/>
        <w:numPr>
          <w:ilvl w:val="3"/>
          <w:numId w:val="1"/>
        </w:numPr>
        <w:rPr>
          <w:sz w:val="20"/>
          <w:szCs w:val="20"/>
        </w:rPr>
      </w:pPr>
      <w:r w:rsidRPr="001D6414">
        <w:rPr>
          <w:sz w:val="20"/>
          <w:szCs w:val="20"/>
        </w:rPr>
        <w:t>balance sheet;</w:t>
      </w:r>
    </w:p>
    <w:p w:rsidR="009C0F84" w:rsidRPr="001D6414" w:rsidP="009C0F84">
      <w:pPr>
        <w:pStyle w:val="Heading4"/>
        <w:numPr>
          <w:ilvl w:val="3"/>
          <w:numId w:val="1"/>
        </w:numPr>
        <w:rPr>
          <w:sz w:val="20"/>
          <w:szCs w:val="20"/>
        </w:rPr>
      </w:pPr>
      <w:r w:rsidRPr="001D6414">
        <w:rPr>
          <w:sz w:val="20"/>
          <w:szCs w:val="20"/>
        </w:rPr>
        <w:t>income statement;</w:t>
      </w:r>
    </w:p>
    <w:p w:rsidR="009C0F84" w:rsidRPr="001D6414" w:rsidP="009C0F84">
      <w:pPr>
        <w:pStyle w:val="Heading4"/>
        <w:numPr>
          <w:ilvl w:val="3"/>
          <w:numId w:val="1"/>
        </w:numPr>
        <w:rPr>
          <w:sz w:val="20"/>
          <w:szCs w:val="20"/>
        </w:rPr>
      </w:pPr>
      <w:r w:rsidRPr="001D6414">
        <w:rPr>
          <w:sz w:val="20"/>
          <w:szCs w:val="20"/>
        </w:rPr>
        <w:t>statement of cash flow; and</w:t>
      </w:r>
    </w:p>
    <w:p w:rsidR="009C0F84" w:rsidRPr="001D6414" w:rsidP="009C0F84">
      <w:pPr>
        <w:pStyle w:val="Heading4"/>
        <w:numPr>
          <w:ilvl w:val="3"/>
          <w:numId w:val="1"/>
        </w:numPr>
        <w:rPr>
          <w:sz w:val="20"/>
          <w:szCs w:val="20"/>
        </w:rPr>
      </w:pPr>
      <w:r w:rsidRPr="001D6414">
        <w:rPr>
          <w:sz w:val="20"/>
          <w:szCs w:val="20"/>
        </w:rPr>
        <w:t>footnotes.</w:t>
      </w:r>
    </w:p>
    <w:p w:rsidR="009C0F84" w:rsidRPr="001D6414" w:rsidP="009C0F84">
      <w:pPr>
        <w:pStyle w:val="Heading4"/>
        <w:rPr>
          <w:sz w:val="20"/>
          <w:szCs w:val="20"/>
        </w:rPr>
      </w:pPr>
      <w:r w:rsidRPr="001D6414">
        <w:rPr>
          <w:sz w:val="20"/>
          <w:szCs w:val="20"/>
          <w:u w:val="single"/>
        </w:rPr>
        <w:t>Discussion of Negative Net Income</w:t>
      </w:r>
      <w:r w:rsidRPr="001D6414">
        <w:rPr>
          <w:i/>
          <w:sz w:val="20"/>
          <w:szCs w:val="20"/>
        </w:rPr>
        <w:t>.</w:t>
      </w:r>
      <w:r w:rsidRPr="001D6414">
        <w:rPr>
          <w:sz w:val="20"/>
          <w:szCs w:val="20"/>
        </w:rPr>
        <w:t xml:space="preserve"> If any of the financial statements submitted indicate that the expenses and losses of an entity exceed its income in each of its three most recently completed fiscal years (or, such entity has fewer than three completed fiscal years, in all its completed fiscal years, if any)</w:t>
      </w:r>
      <w:r w:rsidR="009F7A7F">
        <w:rPr>
          <w:sz w:val="20"/>
          <w:szCs w:val="20"/>
        </w:rPr>
        <w:t>,</w:t>
      </w:r>
      <w:r w:rsidRPr="001D6414">
        <w:rPr>
          <w:sz w:val="20"/>
          <w:szCs w:val="20"/>
        </w:rPr>
        <w:t xml:space="preserve"> even if there has not been a material change as described in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_Ref406512472 \r \h </w:instrText>
      </w:r>
      <w:r>
        <w:rPr>
          <w:sz w:val="20"/>
          <w:szCs w:val="20"/>
          <w:u w:val="single"/>
        </w:rPr>
        <w:instrText xml:space="preserve"> \* MERGEFORMAT </w:instrText>
      </w:r>
      <w:r w:rsidRPr="001D6414">
        <w:rPr>
          <w:sz w:val="20"/>
          <w:szCs w:val="20"/>
          <w:u w:val="single"/>
        </w:rPr>
        <w:fldChar w:fldCharType="separate"/>
      </w:r>
      <w:r w:rsidR="003D19AC">
        <w:rPr>
          <w:sz w:val="20"/>
          <w:szCs w:val="20"/>
          <w:u w:val="single"/>
        </w:rPr>
        <w:t>4.3</w:t>
      </w:r>
      <w:r w:rsidRPr="001D6414">
        <w:rPr>
          <w:sz w:val="20"/>
          <w:szCs w:val="20"/>
          <w:u w:val="single"/>
        </w:rPr>
        <w:fldChar w:fldCharType="end"/>
      </w:r>
      <w:r w:rsidRPr="001D6414">
        <w:rPr>
          <w:sz w:val="20"/>
          <w:szCs w:val="20"/>
        </w:rPr>
        <w:t xml:space="preserve"> of the </w:t>
      </w:r>
      <w:r w:rsidRPr="001D6414">
        <w:rPr>
          <w:sz w:val="20"/>
          <w:szCs w:val="20"/>
          <w:u w:val="single"/>
        </w:rPr>
        <w:t>Volume 2 Requirements</w:t>
      </w:r>
      <w:r w:rsidRPr="001D6414">
        <w:rPr>
          <w:sz w:val="20"/>
          <w:szCs w:val="20"/>
        </w:rPr>
        <w:t>, Proposers shall submit an explanation of the measures that will be undertaken to make the entity profitable in the future and an estimate of when the entity will be profitable.</w:t>
      </w:r>
    </w:p>
    <w:p w:rsidR="009C0F84" w:rsidRPr="001D6414" w:rsidP="009C0F84">
      <w:pPr>
        <w:pStyle w:val="Heading4"/>
        <w:rPr>
          <w:sz w:val="20"/>
          <w:szCs w:val="20"/>
        </w:rPr>
      </w:pPr>
      <w:r w:rsidRPr="001D6414">
        <w:rPr>
          <w:sz w:val="20"/>
          <w:szCs w:val="20"/>
          <w:u w:val="single"/>
        </w:rPr>
        <w:t>Compliance with GAAP or IFRS</w:t>
      </w:r>
      <w:r w:rsidRPr="001D6414">
        <w:rPr>
          <w:i/>
          <w:sz w:val="20"/>
          <w:szCs w:val="20"/>
        </w:rPr>
        <w:t xml:space="preserve">. </w:t>
      </w:r>
      <w:r w:rsidRPr="001D6414">
        <w:rPr>
          <w:sz w:val="20"/>
          <w:szCs w:val="20"/>
        </w:rPr>
        <w:t>Financial statements shall be prepared in accordance with GAAP or International Financial Reporting Standards (“</w:t>
      </w:r>
      <w:r w:rsidRPr="001D6414">
        <w:rPr>
          <w:sz w:val="20"/>
          <w:szCs w:val="20"/>
          <w:u w:val="single"/>
        </w:rPr>
        <w:t>IFRS</w:t>
      </w:r>
      <w:r w:rsidRPr="001D6414">
        <w:rPr>
          <w:sz w:val="20"/>
          <w:szCs w:val="20"/>
        </w:rPr>
        <w:t xml:space="preserve">”), provided that, if financial statements are prepared in accordance with principles other than GAAP or IFRS, then together with such statements Proposers shall submit a letter from a certified public accountant explaining the areas of the financial statements that would be affected by a conversion to GAAP or IFRS (for </w:t>
      </w:r>
      <w:r w:rsidRPr="001D6414">
        <w:rPr>
          <w:sz w:val="20"/>
          <w:szCs w:val="20"/>
        </w:rPr>
        <w:t>certainty, a restatement of the financial information in accordance with GAAP or IFRS is not required).</w:t>
      </w:r>
    </w:p>
    <w:p w:rsidR="009C0F84" w:rsidRPr="001D6414" w:rsidP="009C0F84">
      <w:pPr>
        <w:pStyle w:val="Heading4"/>
        <w:rPr>
          <w:sz w:val="20"/>
          <w:szCs w:val="20"/>
        </w:rPr>
      </w:pPr>
      <w:r w:rsidRPr="001D6414">
        <w:rPr>
          <w:sz w:val="20"/>
          <w:szCs w:val="20"/>
          <w:u w:val="single"/>
        </w:rPr>
        <w:t>US Dollar Requirements</w:t>
      </w:r>
      <w:r w:rsidRPr="001D6414">
        <w:rPr>
          <w:i/>
          <w:sz w:val="20"/>
          <w:szCs w:val="20"/>
        </w:rPr>
        <w:t>.</w:t>
      </w:r>
      <w:r w:rsidRPr="001D6414">
        <w:rPr>
          <w:sz w:val="20"/>
          <w:szCs w:val="20"/>
        </w:rPr>
        <w:t xml:space="preserve"> Financial statements shall be prepared in US dollars, provided that, if financial statements for any entity are not available in US dollars, Proposers shall submit summaries </w:t>
      </w:r>
      <w:r w:rsidR="009F7A7F">
        <w:rPr>
          <w:sz w:val="20"/>
          <w:szCs w:val="20"/>
        </w:rPr>
        <w:t xml:space="preserve">(prepared </w:t>
      </w:r>
      <w:r w:rsidRPr="001D6414" w:rsidR="009F7A7F">
        <w:rPr>
          <w:sz w:val="20"/>
          <w:szCs w:val="20"/>
        </w:rPr>
        <w:t>by a certified public accountant</w:t>
      </w:r>
      <w:r w:rsidR="009F7A7F">
        <w:rPr>
          <w:sz w:val="20"/>
          <w:szCs w:val="20"/>
        </w:rPr>
        <w:t xml:space="preserve"> </w:t>
      </w:r>
      <w:r w:rsidR="007D62B5">
        <w:rPr>
          <w:sz w:val="20"/>
          <w:szCs w:val="20"/>
        </w:rPr>
        <w:t>by reference</w:t>
      </w:r>
      <w:r w:rsidR="009F7A7F">
        <w:rPr>
          <w:sz w:val="20"/>
          <w:szCs w:val="20"/>
        </w:rPr>
        <w:t xml:space="preserve"> to </w:t>
      </w:r>
      <w:r w:rsidR="00DF36C4">
        <w:rPr>
          <w:sz w:val="20"/>
          <w:szCs w:val="20"/>
        </w:rPr>
        <w:t>the audited non</w:t>
      </w:r>
      <w:r w:rsidR="000C47C5">
        <w:rPr>
          <w:sz w:val="20"/>
          <w:szCs w:val="20"/>
        </w:rPr>
        <w:t>-</w:t>
      </w:r>
      <w:r w:rsidR="00DF36C4">
        <w:rPr>
          <w:sz w:val="20"/>
          <w:szCs w:val="20"/>
        </w:rPr>
        <w:t xml:space="preserve">US dollar </w:t>
      </w:r>
      <w:r w:rsidR="009F7A7F">
        <w:rPr>
          <w:sz w:val="20"/>
          <w:szCs w:val="20"/>
        </w:rPr>
        <w:t>financial statements)</w:t>
      </w:r>
      <w:r w:rsidRPr="001D6414" w:rsidR="009F7A7F">
        <w:rPr>
          <w:sz w:val="20"/>
          <w:szCs w:val="20"/>
        </w:rPr>
        <w:t xml:space="preserve"> </w:t>
      </w:r>
      <w:r w:rsidRPr="001D6414">
        <w:rPr>
          <w:sz w:val="20"/>
          <w:szCs w:val="20"/>
        </w:rPr>
        <w:t xml:space="preserve">of such entity’s balance sheet, income statement and statement of cash flow for the applicable time periods converted to US dollars </w:t>
      </w:r>
      <w:r w:rsidR="009F7A7F">
        <w:rPr>
          <w:sz w:val="20"/>
          <w:szCs w:val="20"/>
        </w:rPr>
        <w:t>(</w:t>
      </w:r>
      <w:r w:rsidRPr="009F7A7F" w:rsidR="009F7A7F">
        <w:rPr>
          <w:sz w:val="20"/>
          <w:szCs w:val="20"/>
        </w:rPr>
        <w:t>at an appropriate rate of conversion specified in the SOQ</w:t>
      </w:r>
      <w:r w:rsidR="009F7A7F">
        <w:rPr>
          <w:sz w:val="20"/>
          <w:szCs w:val="20"/>
        </w:rPr>
        <w:t>)</w:t>
      </w:r>
      <w:r w:rsidRPr="001D6414">
        <w:rPr>
          <w:sz w:val="20"/>
          <w:szCs w:val="20"/>
        </w:rPr>
        <w:t>.</w:t>
      </w:r>
    </w:p>
    <w:p w:rsidR="009C0F84" w:rsidRPr="001D6414" w:rsidP="009C0F84">
      <w:pPr>
        <w:pStyle w:val="Heading4"/>
        <w:rPr>
          <w:b/>
          <w:sz w:val="20"/>
          <w:szCs w:val="20"/>
        </w:rPr>
      </w:pPr>
      <w:r w:rsidRPr="001D6414">
        <w:rPr>
          <w:sz w:val="20"/>
          <w:szCs w:val="20"/>
          <w:u w:val="single"/>
        </w:rPr>
        <w:t>English Language</w:t>
      </w:r>
      <w:r w:rsidRPr="001D6414">
        <w:rPr>
          <w:i/>
          <w:sz w:val="20"/>
          <w:szCs w:val="20"/>
        </w:rPr>
        <w:t xml:space="preserve">. </w:t>
      </w:r>
      <w:r w:rsidRPr="001D6414">
        <w:rPr>
          <w:sz w:val="20"/>
          <w:szCs w:val="20"/>
        </w:rPr>
        <w:t>Financial statements shall be prepared in English, provided that, if any part of the financial statements is prepared in a language other than English, translations (</w:t>
      </w:r>
      <w:r w:rsidR="009F7A7F">
        <w:rPr>
          <w:sz w:val="20"/>
          <w:szCs w:val="20"/>
        </w:rPr>
        <w:t xml:space="preserve">certified </w:t>
      </w:r>
      <w:r w:rsidRPr="001D6414">
        <w:rPr>
          <w:sz w:val="20"/>
          <w:szCs w:val="20"/>
        </w:rPr>
        <w:t>by the translator or translation service</w:t>
      </w:r>
      <w:r w:rsidR="009F7A7F">
        <w:rPr>
          <w:sz w:val="20"/>
          <w:szCs w:val="20"/>
        </w:rPr>
        <w:t xml:space="preserve"> that they are true and correct</w:t>
      </w:r>
      <w:r w:rsidRPr="001D6414">
        <w:rPr>
          <w:sz w:val="20"/>
          <w:szCs w:val="20"/>
        </w:rPr>
        <w:t>) of the relevant financial statement information shall accompany the original financial statement information.</w:t>
      </w:r>
    </w:p>
    <w:p w:rsidR="009C0F84" w:rsidRPr="001D6414" w:rsidP="009C0F84">
      <w:pPr>
        <w:pStyle w:val="Heading3"/>
      </w:pPr>
      <w:bookmarkStart w:id="517" w:name="_Toc256000063"/>
      <w:bookmarkStart w:id="518" w:name="_Ref404650246"/>
      <w:bookmarkStart w:id="519" w:name="_Ref405241700"/>
      <w:bookmarkStart w:id="520" w:name="_Ref405241785"/>
      <w:bookmarkStart w:id="521" w:name="_Toc406587590"/>
      <w:bookmarkStart w:id="522" w:name="_Toc412240719"/>
      <w:bookmarkStart w:id="523" w:name="_Toc414970947"/>
      <w:r w:rsidRPr="001D6414">
        <w:t>Material Changes in Financial Condition</w:t>
      </w:r>
      <w:bookmarkEnd w:id="517"/>
      <w:bookmarkEnd w:id="518"/>
      <w:bookmarkEnd w:id="519"/>
      <w:bookmarkEnd w:id="520"/>
      <w:bookmarkEnd w:id="521"/>
      <w:bookmarkEnd w:id="522"/>
      <w:bookmarkEnd w:id="523"/>
    </w:p>
    <w:p w:rsidR="009C0F84" w:rsidRPr="001D6414" w:rsidP="009C0F84">
      <w:pPr>
        <w:pStyle w:val="Heading4"/>
        <w:numPr>
          <w:ilvl w:val="0"/>
          <w:numId w:val="0"/>
        </w:numPr>
        <w:rPr>
          <w:sz w:val="20"/>
        </w:rPr>
      </w:pPr>
      <w:r w:rsidRPr="001D6414">
        <w:rPr>
          <w:sz w:val="20"/>
        </w:rPr>
        <w:t xml:space="preserve">Any information regarding material changes in financial condition of any entity submitted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_Ref415651436 \r \h </w:instrText>
      </w:r>
      <w:r w:rsidR="00EB7EBB">
        <w:rPr>
          <w:sz w:val="20"/>
          <w:u w:val="single"/>
        </w:rPr>
        <w:instrText xml:space="preserve"> \* MERGEFORMAT </w:instrText>
      </w:r>
      <w:r w:rsidR="00EB7EBB">
        <w:rPr>
          <w:sz w:val="20"/>
          <w:u w:val="single"/>
        </w:rPr>
        <w:fldChar w:fldCharType="separate"/>
      </w:r>
      <w:r w:rsidR="00EB7EBB">
        <w:rPr>
          <w:sz w:val="20"/>
          <w:u w:val="single"/>
        </w:rPr>
        <w:t>4.</w:t>
      </w:r>
      <w:r w:rsidRPr="00EB7EBB" w:rsidR="00EB7EBB">
        <w:rPr>
          <w:sz w:val="20"/>
          <w:u w:val="single"/>
        </w:rPr>
        <w:t>2</w:t>
      </w:r>
      <w:r w:rsidRPr="00EB7EBB" w:rsidR="00EB7EBB">
        <w:rPr>
          <w:sz w:val="20"/>
        </w:rPr>
        <w:fldChar w:fldCharType="end"/>
      </w:r>
      <w:r w:rsidR="00EB7EBB">
        <w:rPr>
          <w:sz w:val="20"/>
        </w:rPr>
        <w:t xml:space="preserve"> </w:t>
      </w:r>
      <w:r w:rsidRPr="00EB7EBB">
        <w:rPr>
          <w:sz w:val="20"/>
        </w:rPr>
        <w:t>of</w:t>
      </w:r>
      <w:r w:rsidRPr="001D6414">
        <w:rPr>
          <w:sz w:val="20"/>
        </w:rPr>
        <w:t xml:space="preserve"> the </w:t>
      </w:r>
      <w:r w:rsidRPr="001D6414">
        <w:rPr>
          <w:sz w:val="20"/>
          <w:u w:val="single"/>
        </w:rPr>
        <w:t>Volume 2 Requirements</w:t>
      </w:r>
      <w:r w:rsidRPr="001D6414">
        <w:rPr>
          <w:sz w:val="20"/>
        </w:rPr>
        <w:t xml:space="preserve"> must include:</w:t>
      </w:r>
    </w:p>
    <w:p w:rsidR="009C0F84" w:rsidRPr="001D6414" w:rsidP="009C0F84">
      <w:pPr>
        <w:pStyle w:val="Heading4"/>
        <w:rPr>
          <w:sz w:val="20"/>
        </w:rPr>
      </w:pPr>
      <w:bookmarkStart w:id="524" w:name="_Ref404534022"/>
      <w:r w:rsidRPr="001D6414">
        <w:rPr>
          <w:sz w:val="20"/>
        </w:rPr>
        <w:t>in relation to any such material change, a statement describing:</w:t>
      </w:r>
      <w:r>
        <w:rPr>
          <w:rStyle w:val="FootnoteReference"/>
          <w:sz w:val="20"/>
        </w:rPr>
        <w:footnoteReference w:id="14"/>
      </w:r>
      <w:bookmarkEnd w:id="524"/>
    </w:p>
    <w:p w:rsidR="009C0F84" w:rsidRPr="001D6414" w:rsidP="009C0F84">
      <w:pPr>
        <w:pStyle w:val="Heading4"/>
        <w:numPr>
          <w:ilvl w:val="4"/>
          <w:numId w:val="1"/>
        </w:numPr>
        <w:rPr>
          <w:sz w:val="20"/>
        </w:rPr>
      </w:pPr>
      <w:r w:rsidRPr="001D6414">
        <w:rPr>
          <w:sz w:val="20"/>
        </w:rPr>
        <w:t>such change;</w:t>
      </w:r>
    </w:p>
    <w:p w:rsidR="009C0F84" w:rsidRPr="001D6414" w:rsidP="009C0F84">
      <w:pPr>
        <w:pStyle w:val="Heading4"/>
        <w:numPr>
          <w:ilvl w:val="4"/>
          <w:numId w:val="1"/>
        </w:numPr>
        <w:rPr>
          <w:sz w:val="20"/>
        </w:rPr>
      </w:pPr>
      <w:r w:rsidRPr="001D6414">
        <w:rPr>
          <w:sz w:val="20"/>
        </w:rPr>
        <w:t>actual and anticipated changes or disruptions in executive management relating to such change;</w:t>
      </w:r>
    </w:p>
    <w:p w:rsidR="009C0F84" w:rsidRPr="001D6414" w:rsidP="009C0F84">
      <w:pPr>
        <w:pStyle w:val="Heading4"/>
        <w:numPr>
          <w:ilvl w:val="4"/>
          <w:numId w:val="1"/>
        </w:numPr>
        <w:rPr>
          <w:sz w:val="20"/>
        </w:rPr>
      </w:pPr>
      <w:r w:rsidRPr="001D6414">
        <w:rPr>
          <w:sz w:val="20"/>
        </w:rPr>
        <w:t>the likelihood that such change will continue during the</w:t>
      </w:r>
      <w:r w:rsidR="00AA3930">
        <w:rPr>
          <w:sz w:val="20"/>
        </w:rPr>
        <w:t xml:space="preserve"> proposed</w:t>
      </w:r>
      <w:r w:rsidRPr="001D6414">
        <w:rPr>
          <w:sz w:val="20"/>
        </w:rPr>
        <w:t xml:space="preserve"> period of Project construction;</w:t>
      </w:r>
    </w:p>
    <w:p w:rsidR="009C0F84" w:rsidRPr="001D6414" w:rsidP="009C0F84">
      <w:pPr>
        <w:pStyle w:val="Heading4"/>
        <w:numPr>
          <w:ilvl w:val="4"/>
          <w:numId w:val="1"/>
        </w:numPr>
        <w:rPr>
          <w:sz w:val="20"/>
        </w:rPr>
      </w:pPr>
      <w:r w:rsidRPr="001D6414">
        <w:rPr>
          <w:sz w:val="20"/>
        </w:rPr>
        <w:t>the projected full extent, nature and impact, positive and negative, of such change experienced and anticipated to be experienced in the proposed period of Project construction; and</w:t>
      </w:r>
    </w:p>
    <w:p w:rsidR="009C0F84" w:rsidRPr="001D6414" w:rsidP="009C0F84">
      <w:pPr>
        <w:pStyle w:val="Heading4"/>
        <w:numPr>
          <w:ilvl w:val="4"/>
          <w:numId w:val="1"/>
        </w:numPr>
        <w:rPr>
          <w:sz w:val="20"/>
        </w:rPr>
      </w:pPr>
      <w:r w:rsidRPr="001D6414">
        <w:rPr>
          <w:sz w:val="20"/>
        </w:rPr>
        <w:t>how such change is anticipated to affect the organizational and financial capacity and ability of the relevant entity to remain engaged in the procurement described in this RFQ and to ultimately submit a Proposal;</w:t>
      </w:r>
    </w:p>
    <w:p w:rsidR="009C0F84" w:rsidRPr="001D6414" w:rsidP="009C0F84">
      <w:pPr>
        <w:pStyle w:val="Heading4"/>
        <w:rPr>
          <w:sz w:val="20"/>
        </w:rPr>
      </w:pPr>
      <w:r w:rsidRPr="001D6414">
        <w:rPr>
          <w:sz w:val="20"/>
        </w:rPr>
        <w:t>to the extent not otherwise provided, estimates of the impact on revenues, expenses and the change in equity availability, separately for each material change, as certified by the chief executive officer, chief financial officer or treasurer (or equivalent) (if such individual is not also a signatory for the relevant entity on the Submittal Letter); and</w:t>
      </w:r>
    </w:p>
    <w:p w:rsidR="009C0F84" w:rsidRPr="001D6414" w:rsidP="009C0F84">
      <w:pPr>
        <w:pStyle w:val="Heading4"/>
        <w:rPr>
          <w:sz w:val="20"/>
        </w:rPr>
      </w:pPr>
      <w:r w:rsidRPr="001D6414">
        <w:rPr>
          <w:sz w:val="20"/>
        </w:rPr>
        <w:t xml:space="preserve">if a material change will have a negative financial impact, an explanation of measures that </w:t>
      </w:r>
      <w:r w:rsidR="00AA3930">
        <w:rPr>
          <w:sz w:val="20"/>
        </w:rPr>
        <w:t xml:space="preserve">have been taken, are currently in progress or </w:t>
      </w:r>
      <w:r w:rsidRPr="001D6414">
        <w:rPr>
          <w:sz w:val="20"/>
        </w:rPr>
        <w:t xml:space="preserve">would be </w:t>
      </w:r>
      <w:r w:rsidR="00AA3930">
        <w:rPr>
          <w:sz w:val="20"/>
        </w:rPr>
        <w:t>reasonably anticipated to be taken</w:t>
      </w:r>
      <w:r w:rsidR="000C47C5">
        <w:rPr>
          <w:sz w:val="20"/>
        </w:rPr>
        <w:t xml:space="preserve"> </w:t>
      </w:r>
      <w:r w:rsidRPr="001D6414">
        <w:rPr>
          <w:sz w:val="20"/>
        </w:rPr>
        <w:t>to insulate the Project from any such material changes.</w:t>
      </w:r>
    </w:p>
    <w:p w:rsidR="009C0F84" w:rsidRPr="001D6414" w:rsidP="009C0F84">
      <w:pPr>
        <w:pStyle w:val="Heading3"/>
      </w:pPr>
      <w:bookmarkStart w:id="525" w:name="_Toc256000064"/>
      <w:bookmarkStart w:id="526" w:name="_Ref405157188"/>
      <w:bookmarkStart w:id="527" w:name="_Toc406587591"/>
      <w:bookmarkStart w:id="528" w:name="_Toc412240720"/>
      <w:bookmarkStart w:id="529" w:name="_Toc414970948"/>
      <w:r w:rsidRPr="001D6414">
        <w:t>Financially Responsible Party Letter of Support</w:t>
      </w:r>
      <w:bookmarkEnd w:id="525"/>
      <w:bookmarkEnd w:id="526"/>
      <w:bookmarkEnd w:id="527"/>
      <w:bookmarkEnd w:id="528"/>
      <w:bookmarkEnd w:id="529"/>
    </w:p>
    <w:p w:rsidR="009C0F84" w:rsidRPr="001D6414" w:rsidP="009E5620">
      <w:pPr>
        <w:pStyle w:val="Heading4"/>
        <w:numPr>
          <w:ilvl w:val="0"/>
          <w:numId w:val="0"/>
        </w:numPr>
        <w:rPr>
          <w:sz w:val="20"/>
        </w:rPr>
      </w:pPr>
      <w:r w:rsidRPr="0063622E">
        <w:rPr>
          <w:sz w:val="20"/>
          <w:szCs w:val="20"/>
        </w:rPr>
        <w:t xml:space="preserve">A Proposer may identify one or more Financially Responsible Parties where applicable throughout its SOQ in order to demonstrate the financial capacity of </w:t>
      </w:r>
      <w:r w:rsidRPr="0063622E" w:rsidR="0063622E">
        <w:rPr>
          <w:sz w:val="20"/>
        </w:rPr>
        <w:t>any Core Proposer Team Member</w:t>
      </w:r>
      <w:r w:rsidRPr="00EE3540" w:rsidR="0063622E">
        <w:rPr>
          <w:sz w:val="20"/>
        </w:rPr>
        <w:t xml:space="preserve"> (making clear which Core Proposer Team Member any Financially Responsible Party is “supporting”).</w:t>
      </w:r>
      <w:r w:rsidRPr="00C93A5A" w:rsidR="0063622E">
        <w:rPr>
          <w:sz w:val="20"/>
          <w:szCs w:val="20"/>
        </w:rPr>
        <w:t xml:space="preserve"> </w:t>
      </w:r>
      <w:r w:rsidRPr="001D6414" w:rsidR="006E3C8F">
        <w:t>If</w:t>
      </w:r>
      <w:r>
        <w:t xml:space="preserve"> </w:t>
      </w:r>
      <w:r w:rsidR="0063622E">
        <w:rPr>
          <w:sz w:val="20"/>
        </w:rPr>
        <w:t>a Proposer identifies one or more</w:t>
      </w:r>
      <w:r w:rsidRPr="00D26957" w:rsidR="006E3C8F">
        <w:rPr>
          <w:sz w:val="20"/>
        </w:rPr>
        <w:t xml:space="preserve"> Financially Responsible Part</w:t>
      </w:r>
      <w:r w:rsidR="0063622E">
        <w:rPr>
          <w:sz w:val="20"/>
        </w:rPr>
        <w:t xml:space="preserve">ies in its SOQ, then it must also submit </w:t>
      </w:r>
      <w:r w:rsidRPr="001D6414" w:rsidR="006E3C8F">
        <w:rPr>
          <w:sz w:val="20"/>
        </w:rPr>
        <w:t>all information required by the SOQ Submission Requirements to be submitted in respect of a Financially Responsible Party in respect of such entity</w:t>
      </w:r>
      <w:r w:rsidR="0063622E">
        <w:rPr>
          <w:sz w:val="20"/>
        </w:rPr>
        <w:t>. This</w:t>
      </w:r>
      <w:r w:rsidRPr="001D6414" w:rsidR="006E3C8F">
        <w:rPr>
          <w:sz w:val="20"/>
        </w:rPr>
        <w:t xml:space="preserve"> information must, in accordance with </w:t>
      </w:r>
      <w:r w:rsidRPr="001D6414" w:rsidR="006E3C8F">
        <w:rPr>
          <w:sz w:val="20"/>
          <w:u w:val="single"/>
        </w:rPr>
        <w:t xml:space="preserve">Section </w:t>
      </w:r>
      <w:r w:rsidR="00EB7EBB">
        <w:rPr>
          <w:sz w:val="20"/>
          <w:u w:val="single"/>
        </w:rPr>
        <w:fldChar w:fldCharType="begin"/>
      </w:r>
      <w:r w:rsidR="00EB7EBB">
        <w:rPr>
          <w:sz w:val="20"/>
          <w:u w:val="single"/>
        </w:rPr>
        <w:instrText xml:space="preserve"> REF _Ref414352650 \r \h </w:instrText>
      </w:r>
      <w:r w:rsidR="00EB7EBB">
        <w:rPr>
          <w:sz w:val="20"/>
          <w:u w:val="single"/>
        </w:rPr>
        <w:fldChar w:fldCharType="separate"/>
      </w:r>
      <w:r w:rsidR="00EB7EBB">
        <w:rPr>
          <w:sz w:val="20"/>
          <w:u w:val="single"/>
        </w:rPr>
        <w:t>3.1</w:t>
      </w:r>
      <w:r w:rsidR="00EB7EBB">
        <w:rPr>
          <w:sz w:val="20"/>
          <w:u w:val="single"/>
        </w:rPr>
        <w:fldChar w:fldCharType="end"/>
      </w:r>
      <w:r w:rsidRPr="00EB7EBB" w:rsidR="00EB7EBB">
        <w:rPr>
          <w:sz w:val="20"/>
        </w:rPr>
        <w:t xml:space="preserve"> </w:t>
      </w:r>
      <w:r w:rsidRPr="001D6414" w:rsidR="006E3C8F">
        <w:rPr>
          <w:sz w:val="20"/>
        </w:rPr>
        <w:t xml:space="preserve">of the </w:t>
      </w:r>
      <w:r w:rsidRPr="001D6414" w:rsidR="006E3C8F">
        <w:rPr>
          <w:sz w:val="20"/>
          <w:u w:val="single"/>
        </w:rPr>
        <w:t>Volume 2 Requirements</w:t>
      </w:r>
      <w:r w:rsidRPr="001D6414" w:rsidR="006E3C8F">
        <w:rPr>
          <w:sz w:val="20"/>
        </w:rPr>
        <w:t>, include an appropriate letter from the applicable Financially Responsible Party, signed by the chief executive officer, chief financial officer or treasurer (or equivalent) of the Financially Responsible Party, confirming that it will financially support or, as applicable, guarantee all the obligations of the relevant entity with respect to the Project.</w:t>
      </w:r>
    </w:p>
    <w:p w:rsidR="009C0F84" w:rsidRPr="001D6414" w:rsidP="009C0F84">
      <w:pPr>
        <w:pStyle w:val="Heading3"/>
      </w:pPr>
      <w:bookmarkStart w:id="530" w:name="_Toc256000065"/>
      <w:bookmarkStart w:id="531" w:name="_Ref405154380"/>
      <w:bookmarkStart w:id="532" w:name="_Toc406587592"/>
      <w:bookmarkStart w:id="533" w:name="_Toc412240721"/>
      <w:bookmarkStart w:id="534" w:name="_Toc414970949"/>
      <w:r w:rsidRPr="001D6414">
        <w:t>Surety or Bank/Financial Institution Letter</w:t>
      </w:r>
      <w:bookmarkEnd w:id="530"/>
      <w:bookmarkEnd w:id="531"/>
      <w:bookmarkEnd w:id="532"/>
      <w:bookmarkEnd w:id="533"/>
      <w:bookmarkEnd w:id="534"/>
    </w:p>
    <w:p w:rsidR="009C0F84" w:rsidRPr="009E5620" w:rsidP="009C0F84">
      <w:pPr>
        <w:pStyle w:val="Heading4"/>
        <w:rPr>
          <w:sz w:val="20"/>
        </w:rPr>
      </w:pPr>
      <w:bookmarkStart w:id="535" w:name="_Ref404533784"/>
      <w:r w:rsidRPr="001D6414">
        <w:rPr>
          <w:sz w:val="20"/>
        </w:rPr>
        <w:t xml:space="preserve">Each letter from an Eligible Surety submitted by a Proposer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_Ref414352650 \r \h </w:instrText>
      </w:r>
      <w:r w:rsidR="00EB7EBB">
        <w:rPr>
          <w:sz w:val="20"/>
          <w:u w:val="single"/>
        </w:rPr>
        <w:fldChar w:fldCharType="separate"/>
      </w:r>
      <w:r w:rsidR="00EB7EBB">
        <w:rPr>
          <w:sz w:val="20"/>
          <w:u w:val="single"/>
        </w:rPr>
        <w:t>3.1</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must state that the Lead Contractor is capable of obtaining both a performance bond (or bonds) and a payment bond (or bonds), each in a minimum aggregate stated amount </w:t>
      </w:r>
      <w:r w:rsidRPr="009E5620">
        <w:rPr>
          <w:sz w:val="20"/>
        </w:rPr>
        <w:t>of at least $</w:t>
      </w:r>
      <w:r w:rsidRPr="009E5620" w:rsidR="009E5620">
        <w:rPr>
          <w:sz w:val="20"/>
        </w:rPr>
        <w:t>250,000,000</w:t>
      </w:r>
      <w:r w:rsidRPr="009E5620">
        <w:rPr>
          <w:sz w:val="20"/>
        </w:rPr>
        <w:t>, provided that:</w:t>
      </w:r>
      <w:bookmarkEnd w:id="535"/>
      <w:r w:rsidR="00D46BE4">
        <w:rPr>
          <w:sz w:val="20"/>
        </w:rPr>
        <w:t xml:space="preserve"> </w:t>
      </w:r>
    </w:p>
    <w:p w:rsidR="009C0F84" w:rsidRPr="009E5620" w:rsidP="009C0F84">
      <w:pPr>
        <w:pStyle w:val="Heading4"/>
        <w:numPr>
          <w:ilvl w:val="4"/>
          <w:numId w:val="1"/>
        </w:numPr>
        <w:rPr>
          <w:sz w:val="20"/>
        </w:rPr>
      </w:pPr>
      <w:r w:rsidRPr="009E5620">
        <w:rPr>
          <w:sz w:val="20"/>
        </w:rPr>
        <w:t>if the Lead Contractor is a Joint Venture, limited liability company or other association, separate letters for one or more of the individual Joint Venture members or partners or equity owners are acceptable, as is a single letter covering all members, partners or equity owners; provided that each such letter shall reference the specific dollar figure portion of the total required amount that the Eligible Surety is indicating it is willing to provide;</w:t>
      </w:r>
    </w:p>
    <w:p w:rsidR="009C0F84" w:rsidRPr="009E5620" w:rsidP="009C0F84">
      <w:pPr>
        <w:pStyle w:val="Heading4"/>
        <w:numPr>
          <w:ilvl w:val="4"/>
          <w:numId w:val="1"/>
        </w:numPr>
        <w:rPr>
          <w:sz w:val="20"/>
        </w:rPr>
      </w:pPr>
      <w:r w:rsidRPr="009E5620">
        <w:rPr>
          <w:sz w:val="20"/>
        </w:rPr>
        <w:t>any such letter must not indicate unspecified “unlimited” bonding capacity;</w:t>
      </w:r>
    </w:p>
    <w:p w:rsidR="009C0F84" w:rsidRPr="009E5620" w:rsidP="009C0F84">
      <w:pPr>
        <w:pStyle w:val="Heading4"/>
        <w:numPr>
          <w:ilvl w:val="4"/>
          <w:numId w:val="1"/>
        </w:numPr>
        <w:rPr>
          <w:sz w:val="20"/>
        </w:rPr>
      </w:pPr>
      <w:r w:rsidRPr="009E5620">
        <w:rPr>
          <w:sz w:val="20"/>
        </w:rPr>
        <w:t>each letter shall specifically acknowledge that the Eligible Surety has received and reviewed the relevant terms of this RFQ and evaluated the Lead Contractor’s and/or another relevant Person’s backlog and work-in-progress in determining its bonding capacity; and</w:t>
      </w:r>
    </w:p>
    <w:p w:rsidR="009C0F84" w:rsidRPr="009E5620" w:rsidP="009C0F84">
      <w:pPr>
        <w:pStyle w:val="Heading4"/>
        <w:numPr>
          <w:ilvl w:val="4"/>
          <w:numId w:val="1"/>
        </w:numPr>
        <w:rPr>
          <w:sz w:val="20"/>
        </w:rPr>
      </w:pPr>
      <w:r w:rsidRPr="009E5620">
        <w:rPr>
          <w:sz w:val="20"/>
        </w:rPr>
        <w:t xml:space="preserve">in instances where there has been or is anticipated any material change in the financial condition of an entity as described in </w:t>
      </w:r>
      <w:r w:rsidRPr="009E5620">
        <w:rPr>
          <w:sz w:val="20"/>
          <w:u w:val="single"/>
        </w:rPr>
        <w:t xml:space="preserve">Section </w:t>
      </w:r>
      <w:r w:rsidR="00EB7EBB">
        <w:rPr>
          <w:sz w:val="20"/>
          <w:u w:val="single"/>
        </w:rPr>
        <w:fldChar w:fldCharType="begin"/>
      </w:r>
      <w:r w:rsidR="00EB7EBB">
        <w:rPr>
          <w:sz w:val="20"/>
          <w:u w:val="single"/>
        </w:rPr>
        <w:instrText xml:space="preserve"> REF _Ref415651492 \r \h </w:instrText>
      </w:r>
      <w:r w:rsidR="00EB7EBB">
        <w:rPr>
          <w:sz w:val="20"/>
          <w:u w:val="single"/>
        </w:rPr>
        <w:fldChar w:fldCharType="separate"/>
      </w:r>
      <w:r w:rsidR="00EB7EBB">
        <w:rPr>
          <w:sz w:val="20"/>
          <w:u w:val="single"/>
        </w:rPr>
        <w:t>4.2</w:t>
      </w:r>
      <w:r w:rsidR="00EB7EBB">
        <w:rPr>
          <w:sz w:val="20"/>
          <w:u w:val="single"/>
        </w:rPr>
        <w:fldChar w:fldCharType="end"/>
      </w:r>
      <w:r w:rsidRPr="009E5620">
        <w:rPr>
          <w:sz w:val="20"/>
        </w:rPr>
        <w:t xml:space="preserve"> of the </w:t>
      </w:r>
      <w:r w:rsidRPr="009E5620">
        <w:rPr>
          <w:sz w:val="20"/>
          <w:u w:val="single"/>
        </w:rPr>
        <w:t>Volume 2 Requirements</w:t>
      </w:r>
      <w:r w:rsidRPr="009E5620">
        <w:rPr>
          <w:sz w:val="20"/>
        </w:rPr>
        <w:t>, a certification (to be included in each letter) that the Eligible Surety’s analysis specifically incorporates a review of the factors surrounding such change(s) and identifying any special conditions which may be imposed before it would be prepared to issue surety bonds in respect of the Project.</w:t>
      </w:r>
    </w:p>
    <w:p w:rsidR="009C0F84" w:rsidRPr="009E5620" w:rsidP="009C0F84">
      <w:pPr>
        <w:pStyle w:val="Heading4"/>
        <w:rPr>
          <w:sz w:val="20"/>
        </w:rPr>
      </w:pPr>
      <w:bookmarkStart w:id="536" w:name="_Ref404533785"/>
      <w:r w:rsidRPr="009E5620">
        <w:rPr>
          <w:sz w:val="20"/>
        </w:rPr>
        <w:t xml:space="preserve">If a Proposer submits a letter from an Eligible Financial Institution in accordance with </w:t>
      </w:r>
      <w:r w:rsidRPr="009E5620">
        <w:rPr>
          <w:sz w:val="20"/>
          <w:u w:val="single"/>
        </w:rPr>
        <w:t>Section</w:t>
      </w:r>
      <w:r w:rsidR="00EB7EBB">
        <w:rPr>
          <w:sz w:val="20"/>
          <w:u w:val="single"/>
        </w:rPr>
        <w:t xml:space="preserve"> </w:t>
      </w:r>
      <w:r w:rsidR="00EB7EBB">
        <w:rPr>
          <w:sz w:val="20"/>
          <w:u w:val="single"/>
        </w:rPr>
        <w:fldChar w:fldCharType="begin"/>
      </w:r>
      <w:r w:rsidR="00EB7EBB">
        <w:rPr>
          <w:sz w:val="20"/>
          <w:u w:val="single"/>
        </w:rPr>
        <w:instrText xml:space="preserve"> REF _Ref414352657 \r \h </w:instrText>
      </w:r>
      <w:r w:rsidR="00EB7EBB">
        <w:rPr>
          <w:sz w:val="20"/>
          <w:u w:val="single"/>
        </w:rPr>
        <w:fldChar w:fldCharType="separate"/>
      </w:r>
      <w:r w:rsidR="00EB7EBB">
        <w:rPr>
          <w:sz w:val="20"/>
          <w:u w:val="single"/>
        </w:rPr>
        <w:t>3.2</w:t>
      </w:r>
      <w:r w:rsidR="00EB7EBB">
        <w:rPr>
          <w:sz w:val="20"/>
          <w:u w:val="single"/>
        </w:rPr>
        <w:fldChar w:fldCharType="end"/>
      </w:r>
      <w:r w:rsidR="00B26D3C">
        <w:rPr>
          <w:sz w:val="20"/>
        </w:rPr>
        <w:t xml:space="preserve"> </w:t>
      </w:r>
      <w:r w:rsidRPr="00B26D3C">
        <w:rPr>
          <w:sz w:val="20"/>
        </w:rPr>
        <w:t>of</w:t>
      </w:r>
      <w:r w:rsidRPr="009E5620">
        <w:rPr>
          <w:sz w:val="20"/>
        </w:rPr>
        <w:t xml:space="preserve"> the </w:t>
      </w:r>
      <w:r w:rsidRPr="009E5620">
        <w:rPr>
          <w:sz w:val="20"/>
          <w:u w:val="single"/>
        </w:rPr>
        <w:t>Volume 2 Requirements</w:t>
      </w:r>
      <w:r w:rsidRPr="009E5620">
        <w:rPr>
          <w:sz w:val="20"/>
        </w:rPr>
        <w:t>, such letter must indicate a willingness, without conditions or qualifications, to issue a letter or letters of credit on behalf of the Lead Contractor as account party in a minimum aggregate stated amount of $</w:t>
      </w:r>
      <w:r w:rsidRPr="009E5620" w:rsidR="009E5620">
        <w:rPr>
          <w:sz w:val="20"/>
        </w:rPr>
        <w:t>250,000,000</w:t>
      </w:r>
      <w:r w:rsidRPr="009E5620">
        <w:rPr>
          <w:sz w:val="20"/>
        </w:rPr>
        <w:t>, provided that:</w:t>
      </w:r>
      <w:bookmarkEnd w:id="536"/>
    </w:p>
    <w:p w:rsidR="009C0F84" w:rsidRPr="001D6414" w:rsidP="009C0F84">
      <w:pPr>
        <w:pStyle w:val="Heading4"/>
        <w:numPr>
          <w:ilvl w:val="4"/>
          <w:numId w:val="1"/>
        </w:numPr>
        <w:rPr>
          <w:sz w:val="20"/>
        </w:rPr>
      </w:pPr>
      <w:r w:rsidRPr="009E5620">
        <w:rPr>
          <w:sz w:val="20"/>
        </w:rPr>
        <w:t>if the Lead Contractor is a Joint Venture, limited liability company</w:t>
      </w:r>
      <w:r w:rsidRPr="001D6414">
        <w:rPr>
          <w:sz w:val="20"/>
        </w:rPr>
        <w:t xml:space="preserve"> or other association, separate letters for one or more of the individual Joint Venture members or partners or equity owners are acceptable, as is a single letter covering all members, partners or equity owners; provided that each such letter shall reference the specific dollar figure and portion of the total required amount that the Eligible Financial Institution is indicating it is willing to provide;</w:t>
      </w:r>
    </w:p>
    <w:p w:rsidR="009C0F84" w:rsidRPr="001D6414" w:rsidP="009C0F84">
      <w:pPr>
        <w:pStyle w:val="Heading4"/>
        <w:numPr>
          <w:ilvl w:val="4"/>
          <w:numId w:val="1"/>
        </w:numPr>
        <w:rPr>
          <w:sz w:val="20"/>
        </w:rPr>
      </w:pPr>
      <w:r w:rsidRPr="001D6414">
        <w:rPr>
          <w:sz w:val="20"/>
        </w:rPr>
        <w:t>any such letter must not indicate unspecified “unlimited” capacity;</w:t>
      </w:r>
    </w:p>
    <w:p w:rsidR="009C0F84" w:rsidRPr="001D6414" w:rsidP="009C0F84">
      <w:pPr>
        <w:pStyle w:val="Heading4"/>
        <w:numPr>
          <w:ilvl w:val="4"/>
          <w:numId w:val="1"/>
        </w:numPr>
        <w:rPr>
          <w:sz w:val="20"/>
        </w:rPr>
      </w:pPr>
      <w:r w:rsidRPr="001D6414">
        <w:rPr>
          <w:sz w:val="20"/>
        </w:rPr>
        <w:t xml:space="preserve">if a Proposer submits a letter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_Ref414352657 \r \h </w:instrText>
      </w:r>
      <w:r w:rsidR="00EB7EBB">
        <w:rPr>
          <w:sz w:val="20"/>
          <w:u w:val="single"/>
        </w:rPr>
        <w:fldChar w:fldCharType="separate"/>
      </w:r>
      <w:r w:rsidR="00EB7EBB">
        <w:rPr>
          <w:sz w:val="20"/>
          <w:u w:val="single"/>
        </w:rPr>
        <w:t>3.2</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it shall also still submit a letter (or letters)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_Ref414352650 \r \h </w:instrText>
      </w:r>
      <w:r w:rsidR="00EB7EBB">
        <w:rPr>
          <w:sz w:val="20"/>
          <w:u w:val="single"/>
        </w:rPr>
        <w:fldChar w:fldCharType="separate"/>
      </w:r>
      <w:r w:rsidR="00EB7EBB">
        <w:rPr>
          <w:sz w:val="20"/>
          <w:u w:val="single"/>
        </w:rPr>
        <w:t>3.1</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in respect of such Proposer’s capacity to obtain a payment bond (or bonds); and</w:t>
      </w:r>
    </w:p>
    <w:p w:rsidR="009C0F84" w:rsidRPr="001D6414" w:rsidP="009C0F84">
      <w:pPr>
        <w:pStyle w:val="Heading4"/>
        <w:numPr>
          <w:ilvl w:val="4"/>
          <w:numId w:val="1"/>
        </w:numPr>
        <w:rPr>
          <w:sz w:val="20"/>
        </w:rPr>
      </w:pPr>
      <w:r w:rsidRPr="001D6414">
        <w:rPr>
          <w:sz w:val="20"/>
        </w:rPr>
        <w:t xml:space="preserve">in instances where there has been or is anticipated any material change in the financial condition of an entity as described in </w:t>
      </w:r>
      <w:r w:rsidRPr="001D6414">
        <w:rPr>
          <w:sz w:val="20"/>
          <w:u w:val="single"/>
        </w:rPr>
        <w:t xml:space="preserve">Section </w:t>
      </w:r>
      <w:r w:rsidR="00EB7EBB">
        <w:rPr>
          <w:sz w:val="20"/>
          <w:u w:val="single"/>
        </w:rPr>
        <w:fldChar w:fldCharType="begin"/>
      </w:r>
      <w:r w:rsidR="00EB7EBB">
        <w:rPr>
          <w:sz w:val="20"/>
          <w:u w:val="single"/>
        </w:rPr>
        <w:instrText xml:space="preserve"> REF _Ref415651492 \r \h </w:instrText>
      </w:r>
      <w:r w:rsidR="00EB7EBB">
        <w:rPr>
          <w:sz w:val="20"/>
          <w:u w:val="single"/>
        </w:rPr>
        <w:fldChar w:fldCharType="separate"/>
      </w:r>
      <w:r w:rsidR="00EB7EBB">
        <w:rPr>
          <w:sz w:val="20"/>
          <w:u w:val="single"/>
        </w:rPr>
        <w:t>4.2</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a certification (to be included in each letter) that the Eligible Financial Institution’s analysis specifically incorporates a review of the factors surrounding such change(s) and identifying any special conditions which may be imposed before it would be prepared to issue a letter of credit in respect of the Project.</w:t>
      </w:r>
    </w:p>
    <w:p w:rsidR="009C0F84" w:rsidRPr="001D6414" w:rsidP="00FC118B">
      <w:pPr>
        <w:pStyle w:val="Heading3"/>
        <w:keepLines/>
      </w:pPr>
      <w:bookmarkStart w:id="537" w:name="_Toc256000066"/>
      <w:bookmarkStart w:id="538" w:name="_Ref405154386"/>
      <w:bookmarkStart w:id="539" w:name="_Toc406587593"/>
      <w:bookmarkStart w:id="540" w:name="_Toc412240722"/>
      <w:bookmarkStart w:id="541" w:name="_Toc414970950"/>
      <w:r w:rsidRPr="001D6414">
        <w:t>Equity Funding Support Letters</w:t>
      </w:r>
      <w:bookmarkEnd w:id="537"/>
      <w:bookmarkEnd w:id="538"/>
      <w:bookmarkEnd w:id="539"/>
      <w:bookmarkEnd w:id="540"/>
      <w:bookmarkEnd w:id="541"/>
    </w:p>
    <w:p w:rsidR="009C0F84" w:rsidRPr="001D6414" w:rsidP="00FC118B">
      <w:pPr>
        <w:pStyle w:val="Heading4"/>
        <w:keepNext/>
        <w:keepLines/>
        <w:numPr>
          <w:ilvl w:val="0"/>
          <w:numId w:val="0"/>
        </w:numPr>
        <w:rPr>
          <w:sz w:val="20"/>
        </w:rPr>
      </w:pPr>
      <w:r w:rsidRPr="001D6414">
        <w:rPr>
          <w:sz w:val="20"/>
        </w:rPr>
        <w:t xml:space="preserve">Each equity funding letter submitted by a Proposer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_Ref414352664 \r \h </w:instrText>
      </w:r>
      <w:r w:rsidR="00EB7EBB">
        <w:rPr>
          <w:sz w:val="20"/>
          <w:u w:val="single"/>
        </w:rPr>
        <w:fldChar w:fldCharType="separate"/>
      </w:r>
      <w:r w:rsidR="00EB7EBB">
        <w:rPr>
          <w:sz w:val="20"/>
          <w:u w:val="single"/>
        </w:rPr>
        <w:t>3.</w:t>
      </w:r>
      <w:r w:rsidR="00EB7EBB">
        <w:rPr>
          <w:sz w:val="20"/>
          <w:u w:val="single"/>
        </w:rPr>
        <w:t>3</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shall comply with the following:</w:t>
      </w:r>
    </w:p>
    <w:p w:rsidR="009C0F84" w:rsidRPr="001D6414" w:rsidP="00FC118B">
      <w:pPr>
        <w:pStyle w:val="Heading4"/>
        <w:keepNext/>
        <w:keepLines/>
        <w:numPr>
          <w:ilvl w:val="3"/>
          <w:numId w:val="1"/>
        </w:numPr>
        <w:rPr>
          <w:sz w:val="20"/>
        </w:rPr>
      </w:pPr>
      <w:bookmarkStart w:id="542" w:name="_Ref403259040"/>
      <w:r w:rsidRPr="001D6414">
        <w:rPr>
          <w:sz w:val="20"/>
        </w:rPr>
        <w:t>any such letter shall include:</w:t>
      </w:r>
    </w:p>
    <w:p w:rsidR="009C0F84" w:rsidRPr="001D6414" w:rsidP="009C0F84">
      <w:pPr>
        <w:pStyle w:val="Heading4"/>
        <w:numPr>
          <w:ilvl w:val="4"/>
          <w:numId w:val="1"/>
        </w:numPr>
        <w:rPr>
          <w:sz w:val="20"/>
        </w:rPr>
      </w:pPr>
      <w:r w:rsidRPr="001D6414">
        <w:rPr>
          <w:sz w:val="20"/>
        </w:rPr>
        <w:t>an overview of the completed to-date and remaining approval process required to commit to and fund the required equity commitment for the Project; and</w:t>
      </w:r>
    </w:p>
    <w:p w:rsidR="009C0F84" w:rsidRPr="001D6414" w:rsidP="009C0F84">
      <w:pPr>
        <w:pStyle w:val="Heading4"/>
        <w:numPr>
          <w:ilvl w:val="4"/>
          <w:numId w:val="1"/>
        </w:numPr>
        <w:rPr>
          <w:sz w:val="20"/>
        </w:rPr>
      </w:pPr>
      <w:r w:rsidRPr="001D6414">
        <w:rPr>
          <w:sz w:val="20"/>
        </w:rPr>
        <w:t>confirmation that the Project meets all of the corporate strategy (other than for investment funds) and investment policy requirements of the relevant entity (e.g., is an approved project, does not contradict any capital allocation policy, etc.) and is consistent with its investment objectives;</w:t>
      </w:r>
    </w:p>
    <w:p w:rsidR="009C0F84" w:rsidRPr="001D6414" w:rsidP="009C0F84">
      <w:pPr>
        <w:pStyle w:val="Heading4"/>
        <w:keepNext/>
        <w:keepLines/>
        <w:numPr>
          <w:ilvl w:val="3"/>
          <w:numId w:val="1"/>
        </w:numPr>
        <w:rPr>
          <w:sz w:val="20"/>
        </w:rPr>
      </w:pPr>
      <w:r w:rsidRPr="001D6414">
        <w:rPr>
          <w:sz w:val="20"/>
        </w:rPr>
        <w:t>if the Equity Member is an investment fund, then the equity funding letter shall be signed by the fund’s chief executive officer, chief financial officer or treasurer (or equivalent), and shall include:</w:t>
      </w:r>
    </w:p>
    <w:p w:rsidR="009C0F84" w:rsidRPr="001D6414" w:rsidP="009C0F84">
      <w:pPr>
        <w:pStyle w:val="Heading4"/>
        <w:keepNext/>
        <w:keepLines/>
        <w:numPr>
          <w:ilvl w:val="4"/>
          <w:numId w:val="1"/>
        </w:numPr>
        <w:rPr>
          <w:sz w:val="20"/>
        </w:rPr>
      </w:pPr>
      <w:bookmarkEnd w:id="542"/>
      <w:r w:rsidRPr="001D6414">
        <w:rPr>
          <w:sz w:val="20"/>
        </w:rPr>
        <w:t>the name and ownership structure of the investment fund that will ultimately carry the investment; and</w:t>
      </w:r>
    </w:p>
    <w:p w:rsidR="009C0F84" w:rsidRPr="001D6414" w:rsidP="009C0F84">
      <w:pPr>
        <w:pStyle w:val="Heading4"/>
        <w:numPr>
          <w:ilvl w:val="4"/>
          <w:numId w:val="1"/>
        </w:numPr>
        <w:rPr>
          <w:sz w:val="20"/>
        </w:rPr>
      </w:pPr>
      <w:r w:rsidRPr="001D6414">
        <w:rPr>
          <w:sz w:val="20"/>
        </w:rPr>
        <w:t xml:space="preserve">supplemental information to the financial statements (as necessary) of the investment fund submitted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_Ref415651582 \r \h </w:instrText>
      </w:r>
      <w:r w:rsidR="00EB7EBB">
        <w:rPr>
          <w:sz w:val="20"/>
          <w:u w:val="single"/>
        </w:rPr>
        <w:fldChar w:fldCharType="separate"/>
      </w:r>
      <w:r w:rsidR="00EB7EBB">
        <w:rPr>
          <w:sz w:val="20"/>
          <w:u w:val="single"/>
        </w:rPr>
        <w:t>4.1</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to positively demonstrate the existence of committed capital capacity for the Project consistent with the likely equity investment and the Equity Member’s responsibility to submit its percentage share of Developer’s equity; and</w:t>
      </w:r>
    </w:p>
    <w:p w:rsidR="009C0F84" w:rsidRPr="001D6414" w:rsidP="009C0F84">
      <w:pPr>
        <w:pStyle w:val="Heading4"/>
        <w:numPr>
          <w:ilvl w:val="3"/>
          <w:numId w:val="1"/>
        </w:numPr>
        <w:rPr>
          <w:sz w:val="20"/>
        </w:rPr>
      </w:pPr>
      <w:bookmarkStart w:id="543" w:name="_Ref403259046"/>
      <w:r w:rsidRPr="001D6414">
        <w:rPr>
          <w:sz w:val="20"/>
        </w:rPr>
        <w:t xml:space="preserve">if the Equity Member is not an investment fund, then the equity support letter shall be signed by the chief financial officer, the chief executive officer or treasurer (or equivalent), and shall include </w:t>
      </w:r>
      <w:bookmarkEnd w:id="543"/>
      <w:r w:rsidRPr="001D6414">
        <w:rPr>
          <w:sz w:val="20"/>
        </w:rPr>
        <w:t>descriptions of (i) where and how the equity commitment will be sourced and (ii) how competing allocation and capacity issues are considered between several project opportunities that the Equity Member pursues simultaneously.</w:t>
      </w:r>
    </w:p>
    <w:p w:rsidR="009C0F84" w:rsidRPr="001D6414" w:rsidP="009C0F84">
      <w:pPr>
        <w:pStyle w:val="Heading2"/>
        <w:pageBreakBefore/>
      </w:pPr>
      <w:bookmarkStart w:id="544" w:name="_Toc256000067"/>
      <w:bookmarkStart w:id="545" w:name="_Toc406587594"/>
      <w:bookmarkStart w:id="546" w:name="_Toc412240723"/>
      <w:bookmarkStart w:id="547" w:name="_Toc414970951"/>
      <w:r w:rsidRPr="001D6414">
        <w:t>VOLUME 1 REQUIREMENTS</w:t>
      </w:r>
      <w:bookmarkEnd w:id="544"/>
      <w:bookmarkEnd w:id="545"/>
      <w:bookmarkEnd w:id="546"/>
      <w:bookmarkEnd w:id="547"/>
      <w:r w:rsidRPr="001D6414">
        <w:rPr>
          <w:rStyle w:val="FootnoteReference"/>
          <w:sz w:val="20"/>
        </w:rPr>
        <w:t xml:space="preserve"> </w:t>
      </w:r>
    </w:p>
    <w:p w:rsidR="009C0F84" w:rsidRPr="001D6414" w:rsidP="009C0F84">
      <w:pPr>
        <w:spacing w:after="120" w:line="240" w:lineRule="auto"/>
        <w:rPr>
          <w:sz w:val="20"/>
        </w:rPr>
      </w:pPr>
      <w:r w:rsidRPr="001D6414">
        <w:rPr>
          <w:sz w:val="20"/>
        </w:rPr>
        <w:t xml:space="preserve">Volume 1 of the SOQ shall be prepared in accordance with the </w:t>
      </w:r>
      <w:r w:rsidRPr="001D6414">
        <w:rPr>
          <w:sz w:val="20"/>
          <w:u w:val="single"/>
        </w:rPr>
        <w:t>General Requirements</w:t>
      </w:r>
      <w:r w:rsidRPr="001D6414">
        <w:rPr>
          <w:sz w:val="20"/>
        </w:rPr>
        <w:t xml:space="preserve"> and </w:t>
      </w:r>
      <w:r w:rsidR="00B418E3">
        <w:rPr>
          <w:sz w:val="20"/>
        </w:rPr>
        <w:t xml:space="preserve">shall </w:t>
      </w:r>
      <w:r w:rsidRPr="001D6414">
        <w:rPr>
          <w:sz w:val="20"/>
        </w:rPr>
        <w:t>comply with and include the following:</w:t>
      </w:r>
    </w:p>
    <w:tbl>
      <w:tblPr>
        <w:tblStyle w:val="TableGrid"/>
        <w:tblW w:w="9468" w:type="dxa"/>
        <w:tblLayout w:type="fixed"/>
        <w:tblLook w:val="01E0"/>
      </w:tblPr>
      <w:tblGrid>
        <w:gridCol w:w="7938"/>
        <w:gridCol w:w="1530"/>
      </w:tblGrid>
      <w:tr w:rsidTr="009C0F84">
        <w:tblPrEx>
          <w:tblW w:w="9468" w:type="dxa"/>
          <w:tblLayout w:type="fixed"/>
          <w:tblLook w:val="01E0"/>
        </w:tblPrEx>
        <w:trPr>
          <w:trHeight w:val="458"/>
          <w:tblHeader/>
        </w:trPr>
        <w:tc>
          <w:tcPr>
            <w:tcW w:w="7938" w:type="dxa"/>
            <w:tcBorders>
              <w:left w:val="single" w:sz="4" w:space="0" w:color="auto"/>
              <w:bottom w:val="single" w:sz="4" w:space="0" w:color="auto"/>
            </w:tcBorders>
            <w:shd w:val="pct25" w:color="auto" w:fill="FFFFFF" w:themeFill="background1"/>
          </w:tcPr>
          <w:p w:rsidR="009C0F84" w:rsidRPr="001D6414" w:rsidP="009C0F84">
            <w:pPr>
              <w:pStyle w:val="BodyText"/>
              <w:tabs>
                <w:tab w:val="left" w:pos="-5778"/>
                <w:tab w:val="clear" w:pos="1440"/>
              </w:tabs>
              <w:spacing w:after="40"/>
              <w:rPr>
                <w:rFonts w:cs="Arial"/>
                <w:b/>
                <w:szCs w:val="21"/>
              </w:rPr>
            </w:pPr>
            <w:r w:rsidRPr="001D6414">
              <w:rPr>
                <w:rFonts w:cs="Arial"/>
                <w:b/>
                <w:szCs w:val="21"/>
              </w:rPr>
              <w:t>Volume 1 Submission Requirement</w:t>
            </w:r>
          </w:p>
        </w:tc>
        <w:tc>
          <w:tcPr>
            <w:tcW w:w="1530" w:type="dxa"/>
            <w:tcBorders>
              <w:bottom w:val="single" w:sz="4" w:space="0" w:color="auto"/>
            </w:tcBorders>
            <w:shd w:val="pct25" w:color="auto" w:fill="FFFFFF" w:themeFill="background1"/>
          </w:tcPr>
          <w:p w:rsidR="009C0F84" w:rsidRPr="001D6414" w:rsidP="009C0F84">
            <w:pPr>
              <w:pStyle w:val="BodyText"/>
              <w:tabs>
                <w:tab w:val="clear" w:pos="1440"/>
              </w:tabs>
              <w:spacing w:after="40"/>
              <w:jc w:val="left"/>
              <w:rPr>
                <w:rFonts w:cs="Arial"/>
                <w:b/>
                <w:szCs w:val="21"/>
              </w:rPr>
            </w:pPr>
            <w:r w:rsidRPr="001D6414">
              <w:rPr>
                <w:rFonts w:cs="Arial"/>
                <w:b/>
                <w:szCs w:val="21"/>
              </w:rPr>
              <w:t>Page Limit</w:t>
            </w:r>
            <w:r w:rsidRPr="001D6414">
              <w:rPr>
                <w:rStyle w:val="FootnoteReference"/>
                <w:rFonts w:cs="Arial"/>
                <w:b/>
                <w:sz w:val="20"/>
                <w:szCs w:val="21"/>
              </w:rPr>
              <w:t xml:space="preserve"> </w:t>
            </w:r>
          </w:p>
        </w:tc>
      </w:tr>
      <w:tr w:rsidTr="009C0F84">
        <w:tblPrEx>
          <w:tblW w:w="9468" w:type="dxa"/>
          <w:tblLayout w:type="fixed"/>
          <w:tblLook w:val="01E0"/>
        </w:tblPrEx>
        <w:trPr>
          <w:trHeight w:val="387"/>
        </w:trPr>
        <w:tc>
          <w:tcPr>
            <w:tcW w:w="7938" w:type="dxa"/>
            <w:tcBorders>
              <w:left w:val="single" w:sz="4" w:space="0" w:color="auto"/>
            </w:tcBorders>
            <w:shd w:val="pct12" w:color="auto" w:fill="auto"/>
          </w:tcPr>
          <w:p w:rsidR="009C0F84" w:rsidRPr="001D6414" w:rsidP="009C0F84">
            <w:pPr>
              <w:pStyle w:val="Heading2"/>
              <w:keepNext w:val="0"/>
              <w:widowControl w:val="0"/>
              <w:numPr>
                <w:ilvl w:val="0"/>
                <w:numId w:val="28"/>
              </w:numPr>
              <w:spacing w:after="40"/>
              <w:outlineLvl w:val="1"/>
              <w:rPr>
                <w:rFonts w:ascii="Arial" w:hAnsi="Arial" w:cs="Arial"/>
              </w:rPr>
            </w:pPr>
            <w:bookmarkStart w:id="548" w:name="_Toc256000068"/>
            <w:bookmarkStart w:id="549" w:name="_Toc406587595"/>
            <w:bookmarkStart w:id="550" w:name="_Ref408329629"/>
            <w:bookmarkStart w:id="551" w:name="_Toc412240724"/>
            <w:bookmarkStart w:id="552" w:name="_Ref413081444"/>
            <w:bookmarkStart w:id="553" w:name="_Toc414970952"/>
            <w:r w:rsidRPr="001D6414">
              <w:rPr>
                <w:rFonts w:ascii="Arial" w:hAnsi="Arial" w:cs="Arial"/>
              </w:rPr>
              <w:t>General Requirements</w:t>
            </w:r>
            <w:bookmarkEnd w:id="548"/>
            <w:bookmarkEnd w:id="549"/>
            <w:bookmarkEnd w:id="550"/>
            <w:bookmarkEnd w:id="551"/>
            <w:bookmarkEnd w:id="552"/>
            <w:bookmarkEnd w:id="553"/>
          </w:p>
        </w:tc>
        <w:tc>
          <w:tcPr>
            <w:tcW w:w="1530" w:type="dxa"/>
            <w:shd w:val="pct12" w:color="auto" w:fill="auto"/>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554" w:name="_Toc256000069"/>
            <w:bookmarkStart w:id="555" w:name="_Ref405234522"/>
            <w:bookmarkStart w:id="556" w:name="_Toc406587596"/>
            <w:bookmarkStart w:id="557" w:name="_Toc412240725"/>
            <w:bookmarkStart w:id="558" w:name="_Toc414970953"/>
            <w:r w:rsidRPr="001D6414">
              <w:t>Submittal Letter</w:t>
            </w:r>
            <w:bookmarkEnd w:id="554"/>
            <w:bookmarkEnd w:id="555"/>
            <w:bookmarkEnd w:id="556"/>
            <w:bookmarkEnd w:id="557"/>
            <w:bookmarkEnd w:id="558"/>
            <w:r w:rsidRPr="001D6414">
              <w:t xml:space="preserve"> </w:t>
            </w:r>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numPr>
                <w:ilvl w:val="0"/>
                <w:numId w:val="0"/>
              </w:numPr>
              <w:ind w:left="720" w:hanging="720"/>
              <w:outlineLvl w:val="3"/>
              <w:rPr>
                <w:sz w:val="20"/>
                <w:szCs w:val="20"/>
              </w:rPr>
            </w:pPr>
            <w:bookmarkStart w:id="559" w:name="_Ref402811429"/>
            <w:bookmarkStart w:id="560" w:name="_Ref404158428"/>
            <w:r w:rsidRPr="001D6414">
              <w:rPr>
                <w:sz w:val="20"/>
              </w:rPr>
              <w:tab/>
              <w:t xml:space="preserve">Completed </w:t>
            </w:r>
            <w:r w:rsidRPr="001D6414">
              <w:rPr>
                <w:sz w:val="20"/>
                <w:u w:val="single"/>
              </w:rPr>
              <w:t>Form A</w:t>
            </w:r>
            <w:r w:rsidRPr="001D6414">
              <w:rPr>
                <w:sz w:val="20"/>
              </w:rPr>
              <w:t xml:space="preserve"> (</w:t>
            </w:r>
            <w:r w:rsidRPr="001D6414">
              <w:rPr>
                <w:i/>
                <w:sz w:val="20"/>
              </w:rPr>
              <w:t>Submittal Letter</w:t>
            </w:r>
            <w:r w:rsidRPr="001D6414">
              <w:rPr>
                <w:sz w:val="20"/>
              </w:rPr>
              <w:t>), attaching</w:t>
            </w:r>
            <w:bookmarkEnd w:id="559"/>
            <w:r w:rsidRPr="001D6414">
              <w:rPr>
                <w:sz w:val="20"/>
              </w:rPr>
              <w:t>:</w:t>
            </w:r>
            <w:bookmarkEnd w:id="560"/>
          </w:p>
          <w:p w:rsidR="009C0F84" w:rsidRPr="001D6414" w:rsidP="009C0F84">
            <w:pPr>
              <w:pStyle w:val="Heading4"/>
              <w:numPr>
                <w:ilvl w:val="3"/>
                <w:numId w:val="1"/>
              </w:numPr>
              <w:outlineLvl w:val="3"/>
              <w:rPr>
                <w:sz w:val="20"/>
                <w:szCs w:val="20"/>
              </w:rPr>
            </w:pPr>
            <w:r w:rsidRPr="001D6414">
              <w:rPr>
                <w:sz w:val="20"/>
                <w:szCs w:val="20"/>
                <w:u w:val="single"/>
              </w:rPr>
              <w:t>Annex A</w:t>
            </w:r>
            <w:r w:rsidRPr="001D6414">
              <w:rPr>
                <w:sz w:val="20"/>
                <w:szCs w:val="20"/>
              </w:rPr>
              <w:t xml:space="preserve"> (</w:t>
            </w:r>
            <w:r w:rsidRPr="001D6414">
              <w:rPr>
                <w:i/>
                <w:sz w:val="20"/>
                <w:szCs w:val="20"/>
              </w:rPr>
              <w:t>Pass/Fail Evaluation Criteria Verification</w:t>
            </w:r>
            <w:r w:rsidRPr="001D6414">
              <w:rPr>
                <w:sz w:val="20"/>
                <w:szCs w:val="20"/>
              </w:rPr>
              <w:t>); and</w:t>
            </w:r>
          </w:p>
          <w:p w:rsidR="009C0F84" w:rsidRPr="001D6414" w:rsidP="009C0F84">
            <w:pPr>
              <w:pStyle w:val="Heading4"/>
              <w:numPr>
                <w:ilvl w:val="3"/>
                <w:numId w:val="1"/>
              </w:numPr>
              <w:outlineLvl w:val="3"/>
              <w:rPr>
                <w:sz w:val="20"/>
              </w:rPr>
            </w:pPr>
            <w:r w:rsidRPr="001D6414">
              <w:rPr>
                <w:sz w:val="20"/>
                <w:szCs w:val="20"/>
                <w:u w:val="single"/>
              </w:rPr>
              <w:t>Annex B</w:t>
            </w:r>
            <w:r w:rsidRPr="001D6414">
              <w:rPr>
                <w:sz w:val="20"/>
                <w:szCs w:val="20"/>
              </w:rPr>
              <w:t xml:space="preserve"> (</w:t>
            </w:r>
            <w:r w:rsidRPr="001D6414">
              <w:rPr>
                <w:i/>
                <w:sz w:val="20"/>
                <w:szCs w:val="20"/>
              </w:rPr>
              <w:t>Scoring Reference Chart</w:t>
            </w:r>
            <w:r w:rsidRPr="001D6414">
              <w:rPr>
                <w:sz w:val="20"/>
                <w:szCs w:val="20"/>
              </w:rPr>
              <w:t>).</w:t>
            </w:r>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561" w:name="_Toc256000070"/>
            <w:bookmarkStart w:id="562" w:name="_Ref406507764"/>
            <w:bookmarkStart w:id="563" w:name="_Toc406587597"/>
            <w:bookmarkStart w:id="564" w:name="_Toc412240726"/>
            <w:bookmarkStart w:id="565" w:name="_Toc414970954"/>
            <w:r w:rsidRPr="001D6414">
              <w:t>Executive Summary</w:t>
            </w:r>
            <w:bookmarkEnd w:id="561"/>
            <w:bookmarkEnd w:id="562"/>
            <w:bookmarkEnd w:id="563"/>
            <w:bookmarkEnd w:id="564"/>
            <w:bookmarkEnd w:id="565"/>
            <w:r w:rsidRPr="001D6414">
              <w:t xml:space="preserve"> </w:t>
            </w:r>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numPr>
                <w:ilvl w:val="0"/>
                <w:numId w:val="0"/>
              </w:numPr>
              <w:ind w:left="720"/>
              <w:outlineLvl w:val="3"/>
              <w:rPr>
                <w:sz w:val="20"/>
              </w:rPr>
            </w:pPr>
            <w:bookmarkStart w:id="566" w:name="_Ref403135013"/>
            <w:r w:rsidRPr="001D6414">
              <w:rPr>
                <w:sz w:val="20"/>
              </w:rPr>
              <w:t>Narrative executive summary, which should:</w:t>
            </w:r>
            <w:bookmarkEnd w:id="566"/>
          </w:p>
          <w:p w:rsidR="009C0F84" w:rsidRPr="001D6414" w:rsidP="009C0F84">
            <w:pPr>
              <w:pStyle w:val="Heading4"/>
              <w:numPr>
                <w:ilvl w:val="3"/>
                <w:numId w:val="1"/>
              </w:numPr>
              <w:outlineLvl w:val="3"/>
              <w:rPr>
                <w:sz w:val="20"/>
              </w:rPr>
            </w:pPr>
            <w:r w:rsidRPr="001D6414">
              <w:rPr>
                <w:sz w:val="20"/>
              </w:rPr>
              <w:t>be written in a non-technical style; and</w:t>
            </w:r>
          </w:p>
          <w:p w:rsidR="009C0F84" w:rsidRPr="001D6414" w:rsidP="009C0F84">
            <w:pPr>
              <w:pStyle w:val="Heading4"/>
              <w:numPr>
                <w:ilvl w:val="3"/>
                <w:numId w:val="1"/>
              </w:numPr>
              <w:outlineLvl w:val="3"/>
              <w:rPr>
                <w:sz w:val="20"/>
              </w:rPr>
            </w:pPr>
            <w:r w:rsidRPr="001D6414">
              <w:rPr>
                <w:sz w:val="20"/>
              </w:rPr>
              <w:t>contain sufficient information for reviewers with both technical and non-technical backgrounds to become familiar with the key points of Proposer's SOQ.</w:t>
            </w:r>
          </w:p>
        </w:tc>
        <w:tc>
          <w:tcPr>
            <w:tcW w:w="1530" w:type="dxa"/>
          </w:tcPr>
          <w:p w:rsidR="009C0F84" w:rsidRPr="001D6414" w:rsidP="009C0F84">
            <w:pPr>
              <w:pStyle w:val="BodyText"/>
              <w:widowControl w:val="0"/>
              <w:tabs>
                <w:tab w:val="clear" w:pos="1440"/>
              </w:tabs>
              <w:spacing w:after="40"/>
              <w:jc w:val="left"/>
              <w:rPr>
                <w:rFonts w:cs="Arial"/>
                <w:szCs w:val="21"/>
              </w:rPr>
            </w:pPr>
            <w:r w:rsidRPr="001D6414">
              <w:t>15 pages</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567" w:name="_Toc256000071"/>
            <w:bookmarkStart w:id="568" w:name="_Toc406587598"/>
            <w:bookmarkStart w:id="569" w:name="_Toc412240727"/>
            <w:bookmarkStart w:id="570" w:name="_Toc414970955"/>
            <w:r w:rsidRPr="001D6414">
              <w:t>Public Disclosure Information</w:t>
            </w:r>
            <w:bookmarkEnd w:id="567"/>
            <w:bookmarkEnd w:id="568"/>
            <w:bookmarkEnd w:id="569"/>
            <w:bookmarkEnd w:id="570"/>
            <w:r w:rsidRPr="001D6414">
              <w:t xml:space="preserve"> </w:t>
            </w:r>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571" w:name="_Ref403219429"/>
            <w:bookmarkStart w:id="572" w:name="_Ref406507793"/>
            <w:r w:rsidRPr="001D6414">
              <w:rPr>
                <w:sz w:val="20"/>
              </w:rPr>
              <w:t>SOQ Submission Public Statement</w:t>
            </w:r>
            <w:bookmarkEnd w:id="571"/>
            <w:r w:rsidRPr="001D6414">
              <w:rPr>
                <w:sz w:val="20"/>
              </w:rPr>
              <w:t>.</w:t>
            </w:r>
            <w:bookmarkEnd w:id="572"/>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4 pages</w:t>
            </w: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573" w:name="_Ref406507842"/>
            <w:r w:rsidRPr="001D6414">
              <w:rPr>
                <w:sz w:val="20"/>
              </w:rPr>
              <w:t xml:space="preserve">Completed </w:t>
            </w:r>
            <w:r w:rsidRPr="001D6414">
              <w:rPr>
                <w:sz w:val="20"/>
                <w:u w:val="single"/>
              </w:rPr>
              <w:t>Form B</w:t>
            </w:r>
            <w:r w:rsidRPr="001D6414">
              <w:rPr>
                <w:sz w:val="20"/>
              </w:rPr>
              <w:t xml:space="preserve"> (</w:t>
            </w:r>
            <w:r w:rsidRPr="001D6414">
              <w:rPr>
                <w:i/>
                <w:sz w:val="20"/>
              </w:rPr>
              <w:t>Confidential Contents Index</w:t>
            </w:r>
            <w:r w:rsidRPr="001D6414">
              <w:rPr>
                <w:sz w:val="20"/>
              </w:rPr>
              <w:t>).</w:t>
            </w:r>
            <w:bookmarkEnd w:id="573"/>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tcBorders>
            <w:shd w:val="pct12" w:color="auto" w:fill="auto"/>
          </w:tcPr>
          <w:p w:rsidR="009C0F84" w:rsidRPr="001D6414" w:rsidP="009C0F84">
            <w:pPr>
              <w:pStyle w:val="Heading2"/>
              <w:keepNext w:val="0"/>
              <w:widowControl w:val="0"/>
              <w:numPr>
                <w:ilvl w:val="0"/>
                <w:numId w:val="1"/>
              </w:numPr>
              <w:spacing w:after="40"/>
              <w:outlineLvl w:val="1"/>
            </w:pPr>
            <w:bookmarkStart w:id="574" w:name="_Toc256000072"/>
            <w:bookmarkStart w:id="575" w:name="_Toc406587599"/>
            <w:bookmarkStart w:id="576" w:name="_Toc412240728"/>
            <w:bookmarkStart w:id="577" w:name="_Ref287807199"/>
            <w:bookmarkStart w:id="578" w:name="_Toc414970956"/>
            <w:r w:rsidRPr="001D6414">
              <w:t>Team Background Information</w:t>
            </w:r>
            <w:bookmarkEnd w:id="574"/>
            <w:bookmarkEnd w:id="575"/>
            <w:bookmarkEnd w:id="576"/>
            <w:bookmarkEnd w:id="577"/>
            <w:bookmarkEnd w:id="578"/>
          </w:p>
        </w:tc>
        <w:tc>
          <w:tcPr>
            <w:tcW w:w="1530" w:type="dxa"/>
            <w:shd w:val="pct12" w:color="auto" w:fill="auto"/>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579" w:name="_Toc256000073"/>
            <w:bookmarkStart w:id="580" w:name="_Toc406587600"/>
            <w:bookmarkStart w:id="581" w:name="_Toc412240729"/>
            <w:bookmarkStart w:id="582" w:name="_Toc414970957"/>
            <w:r w:rsidRPr="001D6414">
              <w:t>Corporate, Organizational and Management Information</w:t>
            </w:r>
            <w:bookmarkEnd w:id="579"/>
            <w:bookmarkEnd w:id="580"/>
            <w:bookmarkEnd w:id="581"/>
            <w:bookmarkEnd w:id="582"/>
            <w:r w:rsidRPr="001D6414">
              <w:t xml:space="preserve"> </w:t>
            </w:r>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583" w:name="_Ref403470525"/>
            <w:r w:rsidRPr="001D6414">
              <w:rPr>
                <w:sz w:val="20"/>
              </w:rPr>
              <w:t xml:space="preserve">Completed </w:t>
            </w:r>
            <w:r w:rsidRPr="001D6414">
              <w:rPr>
                <w:sz w:val="20"/>
                <w:u w:val="single"/>
              </w:rPr>
              <w:t>Form C</w:t>
            </w:r>
            <w:r w:rsidRPr="001D6414">
              <w:rPr>
                <w:sz w:val="20"/>
              </w:rPr>
              <w:t xml:space="preserve"> (</w:t>
            </w:r>
            <w:r w:rsidRPr="001D6414">
              <w:rPr>
                <w:i/>
                <w:sz w:val="20"/>
              </w:rPr>
              <w:t>Information Regarding Proposer</w:t>
            </w:r>
            <w:r w:rsidRPr="001D6414">
              <w:rPr>
                <w:sz w:val="20"/>
              </w:rPr>
              <w:t>)</w:t>
            </w:r>
            <w:r w:rsidRPr="001D6414">
              <w:rPr>
                <w:i/>
                <w:sz w:val="20"/>
              </w:rPr>
              <w:t xml:space="preserve"> </w:t>
            </w:r>
            <w:r w:rsidRPr="001D6414">
              <w:rPr>
                <w:sz w:val="20"/>
              </w:rPr>
              <w:t>for each of:</w:t>
            </w:r>
            <w:bookmarkEnd w:id="583"/>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584" w:name="_Ref406508073"/>
            <w:r w:rsidRPr="001D6414">
              <w:rPr>
                <w:sz w:val="20"/>
              </w:rPr>
              <w:t>each Equity Member;</w:t>
            </w:r>
            <w:bookmarkEnd w:id="584"/>
          </w:p>
        </w:tc>
        <w:tc>
          <w:tcPr>
            <w:tcW w:w="1530" w:type="dxa"/>
            <w:tcBorders>
              <w:bottom w:val="single" w:sz="4" w:space="0" w:color="auto"/>
            </w:tcBorders>
          </w:tcPr>
          <w:p w:rsidR="009C0F84" w:rsidRPr="001D6414" w:rsidP="009C0F84">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585" w:name="_Ref406508112"/>
            <w:r w:rsidRPr="001D6414">
              <w:rPr>
                <w:sz w:val="20"/>
              </w:rPr>
              <w:t>Lead Contractor;</w:t>
            </w:r>
            <w:bookmarkEnd w:id="585"/>
          </w:p>
        </w:tc>
        <w:tc>
          <w:tcPr>
            <w:tcW w:w="1530" w:type="dxa"/>
            <w:tcBorders>
              <w:bottom w:val="single" w:sz="4" w:space="0" w:color="auto"/>
            </w:tcBorders>
          </w:tcPr>
          <w:p w:rsidR="009C0F84" w:rsidRPr="001D6414" w:rsidP="009C0F84">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586" w:name="_Ref406508136"/>
            <w:r w:rsidRPr="001D6414">
              <w:rPr>
                <w:sz w:val="20"/>
              </w:rPr>
              <w:t>Lead Engineer;</w:t>
            </w:r>
            <w:bookmarkEnd w:id="586"/>
          </w:p>
        </w:tc>
        <w:tc>
          <w:tcPr>
            <w:tcW w:w="1530" w:type="dxa"/>
            <w:tcBorders>
              <w:bottom w:val="single" w:sz="4" w:space="0" w:color="auto"/>
            </w:tcBorders>
          </w:tcPr>
          <w:p w:rsidR="009C0F84" w:rsidRPr="001D6414" w:rsidP="009C0F84">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587" w:name="_Ref406508170"/>
            <w:r w:rsidRPr="001D6414">
              <w:rPr>
                <w:sz w:val="20"/>
              </w:rPr>
              <w:t>Lead Operator; and</w:t>
            </w:r>
            <w:bookmarkEnd w:id="587"/>
          </w:p>
        </w:tc>
        <w:tc>
          <w:tcPr>
            <w:tcW w:w="1530" w:type="dxa"/>
            <w:tcBorders>
              <w:bottom w:val="single" w:sz="4" w:space="0" w:color="auto"/>
            </w:tcBorders>
          </w:tcPr>
          <w:p w:rsidR="009C0F84" w:rsidRPr="001D6414" w:rsidP="009C0F84">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588" w:name="_Ref406508200"/>
            <w:r w:rsidRPr="001D6414">
              <w:rPr>
                <w:sz w:val="20"/>
              </w:rPr>
              <w:t>each Financially Responsible Party (if any).</w:t>
            </w:r>
            <w:bookmarkEnd w:id="588"/>
          </w:p>
        </w:tc>
        <w:tc>
          <w:tcPr>
            <w:tcW w:w="1530" w:type="dxa"/>
            <w:tcBorders>
              <w:bottom w:val="single" w:sz="4" w:space="0" w:color="auto"/>
            </w:tcBorders>
          </w:tcPr>
          <w:p w:rsidR="009C0F84" w:rsidRPr="001D6414" w:rsidP="009C0F84">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589" w:name="_Ref403136944"/>
            <w:r w:rsidRPr="001D6414">
              <w:rPr>
                <w:sz w:val="20"/>
              </w:rPr>
              <w:t>Organizational chart identifying each Core Proposer Team Member, and including:</w:t>
            </w:r>
            <w:bookmarkEnd w:id="589"/>
          </w:p>
          <w:p w:rsidR="009C0F84" w:rsidRPr="001D6414" w:rsidP="009C0F84">
            <w:pPr>
              <w:pStyle w:val="Heading4"/>
              <w:numPr>
                <w:ilvl w:val="3"/>
                <w:numId w:val="1"/>
              </w:numPr>
              <w:outlineLvl w:val="3"/>
              <w:rPr>
                <w:sz w:val="20"/>
              </w:rPr>
            </w:pPr>
            <w:r w:rsidRPr="001D6414">
              <w:rPr>
                <w:sz w:val="20"/>
              </w:rPr>
              <w:t>for each such entity, identification of interim and ultimate parent companies (up to at least the level of Financially Responsible Parties, where relevant); and</w:t>
            </w:r>
          </w:p>
          <w:p w:rsidR="009C0F84" w:rsidRPr="001D6414" w:rsidP="009C0F84">
            <w:pPr>
              <w:pStyle w:val="Heading4"/>
              <w:numPr>
                <w:ilvl w:val="3"/>
                <w:numId w:val="1"/>
              </w:numPr>
              <w:outlineLvl w:val="3"/>
              <w:rPr>
                <w:sz w:val="20"/>
              </w:rPr>
            </w:pPr>
            <w:r w:rsidRPr="001D6414">
              <w:rPr>
                <w:sz w:val="20"/>
              </w:rPr>
              <w:t>for each such entity, percentages of equity holdings (actual or anticipated) by each interim and ultimate parent company (up to at least the level of Financially Responsible Parties, where relevant).</w:t>
            </w:r>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1 page (plus up to 1 page of notes)</w:t>
            </w: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keepNext/>
              <w:keepLines/>
              <w:outlineLvl w:val="3"/>
              <w:rPr>
                <w:sz w:val="20"/>
              </w:rPr>
            </w:pPr>
            <w:bookmarkStart w:id="590" w:name="_Ref403136946"/>
            <w:r w:rsidRPr="001D6414">
              <w:rPr>
                <w:sz w:val="20"/>
              </w:rPr>
              <w:t>Organizational chart (or charts, if different by time period) identifying Key Personnel and Proposer’s management structures:</w:t>
            </w:r>
            <w:bookmarkEnd w:id="590"/>
            <w:r w:rsidRPr="001D6414">
              <w:rPr>
                <w:sz w:val="20"/>
              </w:rPr>
              <w:t xml:space="preserve"> </w:t>
            </w:r>
          </w:p>
          <w:p w:rsidR="009C0F84" w:rsidRPr="001D6414" w:rsidP="009C0F84">
            <w:pPr>
              <w:pStyle w:val="Heading4"/>
              <w:keepNext/>
              <w:keepLines/>
              <w:numPr>
                <w:ilvl w:val="3"/>
                <w:numId w:val="1"/>
              </w:numPr>
              <w:outlineLvl w:val="3"/>
              <w:rPr>
                <w:sz w:val="20"/>
              </w:rPr>
            </w:pPr>
            <w:r w:rsidRPr="001D6414">
              <w:rPr>
                <w:sz w:val="20"/>
              </w:rPr>
              <w:t>during the RFQ and RFP process but prior to commercial close; and</w:t>
            </w:r>
          </w:p>
          <w:p w:rsidR="009C0F84" w:rsidRPr="001D6414" w:rsidP="009C0F84">
            <w:pPr>
              <w:pStyle w:val="Heading4"/>
              <w:keepNext/>
              <w:keepLines/>
              <w:numPr>
                <w:ilvl w:val="3"/>
                <w:numId w:val="1"/>
              </w:numPr>
              <w:outlineLvl w:val="3"/>
              <w:rPr>
                <w:sz w:val="20"/>
              </w:rPr>
            </w:pPr>
            <w:r w:rsidRPr="001D6414">
              <w:rPr>
                <w:sz w:val="20"/>
              </w:rPr>
              <w:t>after commercial close.</w:t>
            </w:r>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1 page per chart (plus up to 1 page of notes per chart)</w:t>
            </w:r>
          </w:p>
        </w:tc>
      </w:tr>
      <w:tr w:rsidTr="009C0F84">
        <w:tblPrEx>
          <w:tblW w:w="9468" w:type="dxa"/>
          <w:tblLayout w:type="fixed"/>
          <w:tblLook w:val="04A0"/>
        </w:tblPrEx>
        <w:trPr>
          <w:trHeight w:val="387"/>
        </w:trPr>
        <w:tc>
          <w:tcPr>
            <w:tcW w:w="7938" w:type="dxa"/>
            <w:tcBorders>
              <w:bottom w:val="single" w:sz="4" w:space="0" w:color="auto"/>
            </w:tcBorders>
          </w:tcPr>
          <w:p w:rsidR="009C0F84" w:rsidRPr="001D6414" w:rsidP="009C0F84">
            <w:pPr>
              <w:pStyle w:val="Heading4"/>
              <w:outlineLvl w:val="3"/>
              <w:rPr>
                <w:sz w:val="20"/>
              </w:rPr>
            </w:pPr>
            <w:bookmarkStart w:id="591" w:name="_Ref406508293"/>
            <w:r w:rsidRPr="001D6414">
              <w:rPr>
                <w:sz w:val="20"/>
              </w:rPr>
              <w:t>Narrative description of Proposer’s organizational and management structure as it relates to technical expertise and execution, including an explanation as to how (a) Proposer anticipates constructively integrating and delivering upon the collective experience of all its team members and (b) such structure will facilitate implementation of the Project (including construction completion and performance of operations and maintenance obligations but excluding financing).</w:t>
            </w:r>
            <w:r>
              <w:rPr>
                <w:rStyle w:val="FootnoteReference"/>
              </w:rPr>
              <w:footnoteReference w:id="15"/>
            </w:r>
            <w:bookmarkEnd w:id="591"/>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4 pages</w:t>
            </w: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592" w:name="_Ref403138458"/>
            <w:r w:rsidRPr="001D6414">
              <w:rPr>
                <w:sz w:val="20"/>
              </w:rPr>
              <w:t>List of full legal names, and names and titles of senior involved personnel, of:</w:t>
            </w:r>
            <w:bookmarkEnd w:id="592"/>
          </w:p>
          <w:p w:rsidR="009C0F84" w:rsidRPr="001D6414" w:rsidP="009C0F84">
            <w:pPr>
              <w:pStyle w:val="Heading4"/>
              <w:numPr>
                <w:ilvl w:val="3"/>
                <w:numId w:val="1"/>
              </w:numPr>
              <w:outlineLvl w:val="3"/>
              <w:rPr>
                <w:sz w:val="20"/>
              </w:rPr>
            </w:pPr>
            <w:r w:rsidRPr="001D6414">
              <w:rPr>
                <w:sz w:val="20"/>
              </w:rPr>
              <w:t>financial, technical, insurance, legal, public relations and other specialist advisors; and</w:t>
            </w:r>
          </w:p>
          <w:p w:rsidR="009C0F84" w:rsidRPr="001D6414" w:rsidP="009C0F84">
            <w:pPr>
              <w:pStyle w:val="Heading4"/>
              <w:numPr>
                <w:ilvl w:val="3"/>
                <w:numId w:val="1"/>
              </w:numPr>
              <w:outlineLvl w:val="3"/>
              <w:rPr>
                <w:sz w:val="20"/>
              </w:rPr>
            </w:pPr>
            <w:r w:rsidRPr="001D6414">
              <w:rPr>
                <w:sz w:val="20"/>
              </w:rPr>
              <w:t>banks, arrangers, underwriters, placement agents or other potential providers of financing,</w:t>
            </w:r>
          </w:p>
          <w:p w:rsidR="009C0F84" w:rsidRPr="001D6414" w:rsidP="009C0F84">
            <w:pPr>
              <w:pStyle w:val="Heading4"/>
              <w:numPr>
                <w:ilvl w:val="0"/>
                <w:numId w:val="0"/>
              </w:numPr>
              <w:ind w:left="720"/>
              <w:outlineLvl w:val="3"/>
              <w:rPr>
                <w:sz w:val="20"/>
              </w:rPr>
            </w:pPr>
            <w:r w:rsidRPr="001D6414">
              <w:rPr>
                <w:sz w:val="20"/>
              </w:rPr>
              <w:t>if any, engaged as at the SOQ Deadline by Proposer or any Core Proposer Team Member or any of their Affiliates in connection with the Project (including any advisors that have been engaged on behalf of any potential provider of financing), including for each a statement indicating (i) whether such have been engaged on an exclusive or non-exclusive basis and (ii) if on a non-exclusive basis, whether such have been required to institute Information Barriers with respect to this Project.</w:t>
            </w:r>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593" w:name="_Toc256000074"/>
            <w:bookmarkStart w:id="594" w:name="_Ref404651382"/>
            <w:bookmarkStart w:id="595" w:name="_Toc406587601"/>
            <w:bookmarkStart w:id="596" w:name="_Toc412240730"/>
            <w:bookmarkStart w:id="597" w:name="_Ref414970883"/>
            <w:bookmarkStart w:id="598" w:name="_Toc414970958"/>
            <w:r w:rsidRPr="001D6414">
              <w:t>Resources, Capacity and Procurement Experience</w:t>
            </w:r>
            <w:bookmarkEnd w:id="593"/>
            <w:bookmarkEnd w:id="594"/>
            <w:bookmarkEnd w:id="595"/>
            <w:bookmarkEnd w:id="596"/>
            <w:bookmarkEnd w:id="597"/>
            <w:bookmarkEnd w:id="598"/>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C038DD">
            <w:pPr>
              <w:pStyle w:val="Heading4"/>
              <w:numPr>
                <w:ilvl w:val="0"/>
                <w:numId w:val="0"/>
              </w:numPr>
              <w:ind w:left="720"/>
              <w:outlineLvl w:val="3"/>
              <w:rPr>
                <w:sz w:val="20"/>
              </w:rPr>
            </w:pPr>
            <w:bookmarkStart w:id="599" w:name="_Ref406508342"/>
            <w:r w:rsidRPr="001D6414">
              <w:rPr>
                <w:sz w:val="20"/>
              </w:rPr>
              <w:t>Narrative description of: (i) current and projected workloads; (ii) non-financial resource commitments; and (iii) availability (particularly in relation to management resources which cannot readily be hired specifically for the Project), for each of:</w:t>
            </w:r>
            <w:bookmarkEnd w:id="599"/>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10 pages in total</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00" w:name="_Ref406508369"/>
            <w:r w:rsidRPr="001D6414">
              <w:rPr>
                <w:sz w:val="20"/>
              </w:rPr>
              <w:t>each Equity Member;</w:t>
            </w:r>
            <w:bookmarkEnd w:id="600"/>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01" w:name="_Ref406508389"/>
            <w:r w:rsidRPr="001D6414">
              <w:rPr>
                <w:sz w:val="20"/>
              </w:rPr>
              <w:t>Lead Contractor;</w:t>
            </w:r>
            <w:bookmarkEnd w:id="601"/>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02" w:name="_Ref406508411"/>
            <w:r w:rsidRPr="001D6414">
              <w:rPr>
                <w:sz w:val="20"/>
              </w:rPr>
              <w:t>Lead Engineer;</w:t>
            </w:r>
            <w:bookmarkEnd w:id="602"/>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03" w:name="_Ref406508434"/>
            <w:r w:rsidRPr="001D6414">
              <w:rPr>
                <w:sz w:val="20"/>
              </w:rPr>
              <w:t>Lead Operator;</w:t>
            </w:r>
            <w:bookmarkEnd w:id="603"/>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04" w:name="_Ref406508456"/>
            <w:r w:rsidRPr="001D6414">
              <w:rPr>
                <w:sz w:val="20"/>
              </w:rPr>
              <w:t>each Financially Responsible Party (if any); and</w:t>
            </w:r>
            <w:bookmarkEnd w:id="604"/>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pPr>
            <w:bookmarkStart w:id="605" w:name="_Ref406508603"/>
            <w:r w:rsidRPr="001D6414">
              <w:rPr>
                <w:sz w:val="20"/>
              </w:rPr>
              <w:t>each of the proposed Key Personnel.</w:t>
            </w:r>
            <w:bookmarkEnd w:id="605"/>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12" w:color="auto" w:fill="auto"/>
          </w:tcPr>
          <w:p w:rsidR="009C0F84" w:rsidRPr="001D6414" w:rsidP="009C0F84">
            <w:pPr>
              <w:pStyle w:val="Heading2"/>
              <w:widowControl w:val="0"/>
              <w:numPr>
                <w:ilvl w:val="0"/>
                <w:numId w:val="1"/>
              </w:numPr>
              <w:spacing w:after="40"/>
              <w:outlineLvl w:val="1"/>
              <w:rPr>
                <w:rFonts w:ascii="Arial" w:hAnsi="Arial" w:cs="Arial"/>
              </w:rPr>
            </w:pPr>
            <w:bookmarkStart w:id="606" w:name="_Toc256000075"/>
            <w:bookmarkStart w:id="607" w:name="_Toc406587602"/>
            <w:bookmarkStart w:id="608" w:name="_Toc412240731"/>
            <w:bookmarkStart w:id="609" w:name="_Toc414970959"/>
            <w:r w:rsidRPr="001D6414">
              <w:rPr>
                <w:rFonts w:ascii="Arial" w:hAnsi="Arial" w:cs="Arial"/>
              </w:rPr>
              <w:t>Legal Matters</w:t>
            </w:r>
            <w:bookmarkEnd w:id="606"/>
            <w:bookmarkEnd w:id="607"/>
            <w:bookmarkEnd w:id="608"/>
            <w:bookmarkEnd w:id="609"/>
          </w:p>
        </w:tc>
        <w:tc>
          <w:tcPr>
            <w:tcW w:w="1530" w:type="dxa"/>
            <w:tcBorders>
              <w:bottom w:val="single" w:sz="4" w:space="0" w:color="auto"/>
            </w:tcBorders>
            <w:shd w:val="pct12" w:color="auto" w:fill="auto"/>
          </w:tcPr>
          <w:p w:rsidR="009C0F84" w:rsidRPr="001D6414" w:rsidP="009C0F84">
            <w:pPr>
              <w:pStyle w:val="BodyText"/>
              <w:keepN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widowControl w:val="0"/>
              <w:outlineLvl w:val="2"/>
            </w:pPr>
            <w:bookmarkStart w:id="610" w:name="_Toc256000076"/>
            <w:bookmarkStart w:id="611" w:name="_Ref405806547"/>
            <w:bookmarkStart w:id="612" w:name="_Ref405806623"/>
            <w:bookmarkStart w:id="613" w:name="_Toc406587603"/>
            <w:bookmarkStart w:id="614" w:name="_Toc412240732"/>
            <w:bookmarkStart w:id="615" w:name="_Toc414970960"/>
            <w:r w:rsidRPr="001D6414">
              <w:t>Organizational Conflicts of Interest</w:t>
            </w:r>
            <w:bookmarkEnd w:id="610"/>
            <w:bookmarkEnd w:id="611"/>
            <w:bookmarkEnd w:id="612"/>
            <w:bookmarkEnd w:id="613"/>
            <w:bookmarkEnd w:id="614"/>
            <w:bookmarkEnd w:id="615"/>
          </w:p>
        </w:tc>
        <w:tc>
          <w:tcPr>
            <w:tcW w:w="1530" w:type="dxa"/>
            <w:tcBorders>
              <w:bottom w:val="single" w:sz="4" w:space="0" w:color="auto"/>
            </w:tcBorders>
            <w:shd w:val="pct5" w:color="auto" w:fill="auto"/>
          </w:tcPr>
          <w:p w:rsidR="009C0F84" w:rsidRPr="001D6414" w:rsidP="009C0F84">
            <w:pPr>
              <w:pStyle w:val="BodyText"/>
              <w:keepN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numPr>
                <w:ilvl w:val="0"/>
                <w:numId w:val="0"/>
              </w:numPr>
              <w:ind w:left="720"/>
              <w:outlineLvl w:val="3"/>
              <w:rPr>
                <w:sz w:val="20"/>
              </w:rPr>
            </w:pPr>
            <w:bookmarkStart w:id="616" w:name="_Ref403052875"/>
            <w:r w:rsidRPr="001D6414">
              <w:rPr>
                <w:sz w:val="20"/>
              </w:rPr>
              <w:t>Either:</w:t>
            </w:r>
          </w:p>
          <w:p w:rsidR="009C0F84" w:rsidRPr="001D6414" w:rsidP="009C0F84">
            <w:pPr>
              <w:pStyle w:val="Heading4"/>
              <w:numPr>
                <w:ilvl w:val="3"/>
                <w:numId w:val="1"/>
              </w:numPr>
              <w:outlineLvl w:val="3"/>
              <w:rPr>
                <w:sz w:val="20"/>
              </w:rPr>
            </w:pPr>
            <w:r w:rsidRPr="001D6414">
              <w:rPr>
                <w:sz w:val="20"/>
              </w:rPr>
              <w:t xml:space="preserve">confirmation of absence of any organizational conflicts of interest (as defined in </w:t>
            </w:r>
            <w:r w:rsidRPr="001D6414">
              <w:rPr>
                <w:sz w:val="20"/>
                <w:u w:val="single"/>
              </w:rPr>
              <w:t xml:space="preserve">Section </w:t>
            </w:r>
            <w:r w:rsidRPr="001D6414">
              <w:rPr>
                <w:sz w:val="20"/>
              </w:rPr>
              <w:fldChar w:fldCharType="begin"/>
            </w:r>
            <w:r w:rsidRPr="001D6414">
              <w:rPr>
                <w:sz w:val="20"/>
              </w:rPr>
              <w:instrText xml:space="preserve"> REF _Ref403313634 \w \h  \* MERGEFORMAT </w:instrText>
            </w:r>
            <w:r w:rsidRPr="001D6414">
              <w:rPr>
                <w:sz w:val="20"/>
              </w:rPr>
              <w:fldChar w:fldCharType="separate"/>
            </w:r>
            <w:r w:rsidRPr="003D19AC" w:rsidR="003D19AC">
              <w:rPr>
                <w:sz w:val="20"/>
                <w:u w:val="single"/>
              </w:rPr>
              <w:t>5.3.1.a</w:t>
            </w:r>
            <w:r w:rsidRPr="001D6414">
              <w:rPr>
                <w:sz w:val="20"/>
              </w:rPr>
              <w:fldChar w:fldCharType="end"/>
            </w:r>
            <w:r w:rsidRPr="001D6414">
              <w:rPr>
                <w:sz w:val="20"/>
              </w:rPr>
              <w:t xml:space="preserve"> of </w:t>
            </w:r>
            <w:r w:rsidRPr="001D6414">
              <w:rPr>
                <w:sz w:val="20"/>
                <w:u w:val="single"/>
              </w:rPr>
              <w:t>Part B)</w:t>
            </w:r>
            <w:r w:rsidRPr="001D6414">
              <w:rPr>
                <w:sz w:val="20"/>
              </w:rPr>
              <w:t xml:space="preserve">, including, reference to any prior steps </w:t>
            </w:r>
            <w:r w:rsidRPr="001D6414">
              <w:rPr>
                <w:sz w:val="20"/>
              </w:rPr>
              <w:t xml:space="preserve">taken under </w:t>
            </w:r>
            <w:r w:rsidRPr="001D6414">
              <w:rPr>
                <w:sz w:val="20"/>
                <w:u w:val="single"/>
              </w:rPr>
              <w:t xml:space="preserve">Section </w:t>
            </w:r>
            <w:r w:rsidRPr="001D6414">
              <w:rPr>
                <w:sz w:val="20"/>
                <w:u w:val="single"/>
              </w:rPr>
              <w:fldChar w:fldCharType="begin"/>
            </w:r>
            <w:r w:rsidRPr="001D6414">
              <w:rPr>
                <w:sz w:val="20"/>
                <w:u w:val="single"/>
              </w:rPr>
              <w:instrText xml:space="preserve"> REF _Ref406499201 \r \h </w:instrText>
            </w:r>
            <w:r>
              <w:rPr>
                <w:sz w:val="20"/>
                <w:u w:val="single"/>
              </w:rPr>
              <w:instrText xml:space="preserve"> \* MERGEFORMAT </w:instrText>
            </w:r>
            <w:r w:rsidRPr="001D6414">
              <w:rPr>
                <w:sz w:val="20"/>
                <w:u w:val="single"/>
              </w:rPr>
              <w:fldChar w:fldCharType="separate"/>
            </w:r>
            <w:r w:rsidR="003D19AC">
              <w:rPr>
                <w:sz w:val="20"/>
                <w:u w:val="single"/>
              </w:rPr>
              <w:t>5.3.1.c</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to confirm with the Procuring Authorities the absence of any such conflicts); or</w:t>
            </w:r>
          </w:p>
          <w:p w:rsidR="009C0F84" w:rsidRPr="001D6414" w:rsidP="009C0F84">
            <w:pPr>
              <w:pStyle w:val="Heading4"/>
              <w:numPr>
                <w:ilvl w:val="3"/>
                <w:numId w:val="1"/>
              </w:numPr>
              <w:outlineLvl w:val="3"/>
              <w:rPr>
                <w:sz w:val="20"/>
              </w:rPr>
            </w:pPr>
            <w:r w:rsidRPr="001D6414">
              <w:rPr>
                <w:sz w:val="20"/>
              </w:rPr>
              <w:t xml:space="preserve">narrative description of any such organizational conflicts of interest as required under </w:t>
            </w:r>
            <w:r w:rsidRPr="001D6414">
              <w:rPr>
                <w:sz w:val="20"/>
                <w:u w:val="single"/>
              </w:rPr>
              <w:t xml:space="preserve">Section </w:t>
            </w:r>
            <w:r w:rsidRPr="001D6414">
              <w:rPr>
                <w:sz w:val="20"/>
              </w:rPr>
              <w:fldChar w:fldCharType="begin"/>
            </w:r>
            <w:r w:rsidRPr="001D6414">
              <w:rPr>
                <w:sz w:val="20"/>
              </w:rPr>
              <w:instrText xml:space="preserve"> REF _Ref403052787 \w \h  \* MERGEFORMAT </w:instrText>
            </w:r>
            <w:r w:rsidRPr="001D6414">
              <w:rPr>
                <w:sz w:val="20"/>
              </w:rPr>
              <w:fldChar w:fldCharType="separate"/>
            </w:r>
            <w:r w:rsidRPr="003D19AC" w:rsidR="003D19AC">
              <w:rPr>
                <w:sz w:val="20"/>
                <w:u w:val="single"/>
              </w:rPr>
              <w:t>5.3.1.b</w:t>
            </w:r>
            <w:r w:rsidRPr="001D6414">
              <w:rPr>
                <w:sz w:val="20"/>
              </w:rPr>
              <w:fldChar w:fldCharType="end"/>
            </w:r>
            <w:r w:rsidRPr="001D6414">
              <w:rPr>
                <w:sz w:val="20"/>
              </w:rPr>
              <w:t xml:space="preserve"> of </w:t>
            </w:r>
            <w:r w:rsidRPr="001D6414">
              <w:rPr>
                <w:sz w:val="20"/>
                <w:u w:val="single"/>
              </w:rPr>
              <w:t>Part B</w:t>
            </w:r>
            <w:bookmarkEnd w:id="616"/>
            <w:r w:rsidR="00AA3930">
              <w:rPr>
                <w:sz w:val="20"/>
                <w:u w:val="single"/>
              </w:rPr>
              <w:t xml:space="preserve"> (together with copies of any relevant documents)</w:t>
            </w:r>
            <w:r w:rsidRPr="001D6414">
              <w:rPr>
                <w:sz w:val="20"/>
              </w:rPr>
              <w:t>, which description should:</w:t>
            </w:r>
          </w:p>
          <w:p w:rsidR="009C0F84" w:rsidRPr="001D6414" w:rsidP="009C0F84">
            <w:pPr>
              <w:pStyle w:val="Heading4"/>
              <w:numPr>
                <w:ilvl w:val="4"/>
                <w:numId w:val="1"/>
              </w:numPr>
              <w:outlineLvl w:val="3"/>
              <w:rPr>
                <w:sz w:val="20"/>
              </w:rPr>
            </w:pPr>
            <w:r w:rsidRPr="001D6414">
              <w:rPr>
                <w:sz w:val="20"/>
              </w:rPr>
              <w:t>identify the Person or Persons which may be involved in the potential organizational conflict of interest;</w:t>
            </w:r>
          </w:p>
          <w:p w:rsidR="009C0F84" w:rsidRPr="001D6414" w:rsidP="009C0F84">
            <w:pPr>
              <w:pStyle w:val="Heading4"/>
              <w:numPr>
                <w:ilvl w:val="4"/>
                <w:numId w:val="1"/>
              </w:numPr>
              <w:outlineLvl w:val="3"/>
              <w:rPr>
                <w:sz w:val="20"/>
              </w:rPr>
            </w:pPr>
            <w:r w:rsidRPr="001D6414">
              <w:rPr>
                <w:sz w:val="20"/>
              </w:rPr>
              <w:t>state how Proposer's collective or individual interests, including those of any of its team members, consultants, contractors or subcontractors, or the interests of any chief executives, directors or senior personnel thereof, may result in, or could be viewed as, an organizational conflict of interest;</w:t>
            </w:r>
            <w:r w:rsidR="00AA3930">
              <w:rPr>
                <w:sz w:val="20"/>
              </w:rPr>
              <w:t xml:space="preserve"> and</w:t>
            </w:r>
          </w:p>
          <w:p w:rsidR="009C0F84" w:rsidRPr="001D6414" w:rsidP="003472B2">
            <w:pPr>
              <w:pStyle w:val="Heading4"/>
              <w:numPr>
                <w:ilvl w:val="0"/>
                <w:numId w:val="0"/>
              </w:numPr>
              <w:ind w:left="1440"/>
              <w:outlineLvl w:val="3"/>
              <w:rPr>
                <w:sz w:val="20"/>
              </w:rPr>
            </w:pPr>
            <w:r>
              <w:rPr>
                <w:sz w:val="20"/>
              </w:rPr>
              <w:t xml:space="preserve">iii. </w:t>
            </w:r>
            <w:r w:rsidRPr="001D6414" w:rsidR="006E3C8F">
              <w:rPr>
                <w:sz w:val="20"/>
              </w:rPr>
              <w:t xml:space="preserve">detail any steps taken to date, and proposed future steps to be taken, to eliminate or mitigate such organizational conflict of interest including reference to any steps taken or to be taken following consultation with the Procuring Authorities in accordance with </w:t>
            </w:r>
            <w:r w:rsidRPr="001D6414" w:rsidR="006E3C8F">
              <w:rPr>
                <w:sz w:val="20"/>
                <w:u w:val="single"/>
              </w:rPr>
              <w:t xml:space="preserve">Section </w:t>
            </w:r>
            <w:r w:rsidRPr="001D6414" w:rsidR="006E3C8F">
              <w:rPr>
                <w:bCs w:val="0"/>
                <w:sz w:val="20"/>
                <w:u w:val="single"/>
              </w:rPr>
              <w:fldChar w:fldCharType="begin"/>
            </w:r>
            <w:r w:rsidRPr="001D6414" w:rsidR="006E3C8F">
              <w:rPr>
                <w:sz w:val="20"/>
                <w:u w:val="single"/>
              </w:rPr>
              <w:instrText xml:space="preserve"> REF _Ref406499201 \r \h </w:instrText>
            </w:r>
            <w:r w:rsidR="006E3C8F">
              <w:rPr>
                <w:sz w:val="20"/>
                <w:u w:val="single"/>
              </w:rPr>
              <w:instrText xml:space="preserve"> \* MERGEFORMAT </w:instrText>
            </w:r>
            <w:r w:rsidRPr="001D6414" w:rsidR="006E3C8F">
              <w:rPr>
                <w:bCs w:val="0"/>
                <w:sz w:val="20"/>
                <w:u w:val="single"/>
              </w:rPr>
              <w:fldChar w:fldCharType="separate"/>
            </w:r>
            <w:r w:rsidR="003D19AC">
              <w:rPr>
                <w:sz w:val="20"/>
                <w:u w:val="single"/>
              </w:rPr>
              <w:t>5.3.1.c</w:t>
            </w:r>
            <w:r w:rsidRPr="001D6414" w:rsidR="006E3C8F">
              <w:rPr>
                <w:bCs w:val="0"/>
                <w:sz w:val="20"/>
                <w:u w:val="single"/>
              </w:rPr>
              <w:fldChar w:fldCharType="end"/>
            </w:r>
            <w:r w:rsidRPr="001D6414" w:rsidR="006E3C8F">
              <w:rPr>
                <w:sz w:val="20"/>
              </w:rPr>
              <w:t xml:space="preserve"> of </w:t>
            </w:r>
            <w:r w:rsidRPr="001D6414" w:rsidR="006E3C8F">
              <w:rPr>
                <w:sz w:val="20"/>
                <w:u w:val="single"/>
              </w:rPr>
              <w:t>Part B</w:t>
            </w:r>
            <w:r w:rsidR="00AA3930">
              <w:rPr>
                <w:sz w:val="20"/>
                <w:u w:val="single"/>
              </w:rPr>
              <w:t>.</w:t>
            </w:r>
            <w:r w:rsidRPr="001D6414" w:rsidR="006E3C8F">
              <w:rPr>
                <w:bCs w:val="0"/>
                <w:sz w:val="20"/>
              </w:rPr>
              <w:t xml:space="preserve"> </w:t>
            </w:r>
          </w:p>
        </w:tc>
        <w:tc>
          <w:tcPr>
            <w:tcW w:w="1530" w:type="dxa"/>
          </w:tcPr>
          <w:p w:rsidR="009C0F84" w:rsidRPr="001D6414" w:rsidP="009C0F84">
            <w:pPr>
              <w:pStyle w:val="BodyText"/>
              <w:widowControl w:val="0"/>
              <w:tabs>
                <w:tab w:val="clear" w:pos="1440"/>
              </w:tabs>
              <w:spacing w:after="40"/>
              <w:jc w:val="left"/>
              <w:rPr>
                <w:rFonts w:cs="Arial"/>
                <w:szCs w:val="21"/>
              </w:rPr>
            </w:pPr>
            <w:r>
              <w:rPr>
                <w:rFonts w:cs="Arial"/>
                <w:szCs w:val="21"/>
              </w:rPr>
              <w:t xml:space="preserve"> </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617" w:name="_Toc256000077"/>
            <w:bookmarkStart w:id="618" w:name="_Ref404650658"/>
            <w:bookmarkStart w:id="619" w:name="_Toc406587604"/>
            <w:bookmarkStart w:id="620" w:name="_Toc412240733"/>
            <w:bookmarkStart w:id="621" w:name="_Toc414970961"/>
            <w:r w:rsidRPr="001D6414">
              <w:t>Legal Disclosures and Certifications</w:t>
            </w:r>
            <w:bookmarkEnd w:id="617"/>
            <w:bookmarkEnd w:id="618"/>
            <w:bookmarkEnd w:id="619"/>
            <w:bookmarkEnd w:id="620"/>
            <w:bookmarkEnd w:id="621"/>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622" w:name="_Ref402815028"/>
            <w:bookmarkStart w:id="623" w:name="_Ref402909003"/>
            <w:bookmarkStart w:id="624" w:name="_Ref406508661"/>
            <w:r w:rsidRPr="001D6414">
              <w:rPr>
                <w:sz w:val="20"/>
              </w:rPr>
              <w:t xml:space="preserve">Completed </w:t>
            </w:r>
            <w:r w:rsidRPr="001D6414">
              <w:rPr>
                <w:sz w:val="20"/>
                <w:u w:val="single"/>
              </w:rPr>
              <w:t>Form D</w:t>
            </w:r>
            <w:r w:rsidRPr="001D6414">
              <w:rPr>
                <w:sz w:val="20"/>
              </w:rPr>
              <w:t xml:space="preserve"> (</w:t>
            </w:r>
            <w:r w:rsidRPr="001D6414">
              <w:rPr>
                <w:i/>
                <w:sz w:val="20"/>
              </w:rPr>
              <w:t>Legal Disclosures</w:t>
            </w:r>
            <w:r w:rsidRPr="001D6414">
              <w:rPr>
                <w:sz w:val="20"/>
              </w:rPr>
              <w:t>)</w:t>
            </w:r>
            <w:bookmarkEnd w:id="622"/>
            <w:bookmarkEnd w:id="623"/>
            <w:r w:rsidRPr="001D6414">
              <w:rPr>
                <w:sz w:val="20"/>
              </w:rPr>
              <w:t>.</w:t>
            </w:r>
            <w:bookmarkEnd w:id="624"/>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625" w:name="_Ref402906430"/>
            <w:bookmarkStart w:id="626" w:name="_Ref406508670"/>
            <w:r w:rsidRPr="001D6414">
              <w:rPr>
                <w:sz w:val="20"/>
              </w:rPr>
              <w:t xml:space="preserve">Completed </w:t>
            </w:r>
            <w:r w:rsidRPr="001D6414">
              <w:rPr>
                <w:sz w:val="20"/>
                <w:u w:val="single"/>
              </w:rPr>
              <w:t>Part A</w:t>
            </w:r>
            <w:r w:rsidRPr="001D6414">
              <w:rPr>
                <w:sz w:val="20"/>
              </w:rPr>
              <w:t xml:space="preserve"> (</w:t>
            </w:r>
            <w:r w:rsidRPr="001D6414">
              <w:rPr>
                <w:i/>
                <w:sz w:val="20"/>
              </w:rPr>
              <w:t>Summary of Certifications</w:t>
            </w:r>
            <w:r w:rsidRPr="001D6414">
              <w:rPr>
                <w:sz w:val="20"/>
              </w:rPr>
              <w:t xml:space="preserve">) of </w:t>
            </w:r>
            <w:r w:rsidRPr="001D6414">
              <w:rPr>
                <w:sz w:val="20"/>
                <w:u w:val="single"/>
              </w:rPr>
              <w:t>Form E</w:t>
            </w:r>
            <w:r w:rsidRPr="001D6414">
              <w:rPr>
                <w:sz w:val="20"/>
              </w:rPr>
              <w:t xml:space="preserve"> (</w:t>
            </w:r>
            <w:r w:rsidRPr="001D6414">
              <w:rPr>
                <w:i/>
                <w:sz w:val="20"/>
              </w:rPr>
              <w:t>Certifications</w:t>
            </w:r>
            <w:r w:rsidRPr="001D6414">
              <w:rPr>
                <w:sz w:val="20"/>
              </w:rPr>
              <w:t>)</w:t>
            </w:r>
            <w:bookmarkEnd w:id="625"/>
            <w:r w:rsidRPr="001D6414">
              <w:rPr>
                <w:sz w:val="20"/>
              </w:rPr>
              <w:t>.</w:t>
            </w:r>
            <w:bookmarkEnd w:id="626"/>
          </w:p>
        </w:tc>
        <w:tc>
          <w:tcPr>
            <w:tcW w:w="1530" w:type="dxa"/>
            <w:tcBorders>
              <w:bottom w:val="single" w:sz="4" w:space="0" w:color="auto"/>
            </w:tcBorders>
          </w:tcPr>
          <w:p w:rsidR="009C0F84" w:rsidRPr="001D6414" w:rsidP="009C0F84">
            <w:pPr>
              <w:rPr>
                <w:rFonts w:cs="Arial"/>
                <w:szCs w:val="21"/>
              </w:rPr>
            </w:pPr>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627" w:name="_Ref402906431"/>
            <w:bookmarkStart w:id="628" w:name="_Ref406508744"/>
            <w:r w:rsidRPr="001D6414">
              <w:rPr>
                <w:sz w:val="20"/>
              </w:rPr>
              <w:t xml:space="preserve">Completed </w:t>
            </w:r>
            <w:r w:rsidRPr="001D6414">
              <w:rPr>
                <w:sz w:val="20"/>
                <w:u w:val="single"/>
              </w:rPr>
              <w:t>Part B</w:t>
            </w:r>
            <w:r w:rsidRPr="001D6414">
              <w:rPr>
                <w:sz w:val="20"/>
              </w:rPr>
              <w:t xml:space="preserve"> (</w:t>
            </w:r>
            <w:r w:rsidRPr="001D6414">
              <w:rPr>
                <w:i/>
                <w:sz w:val="20"/>
              </w:rPr>
              <w:t>Certifications</w:t>
            </w:r>
            <w:r w:rsidRPr="001D6414">
              <w:rPr>
                <w:sz w:val="20"/>
              </w:rPr>
              <w:t xml:space="preserve">) of </w:t>
            </w:r>
            <w:r w:rsidRPr="001D6414">
              <w:rPr>
                <w:sz w:val="20"/>
                <w:u w:val="single"/>
              </w:rPr>
              <w:t>Form E</w:t>
            </w:r>
            <w:r w:rsidRPr="001D6414">
              <w:rPr>
                <w:sz w:val="20"/>
              </w:rPr>
              <w:t xml:space="preserve"> (</w:t>
            </w:r>
            <w:r w:rsidRPr="001D6414">
              <w:rPr>
                <w:i/>
                <w:sz w:val="20"/>
              </w:rPr>
              <w:t>Certifications</w:t>
            </w:r>
            <w:r w:rsidRPr="001D6414">
              <w:rPr>
                <w:sz w:val="20"/>
              </w:rPr>
              <w:t>) for</w:t>
            </w:r>
            <w:bookmarkEnd w:id="627"/>
            <w:r w:rsidRPr="001D6414">
              <w:rPr>
                <w:sz w:val="20"/>
              </w:rPr>
              <w:t xml:space="preserve"> each of:</w:t>
            </w:r>
            <w:bookmarkEnd w:id="628"/>
          </w:p>
        </w:tc>
        <w:tc>
          <w:tcPr>
            <w:tcW w:w="1530" w:type="dxa"/>
            <w:tcBorders>
              <w:bottom w:val="single" w:sz="4" w:space="0" w:color="auto"/>
            </w:tcBorders>
          </w:tcPr>
          <w:p w:rsidR="009C0F84" w:rsidRPr="001D6414" w:rsidP="009C0F84">
            <w:pPr>
              <w:rPr>
                <w:rFonts w:cs="Arial"/>
                <w:szCs w:val="21"/>
              </w:rPr>
            </w:pPr>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29" w:name="_Ref406508758"/>
            <w:r w:rsidRPr="001D6414">
              <w:rPr>
                <w:sz w:val="20"/>
              </w:rPr>
              <w:t>each Equity Member;</w:t>
            </w:r>
            <w:bookmarkEnd w:id="629"/>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30" w:name="_Ref406508766"/>
            <w:r w:rsidRPr="001D6414">
              <w:rPr>
                <w:sz w:val="20"/>
              </w:rPr>
              <w:t>Lead Contractor;</w:t>
            </w:r>
            <w:bookmarkEnd w:id="630"/>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31" w:name="_Ref406508773"/>
            <w:r w:rsidRPr="001D6414">
              <w:rPr>
                <w:sz w:val="20"/>
              </w:rPr>
              <w:t>Lead Engineer;</w:t>
            </w:r>
            <w:bookmarkEnd w:id="631"/>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32" w:name="_Ref406508782"/>
            <w:r w:rsidRPr="001D6414">
              <w:rPr>
                <w:sz w:val="20"/>
              </w:rPr>
              <w:t>Lead Operator; and</w:t>
            </w:r>
            <w:bookmarkEnd w:id="632"/>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33" w:name="_Ref406508789"/>
            <w:r w:rsidRPr="001D6414">
              <w:rPr>
                <w:sz w:val="20"/>
              </w:rPr>
              <w:t>each Financially Responsible Party (if any).</w:t>
            </w:r>
            <w:bookmarkEnd w:id="633"/>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634" w:name="_Toc256000078"/>
            <w:bookmarkStart w:id="635" w:name="_Ref404650968"/>
            <w:bookmarkStart w:id="636" w:name="_Toc406587605"/>
            <w:bookmarkStart w:id="637" w:name="_Toc412240734"/>
            <w:bookmarkStart w:id="638" w:name="_Toc414970962"/>
            <w:r w:rsidRPr="001D6414">
              <w:t>Legal Issues</w:t>
            </w:r>
            <w:bookmarkEnd w:id="634"/>
            <w:bookmarkEnd w:id="635"/>
            <w:bookmarkEnd w:id="636"/>
            <w:bookmarkEnd w:id="637"/>
            <w:bookmarkEnd w:id="638"/>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C038DD">
            <w:pPr>
              <w:pStyle w:val="Heading4"/>
              <w:numPr>
                <w:ilvl w:val="0"/>
                <w:numId w:val="0"/>
              </w:numPr>
              <w:ind w:left="1440" w:hanging="720"/>
              <w:outlineLvl w:val="3"/>
              <w:rPr>
                <w:sz w:val="20"/>
              </w:rPr>
            </w:pPr>
            <w:r w:rsidRPr="001D6414">
              <w:rPr>
                <w:sz w:val="20"/>
              </w:rPr>
              <w:t>Either:</w:t>
            </w:r>
          </w:p>
          <w:p w:rsidR="009C0F84" w:rsidRPr="001D6414" w:rsidP="009C0F84">
            <w:pPr>
              <w:pStyle w:val="Heading4"/>
              <w:numPr>
                <w:ilvl w:val="3"/>
                <w:numId w:val="1"/>
              </w:numPr>
              <w:outlineLvl w:val="3"/>
              <w:rPr>
                <w:sz w:val="20"/>
              </w:rPr>
            </w:pPr>
            <w:r w:rsidRPr="001D6414">
              <w:rPr>
                <w:sz w:val="20"/>
              </w:rPr>
              <w:t xml:space="preserve">a statement that Proposer has not identified any anticipated legal issues relating to or affecting or anticipated to affect Developer and/or any Core Proposer Team Member that need to be resolved in order for: </w:t>
            </w:r>
          </w:p>
          <w:p w:rsidR="009C0F84" w:rsidRPr="001D6414" w:rsidP="009C0F84">
            <w:pPr>
              <w:pStyle w:val="Heading4"/>
              <w:numPr>
                <w:ilvl w:val="4"/>
                <w:numId w:val="1"/>
              </w:numPr>
              <w:outlineLvl w:val="3"/>
              <w:rPr>
                <w:sz w:val="20"/>
              </w:rPr>
            </w:pPr>
            <w:r>
              <w:rPr>
                <w:sz w:val="20"/>
              </w:rPr>
              <w:t xml:space="preserve">Proposer, assuming it is selected as </w:t>
            </w:r>
            <w:r w:rsidRPr="001D6414" w:rsidR="006E3C8F">
              <w:rPr>
                <w:sz w:val="20"/>
              </w:rPr>
              <w:t>a Short-listed Proposer</w:t>
            </w:r>
            <w:r>
              <w:rPr>
                <w:sz w:val="20"/>
              </w:rPr>
              <w:t>,</w:t>
            </w:r>
            <w:r w:rsidRPr="001D6414" w:rsidR="006E3C8F">
              <w:rPr>
                <w:sz w:val="20"/>
              </w:rPr>
              <w:t xml:space="preserve"> to deliver a Proposal in response to the RFP; and/or; </w:t>
            </w:r>
          </w:p>
          <w:p w:rsidR="009C0F84" w:rsidRPr="001D6414" w:rsidP="009C0F84">
            <w:pPr>
              <w:pStyle w:val="Heading4"/>
              <w:numPr>
                <w:ilvl w:val="4"/>
                <w:numId w:val="1"/>
              </w:numPr>
              <w:outlineLvl w:val="3"/>
              <w:rPr>
                <w:sz w:val="20"/>
              </w:rPr>
            </w:pPr>
            <w:r w:rsidRPr="001D6414">
              <w:rPr>
                <w:sz w:val="20"/>
              </w:rPr>
              <w:t>Developer and all Core Proposer Team Members</w:t>
            </w:r>
            <w:r w:rsidR="00AA3930">
              <w:rPr>
                <w:sz w:val="20"/>
              </w:rPr>
              <w:t>, assuming Proposer is selected as Preferred Proposer,</w:t>
            </w:r>
            <w:r w:rsidRPr="001D6414">
              <w:rPr>
                <w:sz w:val="20"/>
              </w:rPr>
              <w:t xml:space="preserve"> to perform its and their anticipated obligations under the Project Agreement or any related agreements, as applicable; or</w:t>
            </w:r>
          </w:p>
          <w:p w:rsidR="009C0F84" w:rsidRPr="001D6414" w:rsidP="009C0F84">
            <w:pPr>
              <w:pStyle w:val="Heading4"/>
              <w:numPr>
                <w:ilvl w:val="3"/>
                <w:numId w:val="1"/>
              </w:numPr>
              <w:outlineLvl w:val="3"/>
              <w:rPr>
                <w:sz w:val="20"/>
              </w:rPr>
            </w:pPr>
            <w:r w:rsidRPr="001D6414">
              <w:rPr>
                <w:sz w:val="20"/>
              </w:rPr>
              <w:t>a descriptive list identifying and explaining any such issues.</w:t>
            </w:r>
            <w:r w:rsidR="000C47C5">
              <w:rPr>
                <w:sz w:val="20"/>
              </w:rPr>
              <w:t xml:space="preserve"> </w:t>
            </w:r>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1 page</w:t>
            </w:r>
          </w:p>
        </w:tc>
      </w:tr>
      <w:tr w:rsidTr="009C0F84">
        <w:tblPrEx>
          <w:tblW w:w="9468" w:type="dxa"/>
          <w:tblLayout w:type="fixed"/>
          <w:tblLook w:val="04A0"/>
        </w:tblPrEx>
        <w:trPr>
          <w:trHeight w:val="387"/>
        </w:trPr>
        <w:tc>
          <w:tcPr>
            <w:tcW w:w="7938" w:type="dxa"/>
            <w:tcBorders>
              <w:bottom w:val="single" w:sz="4" w:space="0" w:color="auto"/>
            </w:tcBorders>
            <w:shd w:val="pct12" w:color="auto" w:fill="auto"/>
          </w:tcPr>
          <w:p w:rsidR="009C0F84" w:rsidRPr="001D6414" w:rsidP="0051263A">
            <w:pPr>
              <w:pStyle w:val="Heading2"/>
              <w:keepLines/>
              <w:widowControl w:val="0"/>
              <w:numPr>
                <w:ilvl w:val="0"/>
                <w:numId w:val="1"/>
              </w:numPr>
              <w:spacing w:after="40"/>
              <w:outlineLvl w:val="1"/>
            </w:pPr>
            <w:bookmarkStart w:id="639" w:name="_Toc256000079"/>
            <w:bookmarkStart w:id="640" w:name="_Toc406587606"/>
            <w:bookmarkStart w:id="641" w:name="_Toc412240735"/>
            <w:bookmarkStart w:id="642" w:name="_Ref287807208"/>
            <w:bookmarkStart w:id="643" w:name="_Toc414970963"/>
            <w:r w:rsidRPr="001D6414">
              <w:t>Technical Experience</w:t>
            </w:r>
            <w:bookmarkEnd w:id="639"/>
            <w:bookmarkEnd w:id="640"/>
            <w:bookmarkEnd w:id="641"/>
            <w:bookmarkEnd w:id="642"/>
            <w:bookmarkEnd w:id="643"/>
          </w:p>
        </w:tc>
        <w:tc>
          <w:tcPr>
            <w:tcW w:w="1530" w:type="dxa"/>
            <w:tcBorders>
              <w:bottom w:val="single" w:sz="4" w:space="0" w:color="auto"/>
            </w:tcBorders>
            <w:shd w:val="pct12" w:color="auto" w:fill="auto"/>
          </w:tcPr>
          <w:p w:rsidR="009C0F84" w:rsidRPr="001D6414" w:rsidP="0051263A">
            <w:pPr>
              <w:pStyle w:val="BodyText"/>
              <w:keepNext/>
              <w:keepLines/>
              <w:widowControl w:val="0"/>
              <w:tabs>
                <w:tab w:val="clear" w:pos="1440"/>
              </w:tabs>
              <w:spacing w:after="40"/>
              <w:jc w:val="left"/>
              <w:rPr>
                <w:rFonts w:cs="Arial"/>
                <w:szCs w:val="21"/>
              </w:rPr>
            </w:pPr>
          </w:p>
        </w:tc>
      </w:tr>
      <w:tr w:rsidTr="009C0F84">
        <w:tblPrEx>
          <w:tblW w:w="9468" w:type="dxa"/>
          <w:tblLayout w:type="fixed"/>
          <w:tblLook w:val="04A0"/>
        </w:tblPrEx>
        <w:trPr>
          <w:trHeight w:val="387"/>
        </w:trPr>
        <w:tc>
          <w:tcPr>
            <w:tcW w:w="7938" w:type="dxa"/>
            <w:shd w:val="pct5" w:color="auto" w:fill="auto"/>
          </w:tcPr>
          <w:p w:rsidR="009C0F84" w:rsidRPr="001D6414" w:rsidP="0051263A">
            <w:pPr>
              <w:pStyle w:val="Heading3"/>
              <w:keepLines/>
              <w:widowControl w:val="0"/>
              <w:outlineLvl w:val="2"/>
            </w:pPr>
            <w:bookmarkStart w:id="644" w:name="_Toc256000080"/>
            <w:bookmarkStart w:id="645" w:name="_Ref404534552"/>
            <w:bookmarkStart w:id="646" w:name="_Toc406587607"/>
            <w:bookmarkStart w:id="647" w:name="_Toc412240736"/>
            <w:bookmarkStart w:id="648" w:name="_Toc414970964"/>
            <w:r w:rsidRPr="001D6414">
              <w:t>Project Experience</w:t>
            </w:r>
            <w:bookmarkEnd w:id="644"/>
            <w:bookmarkEnd w:id="645"/>
            <w:bookmarkEnd w:id="646"/>
            <w:bookmarkEnd w:id="647"/>
            <w:bookmarkEnd w:id="648"/>
          </w:p>
        </w:tc>
        <w:tc>
          <w:tcPr>
            <w:tcW w:w="1530" w:type="dxa"/>
            <w:shd w:val="pct5" w:color="auto" w:fill="auto"/>
          </w:tcPr>
          <w:p w:rsidR="009C0F84" w:rsidRPr="001D6414" w:rsidP="0051263A">
            <w:pPr>
              <w:pStyle w:val="BodyText"/>
              <w:keepNext/>
              <w:keepLines/>
              <w:widowControl w:val="0"/>
              <w:tabs>
                <w:tab w:val="clear" w:pos="1440"/>
              </w:tabs>
              <w:spacing w:after="40"/>
              <w:jc w:val="left"/>
              <w:rPr>
                <w:rFonts w:cs="Arial"/>
                <w:sz w:val="19"/>
                <w:szCs w:val="19"/>
              </w:rPr>
            </w:pPr>
          </w:p>
        </w:tc>
      </w:tr>
      <w:tr w:rsidTr="009C0F84">
        <w:tblPrEx>
          <w:tblW w:w="9468" w:type="dxa"/>
          <w:tblLayout w:type="fixed"/>
          <w:tblLook w:val="04A0"/>
        </w:tblPrEx>
        <w:trPr>
          <w:trHeight w:val="387"/>
        </w:trPr>
        <w:tc>
          <w:tcPr>
            <w:tcW w:w="7938" w:type="dxa"/>
          </w:tcPr>
          <w:p w:rsidR="009C0F84" w:rsidRPr="001D6414" w:rsidP="009C0F84">
            <w:pPr>
              <w:pStyle w:val="Heading4"/>
              <w:numPr>
                <w:ilvl w:val="0"/>
                <w:numId w:val="0"/>
              </w:numPr>
              <w:ind w:left="720"/>
              <w:outlineLvl w:val="3"/>
              <w:rPr>
                <w:sz w:val="20"/>
              </w:rPr>
            </w:pPr>
            <w:bookmarkStart w:id="649" w:name="_Ref404160235"/>
            <w:r w:rsidRPr="001D6414">
              <w:rPr>
                <w:sz w:val="20"/>
              </w:rPr>
              <w:t xml:space="preserve">Completed </w:t>
            </w:r>
            <w:r w:rsidRPr="001D6414">
              <w:rPr>
                <w:sz w:val="20"/>
                <w:u w:val="single"/>
              </w:rPr>
              <w:t>Form F</w:t>
            </w:r>
            <w:r w:rsidRPr="001D6414">
              <w:rPr>
                <w:sz w:val="20"/>
              </w:rPr>
              <w:t xml:space="preserve"> (</w:t>
            </w:r>
            <w:r w:rsidRPr="001D6414">
              <w:rPr>
                <w:i/>
                <w:sz w:val="20"/>
              </w:rPr>
              <w:t>Project Experience</w:t>
            </w:r>
            <w:r w:rsidRPr="001D6414">
              <w:rPr>
                <w:sz w:val="20"/>
              </w:rPr>
              <w:t>) documenting:</w:t>
            </w:r>
            <w:r>
              <w:rPr>
                <w:rStyle w:val="FootnoteReference"/>
                <w:sz w:val="20"/>
              </w:rPr>
              <w:footnoteReference w:id="16"/>
            </w:r>
            <w:r w:rsidRPr="001D6414">
              <w:rPr>
                <w:sz w:val="20"/>
              </w:rPr>
              <w:t xml:space="preserve"> </w:t>
            </w:r>
            <w:bookmarkEnd w:id="649"/>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n/a</w:t>
            </w:r>
          </w:p>
        </w:tc>
      </w:tr>
      <w:tr w:rsidTr="009C0F84">
        <w:tblPrEx>
          <w:tblW w:w="9468" w:type="dxa"/>
          <w:tblLayout w:type="fixed"/>
          <w:tblLook w:val="04A0"/>
        </w:tblPrEx>
        <w:trPr>
          <w:trHeight w:val="387"/>
        </w:trPr>
        <w:tc>
          <w:tcPr>
            <w:tcW w:w="7938" w:type="dxa"/>
          </w:tcPr>
          <w:p w:rsidR="009C0F84" w:rsidRPr="001D6414" w:rsidP="009C0F84">
            <w:pPr>
              <w:pStyle w:val="Heading4"/>
              <w:widowControl w:val="0"/>
              <w:numPr>
                <w:ilvl w:val="3"/>
                <w:numId w:val="1"/>
              </w:numPr>
              <w:outlineLvl w:val="3"/>
              <w:rPr>
                <w:sz w:val="20"/>
              </w:rPr>
            </w:pPr>
            <w:bookmarkStart w:id="650" w:name="_Ref404160794"/>
            <w:r w:rsidRPr="001D6414">
              <w:rPr>
                <w:sz w:val="20"/>
              </w:rPr>
              <w:t xml:space="preserve">for the Equity Members (collectively), experience on at least 3 but no more than </w:t>
            </w:r>
            <w:bookmarkEnd w:id="650"/>
            <w:r w:rsidRPr="001D6414">
              <w:rPr>
                <w:sz w:val="20"/>
              </w:rPr>
              <w:t>5 General Reference Projects;</w:t>
            </w:r>
          </w:p>
        </w:tc>
        <w:tc>
          <w:tcPr>
            <w:tcW w:w="1530" w:type="dxa"/>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4A0"/>
        </w:tblPrEx>
        <w:trPr>
          <w:trHeight w:val="387"/>
        </w:trPr>
        <w:tc>
          <w:tcPr>
            <w:tcW w:w="7938" w:type="dxa"/>
          </w:tcPr>
          <w:p w:rsidR="009C0F84" w:rsidRPr="001D6414" w:rsidP="009C0F84">
            <w:pPr>
              <w:pStyle w:val="Heading4"/>
              <w:widowControl w:val="0"/>
              <w:numPr>
                <w:ilvl w:val="3"/>
                <w:numId w:val="1"/>
              </w:numPr>
              <w:outlineLvl w:val="3"/>
            </w:pPr>
            <w:r w:rsidRPr="001D6414">
              <w:rPr>
                <w:sz w:val="20"/>
              </w:rPr>
              <w:t>for the Lead Contractor (collectively), experience on at least 4 but no more than 6 General Reference Projects;</w:t>
            </w:r>
          </w:p>
        </w:tc>
        <w:tc>
          <w:tcPr>
            <w:tcW w:w="1530" w:type="dxa"/>
          </w:tcPr>
          <w:p w:rsidR="009C0F84" w:rsidRPr="001D6414" w:rsidP="009C0F84"/>
        </w:tc>
      </w:tr>
      <w:tr w:rsidTr="009C0F84">
        <w:tblPrEx>
          <w:tblW w:w="9468" w:type="dxa"/>
          <w:tblLayout w:type="fixed"/>
          <w:tblLook w:val="04A0"/>
        </w:tblPrEx>
        <w:trPr>
          <w:trHeight w:val="387"/>
        </w:trPr>
        <w:tc>
          <w:tcPr>
            <w:tcW w:w="7938" w:type="dxa"/>
          </w:tcPr>
          <w:p w:rsidR="009C0F84" w:rsidRPr="001D6414" w:rsidP="009C0F84">
            <w:pPr>
              <w:pStyle w:val="Heading4"/>
              <w:widowControl w:val="0"/>
              <w:numPr>
                <w:ilvl w:val="3"/>
                <w:numId w:val="1"/>
              </w:numPr>
              <w:outlineLvl w:val="3"/>
            </w:pPr>
            <w:r w:rsidRPr="001D6414">
              <w:rPr>
                <w:sz w:val="20"/>
              </w:rPr>
              <w:t>for the Lead Engineer (collectively), experience on at least 4 but no more than 6 General Reference Projects; and</w:t>
            </w:r>
          </w:p>
        </w:tc>
        <w:tc>
          <w:tcPr>
            <w:tcW w:w="1530" w:type="dxa"/>
          </w:tcPr>
          <w:p w:rsidR="009C0F84" w:rsidRPr="001D6414" w:rsidP="009C0F84"/>
        </w:tc>
      </w:tr>
      <w:tr w:rsidTr="009C0F84">
        <w:tblPrEx>
          <w:tblW w:w="9468" w:type="dxa"/>
          <w:tblLayout w:type="fixed"/>
          <w:tblLook w:val="04A0"/>
        </w:tblPrEx>
        <w:trPr>
          <w:trHeight w:val="387"/>
        </w:trPr>
        <w:tc>
          <w:tcPr>
            <w:tcW w:w="7938" w:type="dxa"/>
            <w:tcBorders>
              <w:bottom w:val="single" w:sz="4" w:space="0" w:color="auto"/>
            </w:tcBorders>
          </w:tcPr>
          <w:p w:rsidR="009C0F84" w:rsidRPr="001D6414" w:rsidP="009C0F84">
            <w:pPr>
              <w:pStyle w:val="Heading4"/>
              <w:numPr>
                <w:ilvl w:val="3"/>
                <w:numId w:val="1"/>
              </w:numPr>
              <w:outlineLvl w:val="3"/>
            </w:pPr>
            <w:r w:rsidRPr="001D6414">
              <w:rPr>
                <w:sz w:val="20"/>
              </w:rPr>
              <w:t>for the Lead Operator (collectively), experience on at least 2 but no more than 4 O&amp;M Reference Projects.</w:t>
            </w:r>
          </w:p>
        </w:tc>
        <w:tc>
          <w:tcPr>
            <w:tcW w:w="1530" w:type="dxa"/>
            <w:tcBorders>
              <w:bottom w:val="single" w:sz="4" w:space="0" w:color="auto"/>
            </w:tcBorders>
          </w:tcPr>
          <w:p w:rsidR="009C0F84" w:rsidRPr="001D6414" w:rsidP="009C0F84"/>
        </w:tc>
      </w:tr>
      <w:tr w:rsidTr="009C0F84">
        <w:tblPrEx>
          <w:tblW w:w="9468" w:type="dxa"/>
          <w:tblLayout w:type="fixed"/>
          <w:tblLook w:val="04A0"/>
        </w:tblPrEx>
        <w:trPr>
          <w:trHeight w:val="387"/>
        </w:trPr>
        <w:tc>
          <w:tcPr>
            <w:tcW w:w="7938" w:type="dxa"/>
            <w:shd w:val="pct5" w:color="auto" w:fill="auto"/>
          </w:tcPr>
          <w:p w:rsidR="009C0F84" w:rsidRPr="001D6414" w:rsidP="009C0F84">
            <w:pPr>
              <w:pStyle w:val="Heading3"/>
              <w:keepNext w:val="0"/>
              <w:widowControl w:val="0"/>
              <w:outlineLvl w:val="2"/>
            </w:pPr>
            <w:bookmarkStart w:id="651" w:name="_Toc256000081"/>
            <w:bookmarkStart w:id="652" w:name="_Ref405235105"/>
            <w:bookmarkStart w:id="653" w:name="_Toc406587608"/>
            <w:bookmarkStart w:id="654" w:name="_Toc412240737"/>
            <w:bookmarkStart w:id="655" w:name="_Toc414970965"/>
            <w:r w:rsidRPr="001D6414">
              <w:t>Safety Record</w:t>
            </w:r>
            <w:bookmarkEnd w:id="651"/>
            <w:bookmarkEnd w:id="652"/>
            <w:bookmarkEnd w:id="653"/>
            <w:bookmarkEnd w:id="654"/>
            <w:bookmarkEnd w:id="655"/>
            <w:r w:rsidRPr="001D6414">
              <w:t xml:space="preserve"> </w:t>
            </w:r>
          </w:p>
        </w:tc>
        <w:tc>
          <w:tcPr>
            <w:tcW w:w="1530" w:type="dxa"/>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4A0"/>
        </w:tblPrEx>
        <w:trPr>
          <w:trHeight w:val="387"/>
        </w:trPr>
        <w:tc>
          <w:tcPr>
            <w:tcW w:w="7938" w:type="dxa"/>
          </w:tcPr>
          <w:p w:rsidR="009C0F84" w:rsidRPr="001D6414" w:rsidP="008742B7">
            <w:pPr>
              <w:pStyle w:val="Heading4"/>
              <w:numPr>
                <w:ilvl w:val="0"/>
                <w:numId w:val="0"/>
              </w:numPr>
              <w:ind w:left="720"/>
              <w:outlineLvl w:val="3"/>
              <w:rPr>
                <w:sz w:val="20"/>
              </w:rPr>
            </w:pPr>
            <w:bookmarkStart w:id="656" w:name="_Ref404160585"/>
            <w:r w:rsidRPr="001D6414">
              <w:rPr>
                <w:sz w:val="20"/>
              </w:rPr>
              <w:t xml:space="preserve">Completed </w:t>
            </w:r>
            <w:r w:rsidRPr="001D6414">
              <w:rPr>
                <w:sz w:val="20"/>
                <w:u w:val="single"/>
              </w:rPr>
              <w:t>Form G</w:t>
            </w:r>
            <w:r w:rsidRPr="001D6414">
              <w:rPr>
                <w:sz w:val="20"/>
              </w:rPr>
              <w:t xml:space="preserve"> (</w:t>
            </w:r>
            <w:r w:rsidRPr="001D6414">
              <w:rPr>
                <w:i/>
                <w:sz w:val="20"/>
              </w:rPr>
              <w:t>Safety Questionnaire</w:t>
            </w:r>
            <w:r w:rsidRPr="001D6414">
              <w:rPr>
                <w:sz w:val="20"/>
              </w:rPr>
              <w:t>) for each of</w:t>
            </w:r>
            <w:bookmarkEnd w:id="656"/>
            <w:r w:rsidRPr="001D6414">
              <w:rPr>
                <w:sz w:val="20"/>
              </w:rPr>
              <w:t>:</w:t>
            </w:r>
            <w:r w:rsidR="00D46BE4">
              <w:rPr>
                <w:sz w:val="20"/>
              </w:rPr>
              <w:t xml:space="preserve"> </w:t>
            </w:r>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n/a</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9"/>
              </w:numPr>
              <w:outlineLvl w:val="3"/>
            </w:pPr>
            <w:bookmarkStart w:id="657" w:name="_Ref406508850"/>
            <w:r w:rsidRPr="001D6414">
              <w:rPr>
                <w:sz w:val="20"/>
              </w:rPr>
              <w:t>Lead Contractor;</w:t>
            </w:r>
            <w:bookmarkEnd w:id="657"/>
          </w:p>
        </w:tc>
        <w:tc>
          <w:tcPr>
            <w:tcW w:w="1530" w:type="dxa"/>
          </w:tcPr>
          <w:p w:rsidR="009C0F84" w:rsidRPr="001D6414" w:rsidP="009C0F84"/>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9"/>
              </w:numPr>
              <w:outlineLvl w:val="3"/>
            </w:pPr>
            <w:bookmarkStart w:id="658" w:name="_Ref406508858"/>
            <w:r w:rsidRPr="001D6414">
              <w:rPr>
                <w:sz w:val="20"/>
              </w:rPr>
              <w:t>Lead Engineer; and</w:t>
            </w:r>
            <w:bookmarkEnd w:id="658"/>
          </w:p>
        </w:tc>
        <w:tc>
          <w:tcPr>
            <w:tcW w:w="1530" w:type="dxa"/>
          </w:tcPr>
          <w:p w:rsidR="009C0F84" w:rsidRPr="001D6414" w:rsidP="009C0F84"/>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9"/>
              </w:numPr>
              <w:outlineLvl w:val="3"/>
            </w:pPr>
            <w:bookmarkStart w:id="659" w:name="_Ref406508868"/>
            <w:r w:rsidRPr="001D6414">
              <w:rPr>
                <w:sz w:val="20"/>
              </w:rPr>
              <w:t>Lead Operator.</w:t>
            </w:r>
            <w:bookmarkEnd w:id="659"/>
          </w:p>
        </w:tc>
        <w:tc>
          <w:tcPr>
            <w:tcW w:w="1530" w:type="dxa"/>
          </w:tcPr>
          <w:p w:rsidR="009C0F84" w:rsidRPr="001D6414" w:rsidP="009C0F84"/>
        </w:tc>
      </w:tr>
      <w:tr w:rsidTr="009C0F84">
        <w:tblPrEx>
          <w:tblW w:w="9468" w:type="dxa"/>
          <w:tblLayout w:type="fixed"/>
          <w:tblLook w:val="04A0"/>
        </w:tblPrEx>
        <w:trPr>
          <w:trHeight w:val="387"/>
        </w:trPr>
        <w:tc>
          <w:tcPr>
            <w:tcW w:w="7938" w:type="dxa"/>
            <w:shd w:val="pct5" w:color="auto" w:fill="auto"/>
          </w:tcPr>
          <w:p w:rsidR="009C0F84" w:rsidRPr="001D6414" w:rsidP="009C0F84">
            <w:pPr>
              <w:pStyle w:val="Heading3"/>
              <w:keepNext w:val="0"/>
              <w:widowControl w:val="0"/>
              <w:outlineLvl w:val="2"/>
            </w:pPr>
            <w:bookmarkStart w:id="660" w:name="_Toc256000082"/>
            <w:bookmarkStart w:id="661" w:name="_Ref405235152"/>
            <w:bookmarkStart w:id="662" w:name="_Toc406587609"/>
            <w:bookmarkStart w:id="663" w:name="_Toc412240738"/>
            <w:bookmarkStart w:id="664" w:name="_Toc414970966"/>
            <w:r w:rsidRPr="001D6414">
              <w:t>Stakeholder Engagement</w:t>
            </w:r>
            <w:bookmarkEnd w:id="660"/>
            <w:bookmarkEnd w:id="661"/>
            <w:bookmarkEnd w:id="662"/>
            <w:bookmarkEnd w:id="663"/>
            <w:bookmarkEnd w:id="664"/>
          </w:p>
        </w:tc>
        <w:tc>
          <w:tcPr>
            <w:tcW w:w="1530" w:type="dxa"/>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4A0"/>
        </w:tblPrEx>
        <w:trPr>
          <w:trHeight w:val="387"/>
        </w:trPr>
        <w:tc>
          <w:tcPr>
            <w:tcW w:w="7938" w:type="dxa"/>
            <w:tcBorders>
              <w:bottom w:val="single" w:sz="4" w:space="0" w:color="auto"/>
            </w:tcBorders>
          </w:tcPr>
          <w:p w:rsidR="009C0F84" w:rsidRPr="001D6414" w:rsidP="00FF1EA1">
            <w:pPr>
              <w:pStyle w:val="Heading4"/>
              <w:numPr>
                <w:ilvl w:val="0"/>
                <w:numId w:val="0"/>
              </w:numPr>
              <w:ind w:left="720"/>
              <w:outlineLvl w:val="3"/>
              <w:rPr>
                <w:sz w:val="20"/>
              </w:rPr>
            </w:pPr>
            <w:bookmarkStart w:id="665" w:name="_Ref404159803"/>
            <w:r w:rsidRPr="001D6414">
              <w:rPr>
                <w:sz w:val="20"/>
              </w:rPr>
              <w:t xml:space="preserve">Completed </w:t>
            </w:r>
            <w:r w:rsidRPr="001D6414">
              <w:rPr>
                <w:sz w:val="20"/>
                <w:u w:val="single"/>
              </w:rPr>
              <w:t>Form H</w:t>
            </w:r>
            <w:r w:rsidRPr="001D6414">
              <w:rPr>
                <w:sz w:val="20"/>
              </w:rPr>
              <w:t xml:space="preserve"> (</w:t>
            </w:r>
            <w:r w:rsidRPr="001D6414">
              <w:rPr>
                <w:i/>
                <w:sz w:val="20"/>
              </w:rPr>
              <w:t>Stakeholder and Economic Engagement Questionnaire</w:t>
            </w:r>
            <w:r w:rsidRPr="001D6414">
              <w:rPr>
                <w:sz w:val="20"/>
              </w:rPr>
              <w:t>).</w:t>
            </w:r>
            <w:bookmarkEnd w:id="665"/>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15 pages</w:t>
            </w:r>
          </w:p>
        </w:tc>
      </w:tr>
      <w:tr w:rsidTr="009C0F84">
        <w:tblPrEx>
          <w:tblW w:w="9468" w:type="dxa"/>
          <w:tblLayout w:type="fixed"/>
          <w:tblLook w:val="04A0"/>
        </w:tblPrEx>
        <w:trPr>
          <w:trHeight w:val="387"/>
        </w:trPr>
        <w:tc>
          <w:tcPr>
            <w:tcW w:w="7938" w:type="dxa"/>
            <w:shd w:val="pct5" w:color="auto" w:fill="auto"/>
          </w:tcPr>
          <w:p w:rsidR="009C0F84" w:rsidRPr="001D6414" w:rsidP="009C0F84">
            <w:pPr>
              <w:pStyle w:val="Heading3"/>
              <w:keepNext w:val="0"/>
              <w:widowControl w:val="0"/>
              <w:outlineLvl w:val="2"/>
            </w:pPr>
            <w:bookmarkStart w:id="666" w:name="_Toc256000083"/>
            <w:bookmarkStart w:id="667" w:name="_Toc406587610"/>
            <w:bookmarkStart w:id="668" w:name="_Toc412240739"/>
            <w:bookmarkStart w:id="669" w:name="_Ref414969571"/>
            <w:bookmarkStart w:id="670" w:name="_Ref414969700"/>
            <w:bookmarkStart w:id="671" w:name="_Toc414970967"/>
            <w:r w:rsidRPr="001D6414">
              <w:t>Key Personnel</w:t>
            </w:r>
            <w:bookmarkEnd w:id="666"/>
            <w:bookmarkEnd w:id="667"/>
            <w:bookmarkEnd w:id="668"/>
            <w:bookmarkEnd w:id="669"/>
            <w:bookmarkEnd w:id="670"/>
            <w:bookmarkEnd w:id="671"/>
          </w:p>
        </w:tc>
        <w:tc>
          <w:tcPr>
            <w:tcW w:w="1530" w:type="dxa"/>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4A0"/>
        </w:tblPrEx>
        <w:trPr>
          <w:trHeight w:val="387"/>
        </w:trPr>
        <w:tc>
          <w:tcPr>
            <w:tcW w:w="7938" w:type="dxa"/>
          </w:tcPr>
          <w:p w:rsidR="009C0F84" w:rsidRPr="001D6414" w:rsidP="009812B1">
            <w:pPr>
              <w:pStyle w:val="Heading4"/>
              <w:numPr>
                <w:ilvl w:val="0"/>
                <w:numId w:val="0"/>
              </w:numPr>
              <w:ind w:left="720"/>
              <w:outlineLvl w:val="3"/>
              <w:rPr>
                <w:sz w:val="20"/>
                <w:szCs w:val="20"/>
              </w:rPr>
            </w:pPr>
            <w:bookmarkStart w:id="672" w:name="_Ref404160673"/>
            <w:bookmarkStart w:id="673" w:name="_Ref404249197"/>
            <w:r w:rsidRPr="001D6414">
              <w:rPr>
                <w:sz w:val="20"/>
                <w:szCs w:val="20"/>
              </w:rPr>
              <w:t xml:space="preserve">Completed </w:t>
            </w:r>
            <w:r w:rsidRPr="001D6414">
              <w:rPr>
                <w:sz w:val="20"/>
                <w:szCs w:val="20"/>
                <w:u w:val="single"/>
              </w:rPr>
              <w:t>Form I</w:t>
            </w:r>
            <w:r w:rsidRPr="001D6414">
              <w:rPr>
                <w:sz w:val="20"/>
                <w:szCs w:val="20"/>
              </w:rPr>
              <w:t xml:space="preserve"> (</w:t>
            </w:r>
            <w:r w:rsidRPr="001D6414">
              <w:rPr>
                <w:i/>
                <w:sz w:val="20"/>
                <w:szCs w:val="20"/>
              </w:rPr>
              <w:t>Key Personnel</w:t>
            </w:r>
            <w:r w:rsidRPr="001D6414">
              <w:rPr>
                <w:sz w:val="20"/>
                <w:szCs w:val="20"/>
              </w:rPr>
              <w:t>)</w:t>
            </w:r>
            <w:bookmarkEnd w:id="672"/>
            <w:r w:rsidRPr="001D6414">
              <w:rPr>
                <w:sz w:val="20"/>
                <w:szCs w:val="20"/>
              </w:rPr>
              <w:t xml:space="preserve"> attaching resumes (each including a list of references in the form of </w:t>
            </w:r>
            <w:r w:rsidRPr="001D6414">
              <w:rPr>
                <w:sz w:val="20"/>
                <w:szCs w:val="20"/>
                <w:u w:val="single"/>
              </w:rPr>
              <w:t>Annex A</w:t>
            </w:r>
            <w:r w:rsidRPr="001D6414">
              <w:rPr>
                <w:sz w:val="20"/>
                <w:szCs w:val="20"/>
              </w:rPr>
              <w:t xml:space="preserve"> to </w:t>
            </w:r>
            <w:r w:rsidRPr="001D6414">
              <w:rPr>
                <w:sz w:val="20"/>
                <w:szCs w:val="20"/>
                <w:u w:val="single"/>
              </w:rPr>
              <w:t>Form I</w:t>
            </w:r>
            <w:r w:rsidRPr="001D6414">
              <w:rPr>
                <w:sz w:val="20"/>
                <w:szCs w:val="20"/>
              </w:rPr>
              <w:t>) for each of:</w:t>
            </w:r>
            <w:bookmarkEnd w:id="673"/>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n/a</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74" w:name="_Ref406508911"/>
            <w:r w:rsidRPr="001D6414">
              <w:rPr>
                <w:sz w:val="20"/>
                <w:szCs w:val="20"/>
              </w:rPr>
              <w:t>Construction Manager;</w:t>
            </w:r>
            <w:bookmarkEnd w:id="674"/>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75" w:name="_Ref406508922"/>
            <w:r w:rsidRPr="001D6414">
              <w:rPr>
                <w:sz w:val="20"/>
                <w:szCs w:val="20"/>
              </w:rPr>
              <w:t>Design Manager;</w:t>
            </w:r>
            <w:bookmarkEnd w:id="675"/>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76" w:name="_Ref406508929"/>
            <w:r w:rsidRPr="001D6414">
              <w:rPr>
                <w:sz w:val="20"/>
                <w:szCs w:val="20"/>
              </w:rPr>
              <w:t>O&amp;M Manager;</w:t>
            </w:r>
            <w:bookmarkEnd w:id="676"/>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77" w:name="_Ref406508936"/>
            <w:r w:rsidRPr="001D6414">
              <w:rPr>
                <w:sz w:val="20"/>
                <w:szCs w:val="20"/>
              </w:rPr>
              <w:t>Quality Manager;</w:t>
            </w:r>
            <w:bookmarkEnd w:id="677"/>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78" w:name="_Ref406508946"/>
            <w:r w:rsidRPr="001D6414">
              <w:rPr>
                <w:sz w:val="20"/>
                <w:szCs w:val="20"/>
              </w:rPr>
              <w:t>Environmental Manager;</w:t>
            </w:r>
            <w:bookmarkEnd w:id="678"/>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2F5272" w:rsidRPr="001D6414" w:rsidP="009C0F84">
            <w:pPr>
              <w:pStyle w:val="Heading4"/>
              <w:numPr>
                <w:ilvl w:val="3"/>
                <w:numId w:val="1"/>
              </w:numPr>
              <w:outlineLvl w:val="3"/>
              <w:rPr>
                <w:sz w:val="20"/>
                <w:szCs w:val="20"/>
              </w:rPr>
            </w:pPr>
            <w:bookmarkStart w:id="679" w:name="_Ref413664682"/>
            <w:r>
              <w:rPr>
                <w:sz w:val="20"/>
                <w:szCs w:val="20"/>
              </w:rPr>
              <w:t>Utilities Manager; and</w:t>
            </w:r>
            <w:bookmarkEnd w:id="679"/>
            <w:r>
              <w:rPr>
                <w:sz w:val="20"/>
                <w:szCs w:val="20"/>
              </w:rPr>
              <w:t xml:space="preserve"> </w:t>
            </w:r>
          </w:p>
        </w:tc>
        <w:tc>
          <w:tcPr>
            <w:tcW w:w="1530" w:type="dxa"/>
          </w:tcPr>
          <w:p w:rsidR="002F5272"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80" w:name="_Ref406508954"/>
            <w:r w:rsidRPr="001D6414">
              <w:rPr>
                <w:sz w:val="20"/>
                <w:szCs w:val="20"/>
              </w:rPr>
              <w:t>Community and Public Relations Manager.</w:t>
            </w:r>
            <w:bookmarkEnd w:id="680"/>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E421DF">
        <w:tblPrEx>
          <w:tblW w:w="9468" w:type="dxa"/>
          <w:tblLayout w:type="fixed"/>
          <w:tblLook w:val="01E0"/>
        </w:tblPrEx>
        <w:trPr>
          <w:trHeight w:val="387"/>
        </w:trPr>
        <w:tc>
          <w:tcPr>
            <w:tcW w:w="7938" w:type="dxa"/>
            <w:tcBorders>
              <w:left w:val="single" w:sz="4" w:space="0" w:color="auto"/>
              <w:bottom w:val="single" w:sz="4" w:space="0" w:color="auto"/>
            </w:tcBorders>
            <w:shd w:val="pct12" w:color="auto" w:fill="auto"/>
          </w:tcPr>
          <w:p w:rsidR="00FB0D71" w:rsidRPr="001D6414" w:rsidP="00FB0D71">
            <w:pPr>
              <w:pStyle w:val="Heading2"/>
              <w:keepNext w:val="0"/>
              <w:widowControl w:val="0"/>
              <w:numPr>
                <w:ilvl w:val="0"/>
                <w:numId w:val="29"/>
              </w:numPr>
              <w:spacing w:after="40"/>
              <w:outlineLvl w:val="1"/>
            </w:pPr>
            <w:bookmarkStart w:id="681" w:name="_Ref287810002"/>
            <w:bookmarkStart w:id="682" w:name="_Toc414970968"/>
            <w:r w:rsidRPr="001D6414">
              <w:t>Statement of Technical Approach</w:t>
            </w:r>
            <w:bookmarkEnd w:id="681"/>
            <w:bookmarkEnd w:id="682"/>
            <w:r w:rsidRPr="001D6414">
              <w:rPr>
                <w:rStyle w:val="FootnoteReference"/>
                <w:sz w:val="20"/>
              </w:rPr>
              <w:t xml:space="preserve"> </w:t>
            </w:r>
          </w:p>
        </w:tc>
        <w:tc>
          <w:tcPr>
            <w:tcW w:w="1530" w:type="dxa"/>
            <w:tcBorders>
              <w:bottom w:val="single" w:sz="4" w:space="0" w:color="auto"/>
            </w:tcBorders>
            <w:shd w:val="pct12" w:color="auto" w:fill="auto"/>
          </w:tcPr>
          <w:p w:rsidR="00FB0D71" w:rsidRPr="001D6414" w:rsidP="00E421DF">
            <w:pPr>
              <w:pStyle w:val="BodyText"/>
              <w:widowControl w:val="0"/>
              <w:tabs>
                <w:tab w:val="clear" w:pos="1440"/>
              </w:tabs>
              <w:spacing w:after="40"/>
              <w:jc w:val="left"/>
              <w:rPr>
                <w:rFonts w:cs="Arial"/>
                <w:szCs w:val="21"/>
              </w:rPr>
            </w:pPr>
          </w:p>
        </w:tc>
      </w:tr>
      <w:tr w:rsidTr="00E421DF">
        <w:tblPrEx>
          <w:tblW w:w="9468" w:type="dxa"/>
          <w:tblLayout w:type="fixed"/>
          <w:tblLook w:val="01E0"/>
        </w:tblPrEx>
        <w:trPr>
          <w:trHeight w:val="387"/>
        </w:trPr>
        <w:tc>
          <w:tcPr>
            <w:tcW w:w="7938" w:type="dxa"/>
            <w:tcBorders>
              <w:left w:val="single" w:sz="4" w:space="0" w:color="auto"/>
            </w:tcBorders>
          </w:tcPr>
          <w:p w:rsidR="00FB0D71" w:rsidRPr="001D6414" w:rsidP="00E421DF">
            <w:pPr>
              <w:pStyle w:val="Heading4"/>
              <w:numPr>
                <w:ilvl w:val="0"/>
                <w:numId w:val="0"/>
              </w:numPr>
              <w:outlineLvl w:val="3"/>
              <w:rPr>
                <w:sz w:val="20"/>
              </w:rPr>
            </w:pPr>
            <w:r w:rsidRPr="001D6414">
              <w:rPr>
                <w:sz w:val="20"/>
              </w:rPr>
              <w:t xml:space="preserve">Narrative description of Proposer’s proposed technical approach to the Project (distinguishing, where appropriate, differences in approach as between design, </w:t>
            </w:r>
            <w:r w:rsidRPr="001D6414">
              <w:rPr>
                <w:sz w:val="20"/>
              </w:rPr>
              <w:t>construction, operations and maintenance), to be comprised of the following:</w:t>
            </w:r>
          </w:p>
        </w:tc>
        <w:tc>
          <w:tcPr>
            <w:tcW w:w="1530" w:type="dxa"/>
          </w:tcPr>
          <w:p w:rsidR="00FB0D71" w:rsidRPr="001D6414" w:rsidP="00E421DF">
            <w:pPr>
              <w:pStyle w:val="BodyText"/>
              <w:widowControl w:val="0"/>
              <w:tabs>
                <w:tab w:val="clear" w:pos="1440"/>
              </w:tabs>
              <w:spacing w:after="40"/>
              <w:jc w:val="left"/>
              <w:rPr>
                <w:rFonts w:cs="Arial"/>
                <w:szCs w:val="21"/>
              </w:rPr>
            </w:pPr>
            <w:r w:rsidRPr="001D6414">
              <w:rPr>
                <w:rFonts w:cs="Arial"/>
                <w:szCs w:val="21"/>
              </w:rPr>
              <w:t>See below</w:t>
            </w:r>
          </w:p>
        </w:tc>
      </w:tr>
      <w:tr w:rsidTr="00E421DF">
        <w:tblPrEx>
          <w:tblW w:w="9468" w:type="dxa"/>
          <w:tblLayout w:type="fixed"/>
          <w:tblLook w:val="01E0"/>
        </w:tblPrEx>
        <w:trPr>
          <w:trHeight w:val="387"/>
        </w:trPr>
        <w:tc>
          <w:tcPr>
            <w:tcW w:w="7938" w:type="dxa"/>
            <w:tcBorders>
              <w:left w:val="single" w:sz="4" w:space="0" w:color="auto"/>
            </w:tcBorders>
          </w:tcPr>
          <w:p w:rsidR="00FB0D71" w:rsidRPr="001D6414" w:rsidP="00E421DF">
            <w:pPr>
              <w:pStyle w:val="Heading4"/>
              <w:numPr>
                <w:ilvl w:val="3"/>
                <w:numId w:val="1"/>
              </w:numPr>
              <w:outlineLvl w:val="3"/>
              <w:rPr>
                <w:sz w:val="20"/>
              </w:rPr>
            </w:pPr>
            <w:bookmarkStart w:id="683" w:name="_Ref287810579"/>
            <w:r w:rsidRPr="001D6414">
              <w:rPr>
                <w:sz w:val="20"/>
                <w:u w:val="single"/>
              </w:rPr>
              <w:t>Summary</w:t>
            </w:r>
            <w:r w:rsidRPr="001D6414">
              <w:rPr>
                <w:sz w:val="20"/>
              </w:rPr>
              <w:t>: General summary of Proposer’s proposed technical, project management and associated subcontracting approach with respect to each phase of the Project</w:t>
            </w:r>
            <w:r>
              <w:rPr>
                <w:sz w:val="20"/>
              </w:rPr>
              <w:t xml:space="preserve"> (e.g. development, design, construction, and operations and maintenance)</w:t>
            </w:r>
            <w:r w:rsidRPr="001D6414">
              <w:rPr>
                <w:sz w:val="20"/>
              </w:rPr>
              <w:t>.</w:t>
            </w:r>
            <w:bookmarkEnd w:id="683"/>
            <w:r w:rsidRPr="001D6414">
              <w:rPr>
                <w:sz w:val="20"/>
              </w:rPr>
              <w:t xml:space="preserve"> </w:t>
            </w:r>
          </w:p>
        </w:tc>
        <w:tc>
          <w:tcPr>
            <w:tcW w:w="1530" w:type="dxa"/>
          </w:tcPr>
          <w:p w:rsidR="00FB0D71" w:rsidRPr="001D6414" w:rsidP="00E421DF">
            <w:pPr>
              <w:rPr>
                <w:rFonts w:cs="Arial"/>
                <w:szCs w:val="21"/>
              </w:rPr>
            </w:pPr>
            <w:r>
              <w:rPr>
                <w:rFonts w:cs="Arial"/>
                <w:sz w:val="20"/>
                <w:szCs w:val="21"/>
              </w:rPr>
              <w:t>1</w:t>
            </w:r>
            <w:r w:rsidRPr="001D6414">
              <w:rPr>
                <w:rFonts w:cs="Arial"/>
                <w:sz w:val="20"/>
                <w:szCs w:val="21"/>
              </w:rPr>
              <w:t xml:space="preserve"> pages</w:t>
            </w:r>
          </w:p>
        </w:tc>
      </w:tr>
      <w:tr w:rsidTr="00E421DF">
        <w:tblPrEx>
          <w:tblW w:w="9468" w:type="dxa"/>
          <w:tblLayout w:type="fixed"/>
          <w:tblLook w:val="01E0"/>
        </w:tblPrEx>
        <w:trPr>
          <w:trHeight w:val="387"/>
        </w:trPr>
        <w:tc>
          <w:tcPr>
            <w:tcW w:w="7938" w:type="dxa"/>
            <w:tcBorders>
              <w:left w:val="single" w:sz="4" w:space="0" w:color="auto"/>
            </w:tcBorders>
          </w:tcPr>
          <w:p w:rsidR="00FB0D71" w:rsidRPr="001D6414" w:rsidP="00E421DF">
            <w:pPr>
              <w:pStyle w:val="Heading4"/>
              <w:numPr>
                <w:ilvl w:val="3"/>
                <w:numId w:val="1"/>
              </w:numPr>
              <w:outlineLvl w:val="3"/>
              <w:rPr>
                <w:sz w:val="20"/>
              </w:rPr>
            </w:pPr>
            <w:bookmarkStart w:id="684" w:name="_Ref287810569"/>
            <w:r w:rsidRPr="001D6414">
              <w:rPr>
                <w:sz w:val="20"/>
                <w:u w:val="single"/>
              </w:rPr>
              <w:t>Technical Challenges</w:t>
            </w:r>
            <w:r w:rsidRPr="001D6414">
              <w:rPr>
                <w:sz w:val="20"/>
              </w:rPr>
              <w:t>: Based on publicly available information and Proposer’s understanding of the Project scope as set out in this RFQ as well as in the SDEIS (to the extent relevant), a description of any perceived technical challenges and risks associated with the Project together with a discussion of potential innovations and/or applications of existing techniques, or approaches to identify such innovations and/or techniques, in order to address such challenges and risks. Such discussion should not be limited to simply restating relevant sections of this RFQ or the SDEIS.</w:t>
            </w:r>
            <w:bookmarkEnd w:id="684"/>
          </w:p>
        </w:tc>
        <w:tc>
          <w:tcPr>
            <w:tcW w:w="1530" w:type="dxa"/>
          </w:tcPr>
          <w:p w:rsidR="00FB0D71" w:rsidRPr="001D6414" w:rsidP="00E421DF">
            <w:pPr>
              <w:rPr>
                <w:rFonts w:cs="Arial"/>
                <w:szCs w:val="21"/>
              </w:rPr>
            </w:pPr>
            <w:r>
              <w:rPr>
                <w:rFonts w:cs="Arial"/>
                <w:sz w:val="20"/>
                <w:szCs w:val="21"/>
              </w:rPr>
              <w:t>5</w:t>
            </w:r>
            <w:r w:rsidRPr="001D6414">
              <w:rPr>
                <w:rFonts w:cs="Arial"/>
                <w:sz w:val="20"/>
                <w:szCs w:val="21"/>
              </w:rPr>
              <w:t xml:space="preserve"> pages</w:t>
            </w:r>
          </w:p>
        </w:tc>
      </w:tr>
      <w:tr w:rsidTr="00E421DF">
        <w:tblPrEx>
          <w:tblW w:w="9468" w:type="dxa"/>
          <w:tblLayout w:type="fixed"/>
          <w:tblLook w:val="01E0"/>
        </w:tblPrEx>
        <w:trPr>
          <w:trHeight w:val="387"/>
        </w:trPr>
        <w:tc>
          <w:tcPr>
            <w:tcW w:w="7938" w:type="dxa"/>
            <w:tcBorders>
              <w:left w:val="single" w:sz="4" w:space="0" w:color="auto"/>
            </w:tcBorders>
            <w:shd w:val="clear" w:color="auto" w:fill="auto"/>
          </w:tcPr>
          <w:p w:rsidR="00FB0D71" w:rsidRPr="001D6414" w:rsidP="00E421DF">
            <w:pPr>
              <w:pStyle w:val="Heading4"/>
              <w:numPr>
                <w:ilvl w:val="3"/>
                <w:numId w:val="1"/>
              </w:numPr>
              <w:tabs>
                <w:tab w:val="left" w:pos="1440"/>
              </w:tabs>
              <w:outlineLvl w:val="3"/>
              <w:rPr>
                <w:sz w:val="20"/>
              </w:rPr>
            </w:pPr>
            <w:bookmarkStart w:id="685" w:name="_Ref287810571"/>
            <w:r w:rsidRPr="001D6414">
              <w:rPr>
                <w:sz w:val="20"/>
                <w:u w:val="single"/>
              </w:rPr>
              <w:t>Project Plan</w:t>
            </w:r>
            <w:r w:rsidRPr="001D6414">
              <w:rPr>
                <w:sz w:val="20"/>
              </w:rPr>
              <w:t>:</w:t>
            </w:r>
            <w:r>
              <w:rPr>
                <w:rStyle w:val="FootnoteReference"/>
              </w:rPr>
              <w:footnoteReference w:id="17"/>
            </w:r>
            <w:r w:rsidRPr="001D6414">
              <w:rPr>
                <w:sz w:val="20"/>
              </w:rPr>
              <w:t xml:space="preserve"> Description of Proposer’s preliminary plan to design, construct, operate and maintain the Project, including reference to:</w:t>
            </w:r>
            <w:bookmarkEnd w:id="685"/>
          </w:p>
          <w:p w:rsidR="00FB0D71" w:rsidRPr="001D6414" w:rsidP="00E421DF">
            <w:pPr>
              <w:pStyle w:val="Heading4"/>
              <w:numPr>
                <w:ilvl w:val="4"/>
                <w:numId w:val="1"/>
              </w:numPr>
              <w:tabs>
                <w:tab w:val="left" w:pos="1440"/>
              </w:tabs>
              <w:outlineLvl w:val="3"/>
              <w:rPr>
                <w:sz w:val="20"/>
              </w:rPr>
            </w:pPr>
            <w:r w:rsidRPr="001D6414">
              <w:rPr>
                <w:sz w:val="20"/>
              </w:rPr>
              <w:t>quality management and efficient and effective oversight in each phase of the Project;</w:t>
            </w:r>
          </w:p>
          <w:p w:rsidR="00FB0D71" w:rsidRPr="001D6414" w:rsidP="00E421DF">
            <w:pPr>
              <w:pStyle w:val="Heading4"/>
              <w:numPr>
                <w:ilvl w:val="4"/>
                <w:numId w:val="1"/>
              </w:numPr>
              <w:tabs>
                <w:tab w:val="left" w:pos="1440"/>
              </w:tabs>
              <w:outlineLvl w:val="3"/>
              <w:rPr>
                <w:sz w:val="20"/>
              </w:rPr>
            </w:pPr>
            <w:r w:rsidRPr="001D6414">
              <w:rPr>
                <w:sz w:val="20"/>
              </w:rPr>
              <w:t xml:space="preserve">resource management, including allocation of responsibilities among members of Proposer’s team and the use of subcontractors and suppliers for materials, equipment and qualified personnel throughout each phase of the Project; </w:t>
            </w:r>
          </w:p>
          <w:p w:rsidR="00FB0D71" w:rsidRPr="001D6414" w:rsidP="00E421DF">
            <w:pPr>
              <w:pStyle w:val="Heading4"/>
              <w:numPr>
                <w:ilvl w:val="4"/>
                <w:numId w:val="1"/>
              </w:numPr>
              <w:tabs>
                <w:tab w:val="left" w:pos="1440"/>
              </w:tabs>
              <w:outlineLvl w:val="3"/>
              <w:rPr>
                <w:sz w:val="20"/>
              </w:rPr>
            </w:pPr>
            <w:r w:rsidRPr="001D6414">
              <w:rPr>
                <w:sz w:val="20"/>
              </w:rPr>
              <w:t>proposed measures to ensure continuity of personnel through the procurement and all phases of the Project;</w:t>
            </w:r>
          </w:p>
          <w:p w:rsidR="00FB0D71" w:rsidRPr="001D6414" w:rsidP="00E421DF">
            <w:pPr>
              <w:pStyle w:val="Heading4"/>
              <w:numPr>
                <w:ilvl w:val="4"/>
                <w:numId w:val="1"/>
              </w:numPr>
              <w:tabs>
                <w:tab w:val="left" w:pos="1440"/>
              </w:tabs>
              <w:outlineLvl w:val="3"/>
              <w:rPr>
                <w:sz w:val="20"/>
              </w:rPr>
            </w:pPr>
            <w:r w:rsidRPr="001D6414">
              <w:rPr>
                <w:sz w:val="20"/>
              </w:rPr>
              <w:t>safety management; and</w:t>
            </w:r>
          </w:p>
          <w:p w:rsidR="00FB0D71" w:rsidRPr="001D6414" w:rsidP="00E421DF">
            <w:pPr>
              <w:pStyle w:val="Heading4"/>
              <w:numPr>
                <w:ilvl w:val="4"/>
                <w:numId w:val="1"/>
              </w:numPr>
              <w:tabs>
                <w:tab w:val="left" w:pos="1440"/>
              </w:tabs>
              <w:outlineLvl w:val="3"/>
              <w:rPr>
                <w:sz w:val="20"/>
              </w:rPr>
            </w:pPr>
            <w:r w:rsidRPr="001D6414">
              <w:rPr>
                <w:sz w:val="20"/>
              </w:rPr>
              <w:t>schedule management.</w:t>
            </w:r>
          </w:p>
        </w:tc>
        <w:tc>
          <w:tcPr>
            <w:tcW w:w="1530" w:type="dxa"/>
          </w:tcPr>
          <w:p w:rsidR="00FB0D71" w:rsidRPr="001D6414" w:rsidP="00E421DF">
            <w:pPr>
              <w:rPr>
                <w:rFonts w:cs="Arial"/>
                <w:szCs w:val="21"/>
              </w:rPr>
            </w:pPr>
            <w:r>
              <w:rPr>
                <w:rFonts w:cs="Arial"/>
                <w:sz w:val="20"/>
                <w:szCs w:val="21"/>
              </w:rPr>
              <w:t xml:space="preserve">2 </w:t>
            </w:r>
            <w:r w:rsidRPr="001D6414">
              <w:rPr>
                <w:rFonts w:cs="Arial"/>
                <w:sz w:val="20"/>
                <w:szCs w:val="21"/>
              </w:rPr>
              <w:t>pages</w:t>
            </w:r>
          </w:p>
        </w:tc>
      </w:tr>
      <w:tr w:rsidTr="00E421DF">
        <w:tblPrEx>
          <w:tblW w:w="9468" w:type="dxa"/>
          <w:tblLayout w:type="fixed"/>
          <w:tblLook w:val="01E0"/>
        </w:tblPrEx>
        <w:trPr>
          <w:trHeight w:val="387"/>
        </w:trPr>
        <w:tc>
          <w:tcPr>
            <w:tcW w:w="7938" w:type="dxa"/>
            <w:tcBorders>
              <w:left w:val="single" w:sz="4" w:space="0" w:color="auto"/>
              <w:bottom w:val="single" w:sz="4" w:space="0" w:color="auto"/>
            </w:tcBorders>
            <w:shd w:val="clear" w:color="auto" w:fill="auto"/>
          </w:tcPr>
          <w:p w:rsidR="00FB0D71" w:rsidRPr="001D6414" w:rsidP="00E421DF">
            <w:pPr>
              <w:pStyle w:val="Heading4"/>
              <w:numPr>
                <w:ilvl w:val="3"/>
                <w:numId w:val="1"/>
              </w:numPr>
              <w:outlineLvl w:val="3"/>
              <w:rPr>
                <w:sz w:val="20"/>
              </w:rPr>
            </w:pPr>
            <w:bookmarkStart w:id="686" w:name="_Ref287810588"/>
            <w:r w:rsidRPr="001D6414">
              <w:rPr>
                <w:sz w:val="20"/>
                <w:u w:val="single"/>
              </w:rPr>
              <w:t>Public Interest and Engagement Plan</w:t>
            </w:r>
            <w:r w:rsidRPr="001D6414">
              <w:rPr>
                <w:sz w:val="20"/>
              </w:rPr>
              <w:t>:</w:t>
            </w:r>
            <w:r>
              <w:rPr>
                <w:rStyle w:val="FootnoteReference"/>
              </w:rPr>
              <w:footnoteReference w:id="18"/>
            </w:r>
            <w:r w:rsidRPr="001D6414">
              <w:rPr>
                <w:sz w:val="20"/>
              </w:rPr>
              <w:t xml:space="preserve"> Description of Proposer’s preliminary plan to address public interest considerations related to all phases of the Project, including a discussion of the approach to:</w:t>
            </w:r>
            <w:bookmarkEnd w:id="686"/>
          </w:p>
          <w:p w:rsidR="00FB0D71" w:rsidRPr="001D6414" w:rsidP="00E421DF">
            <w:pPr>
              <w:pStyle w:val="Heading4"/>
              <w:numPr>
                <w:ilvl w:val="4"/>
                <w:numId w:val="1"/>
              </w:numPr>
              <w:outlineLvl w:val="3"/>
              <w:rPr>
                <w:sz w:val="20"/>
              </w:rPr>
            </w:pPr>
            <w:r w:rsidRPr="001D6414">
              <w:rPr>
                <w:sz w:val="20"/>
              </w:rPr>
              <w:t>management of construction activities and operations during construction in a manner that takes into account local community interests and the close proximity of the Project to residential areas and operating businesses;</w:t>
            </w:r>
          </w:p>
          <w:p w:rsidR="00FB0D71" w:rsidRPr="001D6414" w:rsidP="00E421DF">
            <w:pPr>
              <w:pStyle w:val="Heading4"/>
              <w:numPr>
                <w:ilvl w:val="4"/>
                <w:numId w:val="1"/>
              </w:numPr>
              <w:outlineLvl w:val="3"/>
              <w:rPr>
                <w:sz w:val="20"/>
              </w:rPr>
            </w:pPr>
            <w:r w:rsidRPr="001D6414">
              <w:rPr>
                <w:sz w:val="20"/>
              </w:rPr>
              <w:t>development and maintenance of an environmental, health and safety management and mitigation program for the Project;</w:t>
            </w:r>
          </w:p>
          <w:p w:rsidR="00FB0D71" w:rsidRPr="001D6414" w:rsidP="00E421DF">
            <w:pPr>
              <w:pStyle w:val="Heading4"/>
              <w:numPr>
                <w:ilvl w:val="4"/>
                <w:numId w:val="1"/>
              </w:numPr>
              <w:outlineLvl w:val="3"/>
              <w:rPr>
                <w:sz w:val="20"/>
              </w:rPr>
            </w:pPr>
            <w:r w:rsidRPr="001D6414">
              <w:rPr>
                <w:sz w:val="20"/>
              </w:rPr>
              <w:t>community and stakeholder engagement and communications, including coordination with local authorities; and</w:t>
            </w:r>
          </w:p>
          <w:p w:rsidR="00FB0D71" w:rsidRPr="001D6414" w:rsidP="00E421DF">
            <w:pPr>
              <w:pStyle w:val="Heading4"/>
              <w:numPr>
                <w:ilvl w:val="4"/>
                <w:numId w:val="1"/>
              </w:numPr>
              <w:outlineLvl w:val="3"/>
              <w:rPr>
                <w:sz w:val="20"/>
              </w:rPr>
            </w:pPr>
            <w:r w:rsidRPr="001D6414">
              <w:rPr>
                <w:sz w:val="20"/>
              </w:rPr>
              <w:t>otherwise promoting public interest benefits and/or accommodations to reflect the particular interests of the communities in which the Project is located.</w:t>
            </w:r>
          </w:p>
        </w:tc>
        <w:tc>
          <w:tcPr>
            <w:tcW w:w="1530" w:type="dxa"/>
            <w:tcBorders>
              <w:bottom w:val="single" w:sz="4" w:space="0" w:color="auto"/>
            </w:tcBorders>
          </w:tcPr>
          <w:p w:rsidR="00FB0D71" w:rsidRPr="001D6414" w:rsidP="00E421DF">
            <w:pPr>
              <w:rPr>
                <w:rFonts w:cs="Arial"/>
                <w:szCs w:val="21"/>
              </w:rPr>
            </w:pPr>
            <w:r>
              <w:rPr>
                <w:rFonts w:cs="Arial"/>
                <w:sz w:val="20"/>
                <w:szCs w:val="21"/>
              </w:rPr>
              <w:t>2</w:t>
            </w:r>
            <w:r w:rsidRPr="001D6414">
              <w:rPr>
                <w:rFonts w:cs="Arial"/>
                <w:sz w:val="20"/>
                <w:szCs w:val="21"/>
              </w:rPr>
              <w:t xml:space="preserve"> pages</w:t>
            </w:r>
          </w:p>
        </w:tc>
      </w:tr>
    </w:tbl>
    <w:p w:rsidR="009C0F84" w:rsidRPr="001D6414" w:rsidP="009C0F84">
      <w:pPr>
        <w:pStyle w:val="Heading2"/>
        <w:pageBreakBefore/>
      </w:pPr>
      <w:bookmarkStart w:id="687" w:name="_Toc256000084"/>
      <w:bookmarkStart w:id="688" w:name="_Toc406587611"/>
      <w:bookmarkStart w:id="689" w:name="_Toc412240740"/>
      <w:bookmarkStart w:id="690" w:name="_Toc414970969"/>
      <w:r w:rsidRPr="001D6414">
        <w:t>VOLUME 2 REQUIREMENTS</w:t>
      </w:r>
      <w:bookmarkEnd w:id="687"/>
      <w:bookmarkEnd w:id="688"/>
      <w:bookmarkEnd w:id="689"/>
      <w:bookmarkEnd w:id="690"/>
      <w:r w:rsidRPr="001D6414">
        <w:rPr>
          <w:rStyle w:val="FootnoteReference"/>
          <w:sz w:val="20"/>
        </w:rPr>
        <w:t xml:space="preserve"> </w:t>
      </w:r>
    </w:p>
    <w:p w:rsidR="009C0F84" w:rsidRPr="001D6414" w:rsidP="009C0F84">
      <w:pPr>
        <w:spacing w:after="120" w:line="240" w:lineRule="auto"/>
        <w:rPr>
          <w:sz w:val="20"/>
        </w:rPr>
      </w:pPr>
      <w:r w:rsidRPr="001D6414">
        <w:rPr>
          <w:sz w:val="20"/>
        </w:rPr>
        <w:t xml:space="preserve">Volume 2 of the SOQ shall be prepared in accordance with the </w:t>
      </w:r>
      <w:r w:rsidRPr="001D6414">
        <w:rPr>
          <w:sz w:val="20"/>
          <w:u w:val="single"/>
        </w:rPr>
        <w:t>General Requirements</w:t>
      </w:r>
      <w:r w:rsidRPr="001D6414">
        <w:rPr>
          <w:sz w:val="20"/>
        </w:rPr>
        <w:t xml:space="preserve"> and the </w:t>
      </w:r>
      <w:r w:rsidRPr="001D6414">
        <w:rPr>
          <w:sz w:val="20"/>
          <w:u w:val="single"/>
        </w:rPr>
        <w:t>Financial Requirements</w:t>
      </w:r>
      <w:r w:rsidRPr="001D6414">
        <w:rPr>
          <w:sz w:val="20"/>
        </w:rPr>
        <w:t xml:space="preserve"> and </w:t>
      </w:r>
      <w:r w:rsidR="00B418E3">
        <w:rPr>
          <w:sz w:val="20"/>
        </w:rPr>
        <w:t xml:space="preserve">shall </w:t>
      </w:r>
      <w:r w:rsidRPr="001D6414">
        <w:rPr>
          <w:sz w:val="20"/>
        </w:rPr>
        <w:t>comply with and include the following:</w:t>
      </w:r>
      <w:r w:rsidR="00B7302A">
        <w:rPr>
          <w:sz w:val="20"/>
        </w:rPr>
        <w:t xml:space="preserve"> </w:t>
      </w:r>
    </w:p>
    <w:tbl>
      <w:tblPr>
        <w:tblStyle w:val="TableGrid"/>
        <w:tblW w:w="9468" w:type="dxa"/>
        <w:tblLayout w:type="fixed"/>
        <w:tblLook w:val="01E0"/>
      </w:tblPr>
      <w:tblGrid>
        <w:gridCol w:w="7938"/>
        <w:gridCol w:w="1530"/>
      </w:tblGrid>
      <w:tr w:rsidTr="009C0F84">
        <w:tblPrEx>
          <w:tblW w:w="9468" w:type="dxa"/>
          <w:tblLayout w:type="fixed"/>
          <w:tblLook w:val="01E0"/>
        </w:tblPrEx>
        <w:trPr>
          <w:trHeight w:val="305"/>
          <w:tblHeader/>
        </w:trPr>
        <w:tc>
          <w:tcPr>
            <w:tcW w:w="7938" w:type="dxa"/>
            <w:tcBorders>
              <w:left w:val="single" w:sz="4" w:space="0" w:color="auto"/>
              <w:bottom w:val="single" w:sz="4" w:space="0" w:color="auto"/>
            </w:tcBorders>
            <w:shd w:val="pct25" w:color="auto" w:fill="FFFFFF" w:themeFill="background1"/>
          </w:tcPr>
          <w:p w:rsidR="009C0F84" w:rsidRPr="001D6414" w:rsidP="009C0F84">
            <w:pPr>
              <w:pStyle w:val="BodyText"/>
              <w:tabs>
                <w:tab w:val="left" w:pos="-5778"/>
                <w:tab w:val="clear" w:pos="1440"/>
              </w:tabs>
              <w:spacing w:after="40"/>
              <w:rPr>
                <w:rFonts w:cs="Arial"/>
                <w:b/>
                <w:szCs w:val="21"/>
              </w:rPr>
            </w:pPr>
            <w:r w:rsidRPr="001D6414">
              <w:rPr>
                <w:rFonts w:cs="Arial"/>
                <w:b/>
                <w:szCs w:val="21"/>
              </w:rPr>
              <w:t>Volume 2 Submission Requirement</w:t>
            </w:r>
          </w:p>
        </w:tc>
        <w:tc>
          <w:tcPr>
            <w:tcW w:w="1530" w:type="dxa"/>
            <w:tcBorders>
              <w:bottom w:val="single" w:sz="4" w:space="0" w:color="auto"/>
            </w:tcBorders>
            <w:shd w:val="pct25" w:color="auto" w:fill="FFFFFF" w:themeFill="background1"/>
          </w:tcPr>
          <w:p w:rsidR="009C0F84" w:rsidRPr="001D6414" w:rsidP="009C0F84">
            <w:pPr>
              <w:pStyle w:val="BodyText"/>
              <w:tabs>
                <w:tab w:val="clear" w:pos="1440"/>
              </w:tabs>
              <w:spacing w:after="40"/>
              <w:jc w:val="left"/>
              <w:rPr>
                <w:rFonts w:cs="Arial"/>
                <w:b/>
                <w:szCs w:val="21"/>
              </w:rPr>
            </w:pPr>
            <w:r w:rsidRPr="001D6414">
              <w:rPr>
                <w:rFonts w:cs="Arial"/>
                <w:b/>
                <w:szCs w:val="21"/>
              </w:rPr>
              <w:t>Page Limit</w:t>
            </w:r>
            <w:r w:rsidRPr="001D6414">
              <w:rPr>
                <w:rStyle w:val="FootnoteReference"/>
                <w:rFonts w:cs="Arial"/>
                <w:b/>
                <w:sz w:val="20"/>
                <w:szCs w:val="21"/>
              </w:rPr>
              <w:t xml:space="preserve"> </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12" w:color="auto" w:fill="auto"/>
          </w:tcPr>
          <w:p w:rsidR="009C0F84" w:rsidRPr="001D6414" w:rsidP="009C0F84">
            <w:pPr>
              <w:pStyle w:val="Heading2"/>
              <w:keepNext w:val="0"/>
              <w:widowControl w:val="0"/>
              <w:numPr>
                <w:ilvl w:val="0"/>
                <w:numId w:val="27"/>
              </w:numPr>
              <w:spacing w:after="40"/>
              <w:outlineLvl w:val="1"/>
            </w:pPr>
            <w:bookmarkStart w:id="691" w:name="_Toc256000085"/>
            <w:bookmarkStart w:id="692" w:name="_Ref405158170"/>
            <w:bookmarkStart w:id="693" w:name="_Toc406587612"/>
            <w:bookmarkStart w:id="694" w:name="_Toc412240741"/>
            <w:bookmarkStart w:id="695" w:name="_Ref413081554"/>
            <w:bookmarkStart w:id="696" w:name="_Ref287810006"/>
            <w:bookmarkStart w:id="697" w:name="_Toc414970970"/>
            <w:r w:rsidRPr="001D6414">
              <w:t>Financial Experience</w:t>
            </w:r>
            <w:bookmarkEnd w:id="691"/>
            <w:bookmarkEnd w:id="692"/>
            <w:bookmarkEnd w:id="693"/>
            <w:bookmarkEnd w:id="694"/>
            <w:bookmarkEnd w:id="695"/>
            <w:bookmarkEnd w:id="696"/>
            <w:bookmarkEnd w:id="697"/>
          </w:p>
        </w:tc>
        <w:tc>
          <w:tcPr>
            <w:tcW w:w="1530" w:type="dxa"/>
            <w:tcBorders>
              <w:bottom w:val="single" w:sz="4" w:space="0" w:color="auto"/>
            </w:tcBorders>
            <w:shd w:val="pct12" w:color="auto" w:fill="auto"/>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tcBorders>
            <w:shd w:val="clear" w:color="auto" w:fill="F2F2F2" w:themeFill="background1" w:themeFillShade="F2"/>
          </w:tcPr>
          <w:p w:rsidR="009C0F84" w:rsidRPr="001D6414" w:rsidP="009C0F84">
            <w:pPr>
              <w:pStyle w:val="Heading3"/>
              <w:keepNext w:val="0"/>
              <w:widowControl w:val="0"/>
              <w:numPr>
                <w:ilvl w:val="1"/>
                <w:numId w:val="9"/>
              </w:numPr>
              <w:outlineLvl w:val="2"/>
            </w:pPr>
            <w:bookmarkStart w:id="698" w:name="_Toc256000086"/>
            <w:bookmarkStart w:id="699" w:name="_Ref406508981"/>
            <w:bookmarkStart w:id="700" w:name="_Toc406587613"/>
            <w:bookmarkStart w:id="701" w:name="_Toc412240742"/>
            <w:bookmarkStart w:id="702" w:name="_Ref287810911"/>
            <w:bookmarkStart w:id="703" w:name="_Toc414970971"/>
            <w:r w:rsidRPr="001D6414">
              <w:t>Description of Organizational and Management Structure and Expertise</w:t>
            </w:r>
            <w:bookmarkEnd w:id="698"/>
            <w:bookmarkEnd w:id="699"/>
            <w:bookmarkEnd w:id="700"/>
            <w:bookmarkEnd w:id="701"/>
            <w:bookmarkEnd w:id="702"/>
            <w:bookmarkEnd w:id="703"/>
          </w:p>
        </w:tc>
        <w:tc>
          <w:tcPr>
            <w:tcW w:w="1530" w:type="dxa"/>
            <w:shd w:val="clear" w:color="auto" w:fill="F2F2F2" w:themeFill="background1" w:themeFillShade="F2"/>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tcBorders>
            <w:shd w:val="clear" w:color="auto" w:fill="auto"/>
          </w:tcPr>
          <w:p w:rsidR="009C0F84" w:rsidRPr="001D6414" w:rsidP="00C038DD">
            <w:pPr>
              <w:pStyle w:val="Heading4"/>
              <w:numPr>
                <w:ilvl w:val="0"/>
                <w:numId w:val="0"/>
              </w:numPr>
              <w:ind w:left="720"/>
              <w:outlineLvl w:val="3"/>
              <w:rPr>
                <w:sz w:val="20"/>
              </w:rPr>
            </w:pPr>
            <w:r w:rsidRPr="001D6414">
              <w:rPr>
                <w:sz w:val="20"/>
              </w:rPr>
              <w:t>Narrative description of Proposer’s organizational and management structure</w:t>
            </w:r>
            <w:r w:rsidR="00B418E3">
              <w:rPr>
                <w:sz w:val="20"/>
              </w:rPr>
              <w:t>,</w:t>
            </w:r>
            <w:r w:rsidRPr="001D6414">
              <w:rPr>
                <w:sz w:val="20"/>
              </w:rPr>
              <w:t xml:space="preserve"> </w:t>
            </w:r>
            <w:r w:rsidRPr="001D6414" w:rsidR="00B418E3">
              <w:rPr>
                <w:sz w:val="20"/>
              </w:rPr>
              <w:t>and overall Developer management expertise and execution</w:t>
            </w:r>
            <w:r w:rsidR="00B418E3">
              <w:rPr>
                <w:sz w:val="20"/>
              </w:rPr>
              <w:t xml:space="preserve"> experience,</w:t>
            </w:r>
            <w:r w:rsidRPr="001D6414" w:rsidR="00B418E3">
              <w:rPr>
                <w:sz w:val="20"/>
              </w:rPr>
              <w:t xml:space="preserve"> </w:t>
            </w:r>
            <w:r w:rsidR="00D46BE4">
              <w:rPr>
                <w:sz w:val="20"/>
              </w:rPr>
              <w:t xml:space="preserve">in each case </w:t>
            </w:r>
            <w:r w:rsidRPr="001D6414">
              <w:rPr>
                <w:sz w:val="20"/>
              </w:rPr>
              <w:t>as it relates to financial matters, including as to how such structure will facilitate initial financing, and ongoing financial management, of the Project.</w:t>
            </w:r>
            <w:r>
              <w:rPr>
                <w:rStyle w:val="FootnoteReference"/>
              </w:rPr>
              <w:footnoteReference w:id="19"/>
            </w:r>
          </w:p>
        </w:tc>
        <w:tc>
          <w:tcPr>
            <w:tcW w:w="1530" w:type="dxa"/>
            <w:shd w:val="clear" w:color="auto" w:fill="auto"/>
          </w:tcPr>
          <w:p w:rsidR="009C0F84" w:rsidRPr="001D6414" w:rsidP="009C0F84">
            <w:pPr>
              <w:pStyle w:val="BodyText"/>
              <w:widowControl w:val="0"/>
              <w:tabs>
                <w:tab w:val="clear" w:pos="1440"/>
              </w:tabs>
              <w:spacing w:after="40"/>
              <w:jc w:val="left"/>
              <w:rPr>
                <w:rFonts w:cs="Arial"/>
                <w:szCs w:val="21"/>
              </w:rPr>
            </w:pPr>
            <w:r w:rsidRPr="001D6414">
              <w:rPr>
                <w:rFonts w:cs="Arial"/>
                <w:szCs w:val="21"/>
              </w:rPr>
              <w:t>2 pages</w:t>
            </w:r>
          </w:p>
        </w:tc>
      </w:tr>
      <w:tr w:rsidTr="009C0F84">
        <w:tblPrEx>
          <w:tblW w:w="9468" w:type="dxa"/>
          <w:tblLayout w:type="fixed"/>
          <w:tblLook w:val="01E0"/>
        </w:tblPrEx>
        <w:trPr>
          <w:trHeight w:val="387"/>
        </w:trPr>
        <w:tc>
          <w:tcPr>
            <w:tcW w:w="7938" w:type="dxa"/>
            <w:tcBorders>
              <w:left w:val="single" w:sz="4" w:space="0" w:color="auto"/>
            </w:tcBorders>
            <w:shd w:val="clear" w:color="auto" w:fill="F2F2F2" w:themeFill="background1" w:themeFillShade="F2"/>
          </w:tcPr>
          <w:p w:rsidR="009C0F84" w:rsidRPr="001D6414" w:rsidP="009C0F84">
            <w:pPr>
              <w:pStyle w:val="Heading3"/>
              <w:keepNext w:val="0"/>
              <w:widowControl w:val="0"/>
              <w:numPr>
                <w:ilvl w:val="1"/>
                <w:numId w:val="9"/>
              </w:numPr>
              <w:outlineLvl w:val="2"/>
            </w:pPr>
            <w:bookmarkStart w:id="704" w:name="_Toc256000087"/>
            <w:bookmarkStart w:id="705" w:name="_Ref406508993"/>
            <w:bookmarkStart w:id="706" w:name="_Toc406587614"/>
            <w:bookmarkStart w:id="707" w:name="_Toc412240743"/>
            <w:bookmarkStart w:id="708" w:name="_Ref287810919"/>
            <w:bookmarkStart w:id="709" w:name="_Toc414970972"/>
            <w:r w:rsidRPr="001D6414">
              <w:t>Available Financial Capacity</w:t>
            </w:r>
            <w:bookmarkEnd w:id="704"/>
            <w:bookmarkEnd w:id="705"/>
            <w:bookmarkEnd w:id="706"/>
            <w:bookmarkEnd w:id="707"/>
            <w:bookmarkEnd w:id="708"/>
            <w:bookmarkEnd w:id="709"/>
          </w:p>
        </w:tc>
        <w:tc>
          <w:tcPr>
            <w:tcW w:w="1530" w:type="dxa"/>
            <w:shd w:val="clear" w:color="auto" w:fill="F2F2F2" w:themeFill="background1" w:themeFillShade="F2"/>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C038DD">
            <w:pPr>
              <w:pStyle w:val="Heading4"/>
              <w:numPr>
                <w:ilvl w:val="0"/>
                <w:numId w:val="0"/>
              </w:numPr>
              <w:ind w:left="720"/>
              <w:outlineLvl w:val="3"/>
              <w:rPr>
                <w:sz w:val="20"/>
              </w:rPr>
            </w:pPr>
            <w:r w:rsidRPr="001D6414">
              <w:rPr>
                <w:sz w:val="20"/>
              </w:rPr>
              <w:t xml:space="preserve">Narrative description of the financial capacity available </w:t>
            </w:r>
            <w:r w:rsidR="00B418E3">
              <w:rPr>
                <w:sz w:val="20"/>
              </w:rPr>
              <w:t xml:space="preserve">to Proposer </w:t>
            </w:r>
            <w:r w:rsidRPr="001D6414">
              <w:rPr>
                <w:sz w:val="20"/>
              </w:rPr>
              <w:t>for this Project, taking into consideration existing commitments as well as anticipated commitments through the expected date of financial close under the Procurement Schedule, for each of:</w:t>
            </w:r>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5 pages in total</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r w:rsidRPr="001D6414">
              <w:rPr>
                <w:sz w:val="20"/>
              </w:rPr>
              <w:t>each Equity Member;</w:t>
            </w:r>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r w:rsidRPr="001D6414">
              <w:rPr>
                <w:sz w:val="20"/>
              </w:rPr>
              <w:t>Lead Contractor;</w:t>
            </w:r>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r w:rsidRPr="001D6414">
              <w:rPr>
                <w:sz w:val="20"/>
              </w:rPr>
              <w:t>Lead Engineer;</w:t>
            </w:r>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r w:rsidRPr="001D6414">
              <w:rPr>
                <w:sz w:val="20"/>
              </w:rPr>
              <w:t>Lead Operator; and</w:t>
            </w:r>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r w:rsidRPr="001D6414">
              <w:rPr>
                <w:sz w:val="20"/>
              </w:rPr>
              <w:t>each Financially Responsible Party (if any).</w:t>
            </w:r>
          </w:p>
        </w:tc>
        <w:tc>
          <w:tcPr>
            <w:tcW w:w="1530" w:type="dxa"/>
            <w:tcBorders>
              <w:bottom w:val="single" w:sz="4" w:space="0" w:color="auto"/>
            </w:tcBorders>
          </w:tcPr>
          <w:p w:rsidR="009C0F84" w:rsidRPr="001D6414" w:rsidP="009C0F84"/>
        </w:tc>
      </w:tr>
      <w:tr w:rsidTr="009C0F84">
        <w:tblPrEx>
          <w:tblW w:w="9468" w:type="dxa"/>
          <w:tblLayout w:type="fixed"/>
          <w:tblLook w:val="01E0"/>
        </w:tblPrEx>
        <w:trPr>
          <w:trHeight w:val="387"/>
        </w:trPr>
        <w:tc>
          <w:tcPr>
            <w:tcW w:w="7938" w:type="dxa"/>
            <w:tcBorders>
              <w:left w:val="single" w:sz="4" w:space="0" w:color="auto"/>
            </w:tcBorders>
            <w:shd w:val="clear" w:color="auto" w:fill="F2F2F2" w:themeFill="background1" w:themeFillShade="F2"/>
          </w:tcPr>
          <w:p w:rsidR="009C0F84" w:rsidRPr="001D6414" w:rsidP="009C0F84">
            <w:pPr>
              <w:pStyle w:val="Heading3"/>
              <w:keepNext w:val="0"/>
              <w:widowControl w:val="0"/>
              <w:numPr>
                <w:ilvl w:val="1"/>
                <w:numId w:val="9"/>
              </w:numPr>
              <w:outlineLvl w:val="2"/>
            </w:pPr>
            <w:bookmarkStart w:id="710" w:name="_Toc256000088"/>
            <w:bookmarkStart w:id="711" w:name="_Ref406509002"/>
            <w:bookmarkStart w:id="712" w:name="_Toc406587615"/>
            <w:bookmarkStart w:id="713" w:name="_Toc412240744"/>
            <w:bookmarkStart w:id="714" w:name="_Ref287810921"/>
            <w:bookmarkStart w:id="715" w:name="_Toc414970973"/>
            <w:r w:rsidRPr="001D6414">
              <w:t>Project Financing Experience</w:t>
            </w:r>
            <w:bookmarkEnd w:id="710"/>
            <w:bookmarkEnd w:id="711"/>
            <w:bookmarkEnd w:id="712"/>
            <w:bookmarkEnd w:id="713"/>
            <w:bookmarkEnd w:id="714"/>
            <w:bookmarkEnd w:id="715"/>
          </w:p>
        </w:tc>
        <w:tc>
          <w:tcPr>
            <w:tcW w:w="1530" w:type="dxa"/>
            <w:shd w:val="clear" w:color="auto" w:fill="F2F2F2" w:themeFill="background1" w:themeFillShade="F2"/>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tcBorders>
            <w:shd w:val="clear" w:color="auto" w:fill="auto"/>
          </w:tcPr>
          <w:p w:rsidR="009C0F84" w:rsidRPr="001D6414" w:rsidP="00C038DD">
            <w:pPr>
              <w:pStyle w:val="Heading4"/>
              <w:numPr>
                <w:ilvl w:val="0"/>
                <w:numId w:val="0"/>
              </w:numPr>
              <w:ind w:left="720"/>
              <w:outlineLvl w:val="3"/>
              <w:rPr>
                <w:sz w:val="20"/>
              </w:rPr>
            </w:pPr>
            <w:r w:rsidRPr="001D6414">
              <w:rPr>
                <w:sz w:val="20"/>
              </w:rPr>
              <w:t xml:space="preserve">Narrative description of the relevant experience of Core Proposer Team Members on General Reference Projects for which a </w:t>
            </w:r>
            <w:r w:rsidRPr="001D6414">
              <w:rPr>
                <w:sz w:val="20"/>
                <w:u w:val="single"/>
              </w:rPr>
              <w:t>Form F</w:t>
            </w:r>
            <w:r w:rsidRPr="001D6414">
              <w:rPr>
                <w:sz w:val="20"/>
              </w:rPr>
              <w:t xml:space="preserve"> summary has otherwise been provided, including:</w:t>
            </w:r>
          </w:p>
        </w:tc>
        <w:tc>
          <w:tcPr>
            <w:tcW w:w="1530" w:type="dxa"/>
            <w:shd w:val="clear" w:color="auto" w:fill="auto"/>
          </w:tcPr>
          <w:p w:rsidR="009C0F84" w:rsidRPr="001D6414" w:rsidP="009C0F84">
            <w:pPr>
              <w:pStyle w:val="BodyText"/>
              <w:widowControl w:val="0"/>
              <w:tabs>
                <w:tab w:val="clear" w:pos="1440"/>
              </w:tabs>
              <w:spacing w:after="40"/>
              <w:jc w:val="left"/>
              <w:rPr>
                <w:rFonts w:cs="Arial"/>
                <w:szCs w:val="21"/>
              </w:rPr>
            </w:pPr>
            <w:r w:rsidRPr="001D6414">
              <w:rPr>
                <w:rFonts w:cs="Arial"/>
                <w:szCs w:val="21"/>
              </w:rPr>
              <w:t>5 pages</w:t>
            </w:r>
          </w:p>
        </w:tc>
      </w:tr>
      <w:tr w:rsidTr="009C0F84">
        <w:tblPrEx>
          <w:tblW w:w="9468" w:type="dxa"/>
          <w:tblLayout w:type="fixed"/>
          <w:tblLook w:val="01E0"/>
        </w:tblPrEx>
        <w:trPr>
          <w:trHeight w:val="387"/>
        </w:trPr>
        <w:tc>
          <w:tcPr>
            <w:tcW w:w="7938" w:type="dxa"/>
            <w:tcBorders>
              <w:left w:val="single" w:sz="4" w:space="0" w:color="auto"/>
            </w:tcBorders>
            <w:shd w:val="clear" w:color="auto" w:fill="auto"/>
          </w:tcPr>
          <w:p w:rsidR="009C0F84" w:rsidRPr="001D6414" w:rsidP="009C0F84">
            <w:pPr>
              <w:pStyle w:val="Heading4"/>
              <w:numPr>
                <w:ilvl w:val="3"/>
                <w:numId w:val="1"/>
              </w:numPr>
              <w:outlineLvl w:val="3"/>
            </w:pPr>
            <w:r w:rsidRPr="001D6414">
              <w:rPr>
                <w:sz w:val="20"/>
              </w:rPr>
              <w:t>in financing such projects on a project finance basis (both equity and debt);</w:t>
            </w:r>
          </w:p>
        </w:tc>
        <w:tc>
          <w:tcPr>
            <w:tcW w:w="1530" w:type="dxa"/>
            <w:shd w:val="clear" w:color="auto" w:fill="auto"/>
          </w:tcPr>
          <w:p w:rsidR="009C0F84" w:rsidRPr="001D6414" w:rsidP="009C0F84"/>
        </w:tc>
      </w:tr>
      <w:tr w:rsidTr="009C0F84">
        <w:tblPrEx>
          <w:tblW w:w="9468" w:type="dxa"/>
          <w:tblLayout w:type="fixed"/>
          <w:tblLook w:val="01E0"/>
        </w:tblPrEx>
        <w:trPr>
          <w:trHeight w:val="387"/>
        </w:trPr>
        <w:tc>
          <w:tcPr>
            <w:tcW w:w="7938" w:type="dxa"/>
            <w:tcBorders>
              <w:left w:val="single" w:sz="4" w:space="0" w:color="auto"/>
            </w:tcBorders>
            <w:shd w:val="clear" w:color="auto" w:fill="auto"/>
          </w:tcPr>
          <w:p w:rsidR="009C0F84" w:rsidRPr="001D6414" w:rsidP="009C0F84">
            <w:pPr>
              <w:pStyle w:val="Heading4"/>
              <w:numPr>
                <w:ilvl w:val="3"/>
                <w:numId w:val="1"/>
              </w:numPr>
              <w:outlineLvl w:val="3"/>
            </w:pPr>
            <w:r w:rsidRPr="001D6414">
              <w:rPr>
                <w:sz w:val="20"/>
              </w:rPr>
              <w:t>participation as an equity member in such projects using an availability payment model; and</w:t>
            </w:r>
          </w:p>
        </w:tc>
        <w:tc>
          <w:tcPr>
            <w:tcW w:w="1530" w:type="dxa"/>
            <w:shd w:val="clear" w:color="auto" w:fill="auto"/>
          </w:tcPr>
          <w:p w:rsidR="009C0F84" w:rsidRPr="001D6414" w:rsidP="009C0F84"/>
        </w:tc>
      </w:tr>
      <w:tr w:rsidTr="009C0F84">
        <w:tblPrEx>
          <w:tblW w:w="9468" w:type="dxa"/>
          <w:tblLayout w:type="fixed"/>
          <w:tblLook w:val="01E0"/>
        </w:tblPrEx>
        <w:trPr>
          <w:trHeight w:val="620"/>
        </w:trPr>
        <w:tc>
          <w:tcPr>
            <w:tcW w:w="7938" w:type="dxa"/>
            <w:tcBorders>
              <w:left w:val="single" w:sz="4" w:space="0" w:color="auto"/>
            </w:tcBorders>
            <w:shd w:val="clear" w:color="auto" w:fill="auto"/>
          </w:tcPr>
          <w:p w:rsidR="009C0F84" w:rsidRPr="001D6414" w:rsidP="009C0F84">
            <w:pPr>
              <w:pStyle w:val="Heading4"/>
              <w:numPr>
                <w:ilvl w:val="3"/>
                <w:numId w:val="1"/>
              </w:numPr>
              <w:outlineLvl w:val="3"/>
            </w:pPr>
            <w:r w:rsidRPr="001D6414">
              <w:rPr>
                <w:sz w:val="20"/>
              </w:rPr>
              <w:t>TIFIA financing, PABs and other credit and financing products customarily used in the US.</w:t>
            </w:r>
          </w:p>
        </w:tc>
        <w:tc>
          <w:tcPr>
            <w:tcW w:w="1530" w:type="dxa"/>
            <w:shd w:val="clear" w:color="auto" w:fill="auto"/>
          </w:tcPr>
          <w:p w:rsidR="009C0F84" w:rsidRPr="001D6414" w:rsidP="009C0F84"/>
        </w:tc>
      </w:tr>
      <w:tr w:rsidTr="00693FAF">
        <w:tblPrEx>
          <w:tblW w:w="9468" w:type="dxa"/>
          <w:tblLayout w:type="fixed"/>
          <w:tblLook w:val="04A0"/>
        </w:tblPrEx>
        <w:trPr>
          <w:trHeight w:val="387"/>
        </w:trPr>
        <w:tc>
          <w:tcPr>
            <w:tcW w:w="7938" w:type="dxa"/>
            <w:shd w:val="pct12" w:color="auto" w:fill="auto"/>
          </w:tcPr>
          <w:p w:rsidR="00D05813" w:rsidRPr="001D6414" w:rsidP="00693FAF">
            <w:pPr>
              <w:pStyle w:val="Heading2"/>
              <w:keepNext w:val="0"/>
              <w:widowControl w:val="0"/>
              <w:numPr>
                <w:ilvl w:val="0"/>
                <w:numId w:val="9"/>
              </w:numPr>
              <w:spacing w:after="40"/>
              <w:outlineLvl w:val="1"/>
            </w:pPr>
            <w:bookmarkStart w:id="716" w:name="_Ref287811701"/>
            <w:bookmarkStart w:id="717" w:name="_Toc414970974"/>
            <w:r w:rsidRPr="001D6414">
              <w:t>Statement of Financial Approach</w:t>
            </w:r>
            <w:bookmarkEnd w:id="716"/>
            <w:bookmarkEnd w:id="717"/>
            <w:r w:rsidRPr="001D6414">
              <w:rPr>
                <w:rStyle w:val="FootnoteReference"/>
                <w:sz w:val="20"/>
              </w:rPr>
              <w:t xml:space="preserve"> </w:t>
            </w:r>
          </w:p>
        </w:tc>
        <w:tc>
          <w:tcPr>
            <w:tcW w:w="1530" w:type="dxa"/>
            <w:shd w:val="pct12" w:color="auto" w:fill="auto"/>
          </w:tcPr>
          <w:p w:rsidR="00D05813" w:rsidRPr="001D6414" w:rsidP="00693FAF">
            <w:pPr>
              <w:pStyle w:val="BodyText"/>
              <w:widowControl w:val="0"/>
              <w:tabs>
                <w:tab w:val="clear" w:pos="1440"/>
              </w:tabs>
              <w:spacing w:after="40"/>
              <w:jc w:val="left"/>
              <w:rPr>
                <w:rFonts w:cs="Arial"/>
                <w:szCs w:val="21"/>
              </w:rPr>
            </w:pPr>
          </w:p>
        </w:tc>
      </w:tr>
      <w:tr w:rsidTr="00693FAF">
        <w:tblPrEx>
          <w:tblW w:w="9468" w:type="dxa"/>
          <w:tblLayout w:type="fixed"/>
          <w:tblLook w:val="04A0"/>
        </w:tblPrEx>
        <w:trPr>
          <w:trHeight w:val="387"/>
        </w:trPr>
        <w:tc>
          <w:tcPr>
            <w:tcW w:w="7938" w:type="dxa"/>
          </w:tcPr>
          <w:p w:rsidR="00D05813" w:rsidRPr="001D6414" w:rsidP="00C038DD">
            <w:pPr>
              <w:pStyle w:val="Heading4"/>
              <w:numPr>
                <w:ilvl w:val="0"/>
                <w:numId w:val="0"/>
              </w:numPr>
              <w:ind w:left="1440" w:hanging="720"/>
              <w:outlineLvl w:val="3"/>
              <w:rPr>
                <w:sz w:val="20"/>
              </w:rPr>
            </w:pPr>
            <w:r w:rsidRPr="001D6414">
              <w:rPr>
                <w:sz w:val="20"/>
              </w:rPr>
              <w:t>Narrative description of:</w:t>
            </w:r>
          </w:p>
          <w:p w:rsidR="00D05813" w:rsidRPr="001D6414" w:rsidP="00693FAF">
            <w:pPr>
              <w:pStyle w:val="Heading4"/>
              <w:numPr>
                <w:ilvl w:val="3"/>
                <w:numId w:val="1"/>
              </w:numPr>
              <w:outlineLvl w:val="3"/>
              <w:rPr>
                <w:sz w:val="20"/>
              </w:rPr>
            </w:pPr>
            <w:r w:rsidRPr="001D6414">
              <w:rPr>
                <w:sz w:val="20"/>
              </w:rPr>
              <w:t>Proposer’s conceptual plan to finance the Project, which shall:</w:t>
            </w:r>
          </w:p>
          <w:p w:rsidR="00D05813" w:rsidRPr="001D6414" w:rsidP="00693FAF">
            <w:pPr>
              <w:pStyle w:val="Heading4"/>
              <w:numPr>
                <w:ilvl w:val="4"/>
                <w:numId w:val="1"/>
              </w:numPr>
              <w:outlineLvl w:val="3"/>
              <w:rPr>
                <w:sz w:val="20"/>
              </w:rPr>
            </w:pPr>
            <w:r w:rsidRPr="001D6414">
              <w:rPr>
                <w:sz w:val="20"/>
              </w:rPr>
              <w:t>include a list of anticipated timelines and milestones to obtain financial commitments and close a major project financing;</w:t>
            </w:r>
          </w:p>
          <w:p w:rsidR="00D05813" w:rsidRPr="001D6414" w:rsidP="00693FAF">
            <w:pPr>
              <w:pStyle w:val="Heading4"/>
              <w:numPr>
                <w:ilvl w:val="4"/>
                <w:numId w:val="1"/>
              </w:numPr>
              <w:outlineLvl w:val="3"/>
              <w:rPr>
                <w:sz w:val="20"/>
              </w:rPr>
            </w:pPr>
            <w:r w:rsidRPr="001D6414">
              <w:rPr>
                <w:sz w:val="20"/>
              </w:rPr>
              <w:t xml:space="preserve">identify key considerations and challenges relevant to financing the Project and proposed solutions (whether innovative or not) to meet these challenges; and </w:t>
            </w:r>
          </w:p>
          <w:p w:rsidR="00D05813" w:rsidRPr="001D6414" w:rsidP="00693FAF">
            <w:pPr>
              <w:pStyle w:val="Heading4"/>
              <w:numPr>
                <w:ilvl w:val="4"/>
                <w:numId w:val="1"/>
              </w:numPr>
              <w:outlineLvl w:val="3"/>
              <w:rPr>
                <w:sz w:val="20"/>
              </w:rPr>
            </w:pPr>
            <w:r w:rsidRPr="001D6414">
              <w:rPr>
                <w:sz w:val="20"/>
              </w:rPr>
              <w:t>assume the contracting, funding and payment structure</w:t>
            </w:r>
            <w:r>
              <w:rPr>
                <w:sz w:val="20"/>
              </w:rPr>
              <w:t>, and procurement schedule,</w:t>
            </w:r>
            <w:r w:rsidRPr="001D6414">
              <w:rPr>
                <w:sz w:val="20"/>
              </w:rPr>
              <w:t xml:space="preserve"> of the Project to the extent outlined in this RFQ; and</w:t>
            </w:r>
          </w:p>
          <w:p w:rsidR="00D05813" w:rsidRPr="001D6414" w:rsidP="00693FAF">
            <w:pPr>
              <w:pStyle w:val="Heading4"/>
              <w:numPr>
                <w:ilvl w:val="3"/>
                <w:numId w:val="1"/>
              </w:numPr>
              <w:outlineLvl w:val="3"/>
              <w:rPr>
                <w:sz w:val="20"/>
              </w:rPr>
            </w:pPr>
            <w:r w:rsidRPr="001D6414">
              <w:rPr>
                <w:sz w:val="20"/>
              </w:rPr>
              <w:t>Proposer’s preferred approach to the selection of commercial banks, arrangers, underwriters, placement agents or other potential providers or arrangers of financing, as applicable. If one or more has already been selected or engaged by Proposer, state how and why such entity was selected or engaged (for certainty, Proposer is not required to make such a selection or engagement at this time).</w:t>
            </w:r>
          </w:p>
        </w:tc>
        <w:tc>
          <w:tcPr>
            <w:tcW w:w="1530" w:type="dxa"/>
          </w:tcPr>
          <w:p w:rsidR="00D05813" w:rsidRPr="001D6414" w:rsidP="00693FAF">
            <w:pPr>
              <w:pStyle w:val="BodyText"/>
              <w:widowControl w:val="0"/>
              <w:tabs>
                <w:tab w:val="clear" w:pos="1440"/>
              </w:tabs>
              <w:spacing w:after="40"/>
              <w:jc w:val="left"/>
              <w:rPr>
                <w:rFonts w:cs="Arial"/>
                <w:szCs w:val="21"/>
              </w:rPr>
            </w:pPr>
            <w:r w:rsidRPr="001D6414">
              <w:rPr>
                <w:rFonts w:cs="Arial"/>
                <w:szCs w:val="21"/>
              </w:rPr>
              <w:t>4 pages</w:t>
            </w:r>
          </w:p>
        </w:tc>
      </w:tr>
      <w:tr w:rsidTr="00983E05">
        <w:tblPrEx>
          <w:tblW w:w="9468" w:type="dxa"/>
          <w:tblLayout w:type="fixed"/>
          <w:tblLook w:val="01E0"/>
        </w:tblPrEx>
        <w:trPr>
          <w:trHeight w:val="387"/>
        </w:trPr>
        <w:tc>
          <w:tcPr>
            <w:tcW w:w="7938" w:type="dxa"/>
            <w:tcBorders>
              <w:left w:val="single" w:sz="4" w:space="0" w:color="auto"/>
            </w:tcBorders>
            <w:shd w:val="pct12" w:color="auto" w:fill="auto"/>
          </w:tcPr>
          <w:p w:rsidR="00607730" w:rsidRPr="001D6414" w:rsidP="00983E05">
            <w:pPr>
              <w:pStyle w:val="Heading2"/>
              <w:keepLines/>
              <w:widowControl w:val="0"/>
              <w:numPr>
                <w:ilvl w:val="0"/>
                <w:numId w:val="1"/>
              </w:numPr>
              <w:spacing w:after="40"/>
              <w:outlineLvl w:val="1"/>
              <w:rPr>
                <w:rFonts w:ascii="Arial" w:hAnsi="Arial" w:cs="Arial"/>
              </w:rPr>
            </w:pPr>
            <w:bookmarkStart w:id="718" w:name="_Ref414352790"/>
            <w:bookmarkStart w:id="719" w:name="_Toc414970975"/>
            <w:r w:rsidRPr="001D6414">
              <w:rPr>
                <w:rFonts w:ascii="Arial" w:hAnsi="Arial" w:cs="Arial"/>
              </w:rPr>
              <w:t>Letters of Support</w:t>
            </w:r>
            <w:bookmarkEnd w:id="718"/>
            <w:bookmarkEnd w:id="719"/>
          </w:p>
        </w:tc>
        <w:tc>
          <w:tcPr>
            <w:tcW w:w="1530" w:type="dxa"/>
            <w:shd w:val="pct12" w:color="auto" w:fill="auto"/>
          </w:tcPr>
          <w:p w:rsidR="00607730" w:rsidRPr="001D6414" w:rsidP="00983E05">
            <w:pPr>
              <w:pStyle w:val="BodyText"/>
              <w:keepNext/>
              <w:keepLines/>
              <w:widowControl w:val="0"/>
              <w:tabs>
                <w:tab w:val="clear" w:pos="1440"/>
              </w:tabs>
              <w:spacing w:after="40"/>
              <w:jc w:val="left"/>
              <w:rPr>
                <w:rFonts w:cs="Arial"/>
                <w:szCs w:val="21"/>
              </w:rPr>
            </w:pP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607730" w:rsidRPr="001D6414" w:rsidP="00983E05">
            <w:pPr>
              <w:pStyle w:val="Heading3"/>
              <w:keepLines/>
              <w:widowControl w:val="0"/>
              <w:spacing w:after="40"/>
              <w:outlineLvl w:val="2"/>
              <w:rPr>
                <w:rFonts w:cs="Arial"/>
              </w:rPr>
            </w:pPr>
            <w:bookmarkStart w:id="720" w:name="_Ref414352650"/>
            <w:bookmarkStart w:id="721" w:name="_Toc414970976"/>
            <w:r w:rsidRPr="001D6414">
              <w:rPr>
                <w:rFonts w:cs="Arial"/>
              </w:rPr>
              <w:t>Financially Responsible Party Letter of Support</w:t>
            </w:r>
            <w:bookmarkEnd w:id="720"/>
            <w:bookmarkEnd w:id="721"/>
          </w:p>
        </w:tc>
        <w:tc>
          <w:tcPr>
            <w:tcW w:w="1530" w:type="dxa"/>
            <w:tcBorders>
              <w:bottom w:val="single" w:sz="4" w:space="0" w:color="auto"/>
            </w:tcBorders>
            <w:shd w:val="pct5" w:color="auto" w:fill="auto"/>
          </w:tcPr>
          <w:p w:rsidR="00607730" w:rsidRPr="001D6414" w:rsidP="00983E05">
            <w:pPr>
              <w:pStyle w:val="BodyText"/>
              <w:keepNext/>
              <w:keepLines/>
              <w:widowControl w:val="0"/>
              <w:tabs>
                <w:tab w:val="clear" w:pos="1440"/>
              </w:tabs>
              <w:spacing w:after="40"/>
              <w:jc w:val="left"/>
              <w:rPr>
                <w:rFonts w:cs="Arial"/>
                <w:szCs w:val="21"/>
              </w:rPr>
            </w:pP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tcPr>
          <w:p w:rsidR="00607730" w:rsidRPr="001D6414" w:rsidP="00C038DD">
            <w:pPr>
              <w:pStyle w:val="Heading4"/>
              <w:numPr>
                <w:ilvl w:val="0"/>
                <w:numId w:val="0"/>
              </w:numPr>
              <w:ind w:left="720"/>
              <w:outlineLvl w:val="3"/>
              <w:rPr>
                <w:sz w:val="20"/>
              </w:rPr>
            </w:pPr>
            <w:r w:rsidRPr="001D6414">
              <w:rPr>
                <w:sz w:val="20"/>
              </w:rPr>
              <w:t xml:space="preserve">Letter of support from each Financially Responsible Party (if any) </w:t>
            </w:r>
            <w:r w:rsidRPr="001D6414">
              <w:rPr>
                <w:sz w:val="20"/>
                <w:szCs w:val="20"/>
              </w:rPr>
              <w:t xml:space="preserve">in compliance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_Ref405157188 \w \h  \* MERGEFORMAT </w:instrText>
            </w:r>
            <w:r w:rsidRPr="001D6414">
              <w:rPr>
                <w:sz w:val="20"/>
                <w:szCs w:val="20"/>
                <w:u w:val="single"/>
              </w:rPr>
              <w:fldChar w:fldCharType="separate"/>
            </w:r>
            <w:r w:rsidR="003D19AC">
              <w:rPr>
                <w:sz w:val="20"/>
                <w:szCs w:val="20"/>
                <w:u w:val="single"/>
              </w:rPr>
              <w:t>2.4</w:t>
            </w:r>
            <w:r w:rsidRPr="001D6414">
              <w:rPr>
                <w:sz w:val="20"/>
                <w:szCs w:val="20"/>
                <w:u w:val="single"/>
              </w:rPr>
              <w:fldChar w:fldCharType="end"/>
            </w:r>
            <w:r w:rsidRPr="001D6414">
              <w:rPr>
                <w:sz w:val="20"/>
                <w:szCs w:val="20"/>
              </w:rPr>
              <w:t xml:space="preserve"> of the </w:t>
            </w:r>
            <w:r w:rsidRPr="001D6414">
              <w:rPr>
                <w:sz w:val="20"/>
                <w:szCs w:val="20"/>
                <w:u w:val="single"/>
              </w:rPr>
              <w:t>Volume 2 Requirements</w:t>
            </w:r>
            <w:r w:rsidRPr="001D6414">
              <w:rPr>
                <w:sz w:val="20"/>
                <w:szCs w:val="20"/>
              </w:rPr>
              <w:t>.</w:t>
            </w:r>
          </w:p>
        </w:tc>
        <w:tc>
          <w:tcPr>
            <w:tcW w:w="1530" w:type="dxa"/>
            <w:tcBorders>
              <w:bottom w:val="single" w:sz="4" w:space="0" w:color="auto"/>
            </w:tcBorders>
          </w:tcPr>
          <w:p w:rsidR="00607730" w:rsidRPr="001D6414" w:rsidP="00983E05">
            <w:pPr>
              <w:pStyle w:val="BodyText"/>
              <w:widowControl w:val="0"/>
              <w:tabs>
                <w:tab w:val="clear" w:pos="1440"/>
              </w:tabs>
              <w:spacing w:after="40"/>
              <w:jc w:val="left"/>
              <w:rPr>
                <w:rFonts w:cs="Arial"/>
                <w:szCs w:val="21"/>
              </w:rPr>
            </w:pPr>
            <w:r w:rsidRPr="001D6414">
              <w:rPr>
                <w:rFonts w:cs="Arial"/>
                <w:szCs w:val="21"/>
              </w:rPr>
              <w:t>1 page</w:t>
            </w:r>
            <w:r>
              <w:rPr>
                <w:rFonts w:cs="Arial"/>
                <w:szCs w:val="21"/>
              </w:rPr>
              <w:t xml:space="preserve"> per letter</w:t>
            </w: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607730" w:rsidRPr="001D6414" w:rsidP="00983E05">
            <w:pPr>
              <w:pStyle w:val="Heading3"/>
              <w:keepNext w:val="0"/>
              <w:widowControl w:val="0"/>
              <w:spacing w:after="40"/>
              <w:outlineLvl w:val="2"/>
              <w:rPr>
                <w:rFonts w:cs="Arial"/>
              </w:rPr>
            </w:pPr>
            <w:bookmarkStart w:id="722" w:name="_Ref414352657"/>
            <w:bookmarkStart w:id="723" w:name="_Toc414970977"/>
            <w:r w:rsidRPr="001D6414">
              <w:rPr>
                <w:rFonts w:cs="Arial"/>
              </w:rPr>
              <w:t>Surety or Bank/Financial Institution Letter</w:t>
            </w:r>
            <w:bookmarkEnd w:id="722"/>
            <w:bookmarkEnd w:id="723"/>
          </w:p>
        </w:tc>
        <w:tc>
          <w:tcPr>
            <w:tcW w:w="1530" w:type="dxa"/>
            <w:tcBorders>
              <w:bottom w:val="single" w:sz="4" w:space="0" w:color="auto"/>
            </w:tcBorders>
            <w:shd w:val="pct5" w:color="auto" w:fill="auto"/>
          </w:tcPr>
          <w:p w:rsidR="00607730" w:rsidRPr="001D6414" w:rsidP="00983E05">
            <w:pPr>
              <w:pStyle w:val="BodyText"/>
              <w:keepNext/>
              <w:keepLines/>
              <w:widowControl w:val="0"/>
              <w:tabs>
                <w:tab w:val="clear" w:pos="1440"/>
              </w:tabs>
              <w:spacing w:after="40"/>
              <w:jc w:val="left"/>
              <w:rPr>
                <w:rFonts w:cs="Arial"/>
                <w:szCs w:val="21"/>
              </w:rPr>
            </w:pP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tcPr>
          <w:p w:rsidR="00607730" w:rsidRPr="001D6414" w:rsidP="00C038DD">
            <w:pPr>
              <w:pStyle w:val="Heading4"/>
              <w:numPr>
                <w:ilvl w:val="0"/>
                <w:numId w:val="0"/>
              </w:numPr>
              <w:ind w:left="720"/>
              <w:outlineLvl w:val="3"/>
              <w:rPr>
                <w:sz w:val="20"/>
              </w:rPr>
            </w:pPr>
            <w:r w:rsidRPr="001D6414">
              <w:rPr>
                <w:sz w:val="20"/>
              </w:rPr>
              <w:t>Letter or letters from an Eligible Surety, together (at Proposer’s option) with a letter or letters from an Eligible Financial Institution</w:t>
            </w:r>
            <w:r>
              <w:rPr>
                <w:sz w:val="20"/>
              </w:rPr>
              <w:t>,</w:t>
            </w:r>
            <w:r w:rsidRPr="001D6414">
              <w:rPr>
                <w:sz w:val="20"/>
              </w:rPr>
              <w:t xml:space="preserve"> as evidence of Lead Contractor’s bonding capacity and ability to secure performance security, in each case</w:t>
            </w:r>
            <w:r w:rsidRPr="001D6414">
              <w:rPr>
                <w:sz w:val="20"/>
                <w:szCs w:val="20"/>
              </w:rPr>
              <w:t xml:space="preserve"> in compliance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_Ref405154380 \w \h  \* MERGEFORMAT </w:instrText>
            </w:r>
            <w:r w:rsidRPr="001D6414">
              <w:rPr>
                <w:sz w:val="20"/>
                <w:szCs w:val="20"/>
                <w:u w:val="single"/>
              </w:rPr>
              <w:fldChar w:fldCharType="separate"/>
            </w:r>
            <w:r w:rsidR="003D19AC">
              <w:rPr>
                <w:sz w:val="20"/>
                <w:szCs w:val="20"/>
                <w:u w:val="single"/>
              </w:rPr>
              <w:t>2.5</w:t>
            </w:r>
            <w:r w:rsidRPr="001D6414">
              <w:rPr>
                <w:sz w:val="20"/>
                <w:szCs w:val="20"/>
                <w:u w:val="single"/>
              </w:rPr>
              <w:fldChar w:fldCharType="end"/>
            </w:r>
            <w:r w:rsidRPr="001D6414">
              <w:rPr>
                <w:sz w:val="20"/>
                <w:szCs w:val="20"/>
              </w:rPr>
              <w:t xml:space="preserve"> of the </w:t>
            </w:r>
            <w:r w:rsidRPr="001D6414">
              <w:rPr>
                <w:sz w:val="20"/>
                <w:szCs w:val="20"/>
                <w:u w:val="single"/>
              </w:rPr>
              <w:t>Financial Requirements</w:t>
            </w:r>
            <w:r w:rsidRPr="001D6414">
              <w:rPr>
                <w:sz w:val="20"/>
                <w:szCs w:val="20"/>
              </w:rPr>
              <w:t>.</w:t>
            </w:r>
          </w:p>
        </w:tc>
        <w:tc>
          <w:tcPr>
            <w:tcW w:w="1530" w:type="dxa"/>
            <w:tcBorders>
              <w:bottom w:val="single" w:sz="4" w:space="0" w:color="auto"/>
            </w:tcBorders>
          </w:tcPr>
          <w:p w:rsidR="00607730" w:rsidRPr="001D6414" w:rsidP="00983E05">
            <w:r w:rsidRPr="001D6414">
              <w:rPr>
                <w:rFonts w:cs="Arial"/>
                <w:sz w:val="20"/>
                <w:szCs w:val="21"/>
              </w:rPr>
              <w:t xml:space="preserve"> </w:t>
            </w: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607730" w:rsidRPr="001D6414" w:rsidP="00983E05">
            <w:pPr>
              <w:pStyle w:val="Heading3"/>
              <w:keepLines/>
              <w:widowControl w:val="0"/>
              <w:spacing w:after="40"/>
              <w:outlineLvl w:val="2"/>
              <w:rPr>
                <w:rFonts w:cs="Arial"/>
              </w:rPr>
            </w:pPr>
            <w:bookmarkStart w:id="724" w:name="_Ref414352664"/>
            <w:bookmarkStart w:id="725" w:name="_Toc414970978"/>
            <w:r w:rsidRPr="001D6414">
              <w:rPr>
                <w:rFonts w:cs="Arial"/>
              </w:rPr>
              <w:t>Equity Funding Support Letter</w:t>
            </w:r>
            <w:bookmarkEnd w:id="724"/>
            <w:bookmarkEnd w:id="725"/>
          </w:p>
        </w:tc>
        <w:tc>
          <w:tcPr>
            <w:tcW w:w="1530" w:type="dxa"/>
            <w:tcBorders>
              <w:bottom w:val="single" w:sz="4" w:space="0" w:color="auto"/>
            </w:tcBorders>
            <w:shd w:val="pct5" w:color="auto" w:fill="auto"/>
          </w:tcPr>
          <w:p w:rsidR="00607730" w:rsidRPr="001D6414" w:rsidP="00983E05">
            <w:pPr>
              <w:pStyle w:val="BodyText"/>
              <w:keepNext/>
              <w:keepLines/>
              <w:widowControl w:val="0"/>
              <w:tabs>
                <w:tab w:val="clear" w:pos="1440"/>
              </w:tabs>
              <w:spacing w:after="40"/>
              <w:jc w:val="left"/>
              <w:rPr>
                <w:rFonts w:cs="Arial"/>
                <w:szCs w:val="21"/>
              </w:rPr>
            </w:pP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tcPr>
          <w:p w:rsidR="00607730" w:rsidRPr="001D6414" w:rsidP="00C038DD">
            <w:pPr>
              <w:pStyle w:val="Heading4"/>
              <w:numPr>
                <w:ilvl w:val="0"/>
                <w:numId w:val="0"/>
              </w:numPr>
              <w:ind w:left="720"/>
              <w:outlineLvl w:val="3"/>
              <w:rPr>
                <w:sz w:val="20"/>
              </w:rPr>
            </w:pPr>
            <w:r w:rsidRPr="001D6414">
              <w:rPr>
                <w:sz w:val="20"/>
              </w:rPr>
              <w:t xml:space="preserve">Equity funding letter(s) </w:t>
            </w:r>
            <w:r w:rsidRPr="001D6414">
              <w:rPr>
                <w:sz w:val="20"/>
                <w:szCs w:val="20"/>
              </w:rPr>
              <w:t xml:space="preserve">in compliance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_Ref405154386 \w \h  \* MERGEFORMAT </w:instrText>
            </w:r>
            <w:r w:rsidRPr="001D6414">
              <w:rPr>
                <w:sz w:val="20"/>
                <w:szCs w:val="20"/>
                <w:u w:val="single"/>
              </w:rPr>
              <w:fldChar w:fldCharType="separate"/>
            </w:r>
            <w:r w:rsidR="003D19AC">
              <w:rPr>
                <w:sz w:val="20"/>
                <w:szCs w:val="20"/>
                <w:u w:val="single"/>
              </w:rPr>
              <w:t>2.6</w:t>
            </w:r>
            <w:r w:rsidRPr="001D6414">
              <w:rPr>
                <w:sz w:val="20"/>
                <w:szCs w:val="20"/>
                <w:u w:val="single"/>
              </w:rPr>
              <w:fldChar w:fldCharType="end"/>
            </w:r>
            <w:r w:rsidRPr="001D6414">
              <w:rPr>
                <w:sz w:val="20"/>
                <w:szCs w:val="20"/>
              </w:rPr>
              <w:t xml:space="preserve"> of the </w:t>
            </w:r>
            <w:r w:rsidRPr="001D6414">
              <w:rPr>
                <w:sz w:val="20"/>
                <w:szCs w:val="20"/>
                <w:u w:val="single"/>
              </w:rPr>
              <w:t>Financial Requirements</w:t>
            </w:r>
            <w:r w:rsidRPr="001D6414">
              <w:rPr>
                <w:sz w:val="20"/>
              </w:rPr>
              <w:t>.</w:t>
            </w:r>
          </w:p>
        </w:tc>
        <w:tc>
          <w:tcPr>
            <w:tcW w:w="1530" w:type="dxa"/>
            <w:tcBorders>
              <w:bottom w:val="single" w:sz="4" w:space="0" w:color="auto"/>
            </w:tcBorders>
          </w:tcPr>
          <w:p w:rsidR="00607730" w:rsidRPr="001D6414" w:rsidP="00983E05">
            <w:pPr>
              <w:pStyle w:val="BodyText"/>
              <w:widowControl w:val="0"/>
              <w:tabs>
                <w:tab w:val="clear" w:pos="1440"/>
              </w:tabs>
              <w:spacing w:after="40"/>
              <w:jc w:val="left"/>
              <w:rPr>
                <w:rFonts w:cs="Arial"/>
                <w:szCs w:val="20"/>
              </w:rPr>
            </w:pPr>
            <w:r w:rsidRPr="001D6414">
              <w:rPr>
                <w:rFonts w:cs="Arial"/>
                <w:szCs w:val="21"/>
              </w:rPr>
              <w:t>1 page</w:t>
            </w:r>
            <w:r>
              <w:rPr>
                <w:rFonts w:cs="Arial"/>
                <w:szCs w:val="21"/>
              </w:rPr>
              <w:t xml:space="preserve"> per letter</w:t>
            </w:r>
          </w:p>
        </w:tc>
      </w:tr>
      <w:tr w:rsidTr="009C0F84">
        <w:tblPrEx>
          <w:tblW w:w="9468" w:type="dxa"/>
          <w:tblLayout w:type="fixed"/>
          <w:tblLook w:val="01E0"/>
        </w:tblPrEx>
        <w:trPr>
          <w:trHeight w:val="387"/>
        </w:trPr>
        <w:tc>
          <w:tcPr>
            <w:tcW w:w="7938" w:type="dxa"/>
            <w:tcBorders>
              <w:left w:val="single" w:sz="4" w:space="0" w:color="auto"/>
            </w:tcBorders>
            <w:shd w:val="pct12" w:color="auto" w:fill="auto"/>
          </w:tcPr>
          <w:p w:rsidR="009C0F84" w:rsidRPr="001D6414" w:rsidP="00607730">
            <w:pPr>
              <w:pStyle w:val="Heading2"/>
              <w:keepNext w:val="0"/>
              <w:widowControl w:val="0"/>
              <w:numPr>
                <w:ilvl w:val="0"/>
                <w:numId w:val="9"/>
              </w:numPr>
              <w:spacing w:after="40"/>
              <w:outlineLvl w:val="1"/>
              <w:rPr>
                <w:rFonts w:ascii="Arial" w:hAnsi="Arial" w:cs="Arial"/>
              </w:rPr>
            </w:pPr>
            <w:bookmarkStart w:id="726" w:name="_Toc256000089"/>
            <w:bookmarkStart w:id="727" w:name="_Ref405238998"/>
            <w:bookmarkStart w:id="728" w:name="_Toc406587616"/>
            <w:bookmarkStart w:id="729" w:name="_Toc412240745"/>
            <w:bookmarkStart w:id="730" w:name="_Ref414352797"/>
            <w:bookmarkStart w:id="731" w:name="_Toc414970979"/>
            <w:r w:rsidRPr="001D6414">
              <w:rPr>
                <w:rFonts w:ascii="Arial" w:hAnsi="Arial" w:cs="Arial"/>
              </w:rPr>
              <w:t>Financial Information</w:t>
            </w:r>
            <w:bookmarkEnd w:id="726"/>
            <w:bookmarkEnd w:id="727"/>
            <w:bookmarkEnd w:id="728"/>
            <w:bookmarkEnd w:id="729"/>
            <w:bookmarkEnd w:id="730"/>
            <w:bookmarkEnd w:id="731"/>
          </w:p>
        </w:tc>
        <w:tc>
          <w:tcPr>
            <w:tcW w:w="1530" w:type="dxa"/>
            <w:shd w:val="pct12" w:color="auto" w:fill="auto"/>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732" w:name="_Toc256000090"/>
            <w:bookmarkStart w:id="733" w:name="_Ref404533943"/>
            <w:bookmarkStart w:id="734" w:name="_Ref404534087"/>
            <w:bookmarkStart w:id="735" w:name="_Toc406587617"/>
            <w:bookmarkStart w:id="736" w:name="_Toc412240746"/>
            <w:bookmarkStart w:id="737" w:name="_Toc414970980"/>
            <w:bookmarkStart w:id="738" w:name="_Ref415651378"/>
            <w:bookmarkStart w:id="739" w:name="_Ref415651582"/>
            <w:bookmarkStart w:id="740" w:name="_Ref415651732"/>
            <w:r w:rsidRPr="001D6414">
              <w:t>Financial Statements</w:t>
            </w:r>
            <w:bookmarkEnd w:id="732"/>
            <w:bookmarkEnd w:id="733"/>
            <w:bookmarkEnd w:id="734"/>
            <w:bookmarkEnd w:id="735"/>
            <w:bookmarkEnd w:id="736"/>
            <w:bookmarkEnd w:id="737"/>
            <w:bookmarkEnd w:id="738"/>
            <w:bookmarkEnd w:id="739"/>
            <w:bookmarkEnd w:id="740"/>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C038DD">
            <w:pPr>
              <w:pStyle w:val="Heading4"/>
              <w:numPr>
                <w:ilvl w:val="0"/>
                <w:numId w:val="0"/>
              </w:numPr>
              <w:ind w:left="720"/>
              <w:outlineLvl w:val="3"/>
              <w:rPr>
                <w:sz w:val="20"/>
                <w:szCs w:val="20"/>
              </w:rPr>
            </w:pPr>
            <w:r w:rsidRPr="001D6414">
              <w:rPr>
                <w:sz w:val="20"/>
                <w:szCs w:val="20"/>
              </w:rPr>
              <w:t xml:space="preserve">Financial statements that comply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_Ref404649969 \r \h </w:instrText>
            </w:r>
            <w:r>
              <w:rPr>
                <w:sz w:val="20"/>
                <w:szCs w:val="20"/>
                <w:u w:val="single"/>
              </w:rPr>
              <w:instrText xml:space="preserve"> \* MERGEFORMAT </w:instrText>
            </w:r>
            <w:r w:rsidRPr="001D6414">
              <w:rPr>
                <w:sz w:val="20"/>
                <w:szCs w:val="20"/>
                <w:u w:val="single"/>
              </w:rPr>
              <w:fldChar w:fldCharType="separate"/>
            </w:r>
            <w:r w:rsidR="003D19AC">
              <w:rPr>
                <w:sz w:val="20"/>
                <w:szCs w:val="20"/>
                <w:u w:val="single"/>
              </w:rPr>
              <w:t>2.2</w:t>
            </w:r>
            <w:r w:rsidRPr="001D6414">
              <w:rPr>
                <w:sz w:val="20"/>
                <w:szCs w:val="20"/>
                <w:u w:val="single"/>
              </w:rPr>
              <w:fldChar w:fldCharType="end"/>
            </w:r>
            <w:r w:rsidRPr="001D6414">
              <w:rPr>
                <w:sz w:val="20"/>
                <w:szCs w:val="20"/>
              </w:rPr>
              <w:t xml:space="preserve"> of the </w:t>
            </w:r>
            <w:r w:rsidRPr="001D6414">
              <w:rPr>
                <w:sz w:val="20"/>
                <w:szCs w:val="20"/>
                <w:u w:val="single"/>
              </w:rPr>
              <w:t>Financial Requirements</w:t>
            </w:r>
            <w:r w:rsidRPr="001D6414">
              <w:rPr>
                <w:sz w:val="20"/>
                <w:szCs w:val="20"/>
              </w:rPr>
              <w:t xml:space="preserve"> for each of:</w:t>
            </w:r>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r w:rsidRPr="001D6414">
              <w:rPr>
                <w:rFonts w:cs="Arial"/>
                <w:szCs w:val="20"/>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szCs w:val="20"/>
              </w:rPr>
            </w:pPr>
            <w:bookmarkStart w:id="741" w:name="_Ref406509033"/>
            <w:r w:rsidRPr="001D6414">
              <w:rPr>
                <w:sz w:val="20"/>
                <w:szCs w:val="20"/>
              </w:rPr>
              <w:t>each Equity Member;</w:t>
            </w:r>
            <w:bookmarkEnd w:id="741"/>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42" w:name="_Ref406509040"/>
            <w:r w:rsidRPr="001D6414">
              <w:rPr>
                <w:sz w:val="20"/>
                <w:szCs w:val="20"/>
              </w:rPr>
              <w:t>Lead Contractor;</w:t>
            </w:r>
            <w:bookmarkEnd w:id="742"/>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43" w:name="_Ref406509137"/>
            <w:r w:rsidRPr="001D6414">
              <w:rPr>
                <w:sz w:val="20"/>
                <w:szCs w:val="20"/>
              </w:rPr>
              <w:t>Lead Engineer;</w:t>
            </w:r>
            <w:bookmarkEnd w:id="743"/>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44" w:name="_Ref406509384"/>
            <w:r w:rsidRPr="001D6414">
              <w:rPr>
                <w:sz w:val="20"/>
                <w:szCs w:val="20"/>
              </w:rPr>
              <w:t>Lead Operator; and</w:t>
            </w:r>
            <w:bookmarkEnd w:id="744"/>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86802">
            <w:pPr>
              <w:pStyle w:val="Heading4"/>
              <w:numPr>
                <w:ilvl w:val="3"/>
                <w:numId w:val="1"/>
              </w:numPr>
              <w:outlineLvl w:val="3"/>
              <w:rPr>
                <w:sz w:val="20"/>
                <w:szCs w:val="20"/>
              </w:rPr>
            </w:pPr>
            <w:bookmarkStart w:id="745" w:name="_Ref406509597"/>
            <w:r w:rsidRPr="001D6414">
              <w:rPr>
                <w:sz w:val="20"/>
                <w:szCs w:val="20"/>
              </w:rPr>
              <w:t>if relevant, any Financially Responsible Party.</w:t>
            </w:r>
            <w:bookmarkEnd w:id="745"/>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746" w:name="_Toc256000091"/>
            <w:bookmarkStart w:id="747" w:name="_Ref404533744"/>
            <w:bookmarkStart w:id="748" w:name="_Toc406587618"/>
            <w:bookmarkStart w:id="749" w:name="_Toc412240747"/>
            <w:bookmarkStart w:id="750" w:name="_Toc414970981"/>
            <w:bookmarkStart w:id="751" w:name="_Ref415651436"/>
            <w:bookmarkStart w:id="752" w:name="_Ref415651492"/>
            <w:r w:rsidRPr="001D6414">
              <w:t>Material Changes in Financial Condition</w:t>
            </w:r>
            <w:bookmarkEnd w:id="746"/>
            <w:bookmarkEnd w:id="747"/>
            <w:bookmarkEnd w:id="748"/>
            <w:bookmarkEnd w:id="749"/>
            <w:bookmarkEnd w:id="750"/>
            <w:bookmarkEnd w:id="751"/>
            <w:bookmarkEnd w:id="752"/>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0"/>
                <w:numId w:val="0"/>
              </w:numPr>
              <w:ind w:left="720"/>
              <w:outlineLvl w:val="3"/>
              <w:rPr>
                <w:sz w:val="20"/>
              </w:rPr>
            </w:pPr>
            <w:r w:rsidRPr="001D6414">
              <w:rPr>
                <w:sz w:val="20"/>
              </w:rPr>
              <w:t>Either:</w:t>
            </w:r>
          </w:p>
          <w:p w:rsidR="009C0F84" w:rsidRPr="001D6414" w:rsidP="009C0F84">
            <w:pPr>
              <w:pStyle w:val="Heading4"/>
              <w:numPr>
                <w:ilvl w:val="3"/>
                <w:numId w:val="9"/>
              </w:numPr>
              <w:outlineLvl w:val="3"/>
              <w:rPr>
                <w:sz w:val="20"/>
              </w:rPr>
            </w:pPr>
            <w:r w:rsidRPr="001D6414">
              <w:rPr>
                <w:sz w:val="20"/>
                <w:szCs w:val="20"/>
              </w:rPr>
              <w:t xml:space="preserve">in compliance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_Ref405241700 \r \h </w:instrText>
            </w:r>
            <w:r>
              <w:rPr>
                <w:sz w:val="20"/>
                <w:szCs w:val="20"/>
                <w:u w:val="single"/>
              </w:rPr>
              <w:instrText xml:space="preserve"> \* MERGEFORMAT </w:instrText>
            </w:r>
            <w:r w:rsidRPr="001D6414">
              <w:rPr>
                <w:sz w:val="20"/>
                <w:szCs w:val="20"/>
                <w:u w:val="single"/>
              </w:rPr>
              <w:fldChar w:fldCharType="separate"/>
            </w:r>
            <w:r w:rsidR="003D19AC">
              <w:rPr>
                <w:sz w:val="20"/>
                <w:szCs w:val="20"/>
                <w:u w:val="single"/>
              </w:rPr>
              <w:t>2.3</w:t>
            </w:r>
            <w:r w:rsidRPr="001D6414">
              <w:rPr>
                <w:sz w:val="20"/>
                <w:szCs w:val="20"/>
                <w:u w:val="single"/>
              </w:rPr>
              <w:fldChar w:fldCharType="end"/>
            </w:r>
            <w:r w:rsidRPr="001D6414">
              <w:rPr>
                <w:sz w:val="20"/>
                <w:szCs w:val="20"/>
              </w:rPr>
              <w:t xml:space="preserve"> of the </w:t>
            </w:r>
            <w:r w:rsidRPr="001D6414">
              <w:rPr>
                <w:sz w:val="20"/>
                <w:szCs w:val="20"/>
                <w:u w:val="single"/>
              </w:rPr>
              <w:t>Financial Requirements</w:t>
            </w:r>
            <w:r w:rsidRPr="001D6414">
              <w:rPr>
                <w:sz w:val="20"/>
                <w:szCs w:val="20"/>
              </w:rPr>
              <w:t xml:space="preserve">, </w:t>
            </w:r>
            <w:r w:rsidRPr="001D6414">
              <w:rPr>
                <w:sz w:val="20"/>
              </w:rPr>
              <w:t>information regarding any material changes in financial capacity</w:t>
            </w:r>
            <w:r>
              <w:rPr>
                <w:rStyle w:val="FootnoteReference"/>
                <w:sz w:val="20"/>
              </w:rPr>
              <w:footnoteReference w:id="20"/>
            </w:r>
            <w:r w:rsidRPr="001D6414">
              <w:rPr>
                <w:sz w:val="20"/>
              </w:rPr>
              <w:t xml:space="preserve"> for any of the </w:t>
            </w:r>
            <w:r w:rsidRPr="001D6414">
              <w:rPr>
                <w:sz w:val="20"/>
              </w:rPr>
              <w:t>following entities for any time during the past three most recently completed fiscal years (or, if such entity has fewer than three completed fiscal years, for all its completed years, if any) and in the current fiscal year (including material changes that are anticipated to occur during such fiscal year); or</w:t>
            </w:r>
          </w:p>
          <w:p w:rsidR="009C0F84" w:rsidRPr="001D6414" w:rsidP="009C0F84">
            <w:pPr>
              <w:pStyle w:val="Heading4"/>
              <w:numPr>
                <w:ilvl w:val="3"/>
                <w:numId w:val="1"/>
              </w:numPr>
              <w:outlineLvl w:val="3"/>
              <w:rPr>
                <w:sz w:val="20"/>
              </w:rPr>
            </w:pPr>
            <w:r w:rsidRPr="001D6414">
              <w:rPr>
                <w:sz w:val="20"/>
              </w:rPr>
              <w:t>if no material change has occurred and none is anticipated, with respect to any of the following entities, then for each such relevant entity a letter on letterhead from its chief executive officer, chief financial officer or treasurer (or equivalent position or role) certifying that no such material change has occurred or is anticipated (unless such individual is also a signatory of the Submittal Letter on behalf of the relevant entity, in which case the SOQ may include an unsigned statement to this effect);</w:t>
            </w:r>
          </w:p>
          <w:p w:rsidR="009C0F84" w:rsidRPr="001D6414" w:rsidP="009C0F84">
            <w:pPr>
              <w:spacing w:after="120" w:line="240" w:lineRule="auto"/>
              <w:ind w:left="1080"/>
              <w:contextualSpacing/>
              <w:rPr>
                <w:sz w:val="20"/>
              </w:rPr>
            </w:pPr>
            <w:r w:rsidRPr="001D6414">
              <w:rPr>
                <w:sz w:val="20"/>
              </w:rPr>
              <w:t>in either case in respect of each of:</w:t>
            </w:r>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p w:rsidR="009C0F84" w:rsidRPr="001D6414" w:rsidP="009C0F84">
            <w:pPr>
              <w:pStyle w:val="BodyText"/>
              <w:widowControl w:val="0"/>
              <w:tabs>
                <w:tab w:val="clear" w:pos="1440"/>
              </w:tabs>
              <w:spacing w:after="40"/>
              <w:jc w:val="left"/>
              <w:rPr>
                <w:rFonts w:cs="Arial"/>
                <w:szCs w:val="21"/>
              </w:rPr>
            </w:pPr>
          </w:p>
          <w:p w:rsidR="009C0F84" w:rsidRPr="001D6414" w:rsidP="009C0F84">
            <w:pPr>
              <w:pStyle w:val="BodyText"/>
              <w:widowControl w:val="0"/>
              <w:tabs>
                <w:tab w:val="clear" w:pos="1440"/>
              </w:tabs>
              <w:spacing w:after="40"/>
              <w:jc w:val="left"/>
              <w:rPr>
                <w:rFonts w:cs="Arial"/>
                <w:szCs w:val="21"/>
              </w:rPr>
            </w:pPr>
          </w:p>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9"/>
              </w:numPr>
              <w:outlineLvl w:val="3"/>
              <w:rPr>
                <w:sz w:val="20"/>
                <w:szCs w:val="20"/>
              </w:rPr>
            </w:pPr>
            <w:bookmarkStart w:id="753" w:name="_Ref406509627"/>
            <w:r w:rsidRPr="001D6414">
              <w:rPr>
                <w:sz w:val="20"/>
                <w:szCs w:val="20"/>
              </w:rPr>
              <w:t>each Equity Member;</w:t>
            </w:r>
            <w:bookmarkEnd w:id="753"/>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1"/>
              </w:numPr>
              <w:outlineLvl w:val="3"/>
              <w:rPr>
                <w:sz w:val="20"/>
                <w:szCs w:val="20"/>
              </w:rPr>
            </w:pPr>
            <w:bookmarkStart w:id="754" w:name="_Ref406509686"/>
            <w:r w:rsidRPr="001D6414">
              <w:rPr>
                <w:sz w:val="20"/>
                <w:szCs w:val="20"/>
              </w:rPr>
              <w:t>Lead Contractor;</w:t>
            </w:r>
            <w:bookmarkEnd w:id="754"/>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1"/>
              </w:numPr>
              <w:outlineLvl w:val="3"/>
              <w:rPr>
                <w:sz w:val="20"/>
                <w:szCs w:val="20"/>
              </w:rPr>
            </w:pPr>
            <w:bookmarkStart w:id="755" w:name="_Ref406509695"/>
            <w:r w:rsidRPr="001D6414">
              <w:rPr>
                <w:sz w:val="20"/>
                <w:szCs w:val="20"/>
              </w:rPr>
              <w:t>Lead Engineer;</w:t>
            </w:r>
            <w:bookmarkEnd w:id="755"/>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9"/>
              </w:numPr>
              <w:outlineLvl w:val="3"/>
              <w:rPr>
                <w:sz w:val="20"/>
                <w:szCs w:val="20"/>
              </w:rPr>
            </w:pPr>
            <w:bookmarkStart w:id="756" w:name="_Ref406509702"/>
            <w:r w:rsidRPr="001D6414">
              <w:rPr>
                <w:sz w:val="20"/>
                <w:szCs w:val="20"/>
              </w:rPr>
              <w:t>Lead Operator; and</w:t>
            </w:r>
            <w:bookmarkEnd w:id="756"/>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1"/>
              </w:numPr>
              <w:outlineLvl w:val="3"/>
              <w:rPr>
                <w:sz w:val="20"/>
                <w:szCs w:val="20"/>
              </w:rPr>
            </w:pPr>
            <w:bookmarkStart w:id="757" w:name="_Ref406509710"/>
            <w:r w:rsidRPr="001D6414">
              <w:rPr>
                <w:sz w:val="20"/>
                <w:szCs w:val="20"/>
              </w:rPr>
              <w:t>each Financially Responsible Party, if any.</w:t>
            </w:r>
            <w:bookmarkEnd w:id="757"/>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E5620">
            <w:pPr>
              <w:pStyle w:val="Heading3"/>
              <w:keepLines/>
              <w:widowControl w:val="0"/>
              <w:outlineLvl w:val="2"/>
            </w:pPr>
            <w:bookmarkStart w:id="758" w:name="_Toc256000092"/>
            <w:bookmarkStart w:id="759" w:name="_Ref406509719"/>
            <w:bookmarkStart w:id="760" w:name="_Ref406512472"/>
            <w:bookmarkStart w:id="761" w:name="_Toc406587619"/>
            <w:bookmarkStart w:id="762" w:name="_Toc412240748"/>
            <w:bookmarkStart w:id="763" w:name="_Toc414970982"/>
            <w:r w:rsidRPr="001D6414">
              <w:t>Off Balance Sheet Liabilities</w:t>
            </w:r>
            <w:bookmarkEnd w:id="758"/>
            <w:bookmarkEnd w:id="759"/>
            <w:bookmarkEnd w:id="760"/>
            <w:bookmarkEnd w:id="761"/>
            <w:bookmarkEnd w:id="762"/>
            <w:bookmarkEnd w:id="763"/>
          </w:p>
        </w:tc>
        <w:tc>
          <w:tcPr>
            <w:tcW w:w="1530" w:type="dxa"/>
            <w:tcBorders>
              <w:bottom w:val="single" w:sz="4" w:space="0" w:color="auto"/>
            </w:tcBorders>
            <w:shd w:val="pct5" w:color="auto" w:fill="auto"/>
          </w:tcPr>
          <w:p w:rsidR="009C0F84" w:rsidRPr="001D6414" w:rsidP="009E5620">
            <w:pPr>
              <w:pStyle w:val="BodyText"/>
              <w:keepNext/>
              <w:keepLines/>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C038DD">
            <w:pPr>
              <w:pStyle w:val="Heading4"/>
              <w:numPr>
                <w:ilvl w:val="0"/>
                <w:numId w:val="0"/>
              </w:numPr>
              <w:ind w:left="720"/>
              <w:outlineLvl w:val="3"/>
              <w:rPr>
                <w:sz w:val="20"/>
              </w:rPr>
            </w:pPr>
            <w:r w:rsidRPr="001D6414">
              <w:rPr>
                <w:sz w:val="20"/>
              </w:rPr>
              <w:t>A letter on letterhead from the chief executive officer, the chief financial officer or treasurer (or equivalent) or a certified public accountant either: (i) identifying and describing off balance sheet liabilities to the extent such liabilities exceed $25 million in the aggregate; or (ii) certifying that there are no such liabilities in excess of such limit (unless such individual is also a signatory of the Submittal Letter on behalf of the relevant entity, in which case the SOQ may include an unsigned statement to this effect), for each of:</w:t>
            </w:r>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10E54">
              <w:rPr>
                <w:rFonts w:cs="Arial"/>
                <w:szCs w:val="21"/>
              </w:rPr>
              <w:t>[</w:t>
            </w:r>
            <w:r w:rsidRPr="00B7302A" w:rsidR="006E3C8F">
              <w:rPr>
                <w:rFonts w:cs="Arial"/>
                <w:szCs w:val="21"/>
              </w:rPr>
              <w:t>n/a</w:t>
            </w:r>
            <w:r w:rsidRPr="00110E54">
              <w:rPr>
                <w:rFonts w:cs="Arial"/>
                <w:szCs w:val="21"/>
              </w:rPr>
              <w:t>]</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szCs w:val="20"/>
              </w:rPr>
            </w:pPr>
            <w:bookmarkStart w:id="764" w:name="_Ref406509729"/>
            <w:r w:rsidRPr="001D6414">
              <w:rPr>
                <w:sz w:val="20"/>
                <w:szCs w:val="20"/>
              </w:rPr>
              <w:t>each Equity Member;</w:t>
            </w:r>
            <w:bookmarkEnd w:id="764"/>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65" w:name="_Ref406509736"/>
            <w:r w:rsidRPr="001D6414">
              <w:rPr>
                <w:sz w:val="20"/>
                <w:szCs w:val="20"/>
              </w:rPr>
              <w:t>Lead Contractor;</w:t>
            </w:r>
            <w:bookmarkEnd w:id="765"/>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66" w:name="_Ref406509745"/>
            <w:r w:rsidRPr="001D6414">
              <w:rPr>
                <w:sz w:val="20"/>
                <w:szCs w:val="20"/>
              </w:rPr>
              <w:t>Lead Engineer;</w:t>
            </w:r>
            <w:bookmarkEnd w:id="766"/>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szCs w:val="20"/>
              </w:rPr>
            </w:pPr>
            <w:bookmarkStart w:id="767" w:name="_Ref406509752"/>
            <w:r w:rsidRPr="001D6414">
              <w:rPr>
                <w:sz w:val="20"/>
                <w:szCs w:val="20"/>
              </w:rPr>
              <w:t>Lead Operator; and</w:t>
            </w:r>
            <w:bookmarkEnd w:id="767"/>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68" w:name="_Ref406509760"/>
            <w:r w:rsidRPr="001D6414">
              <w:rPr>
                <w:sz w:val="20"/>
                <w:szCs w:val="20"/>
              </w:rPr>
              <w:t>each Financially Responsible Party, if any.</w:t>
            </w:r>
            <w:bookmarkEnd w:id="768"/>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769" w:name="_Toc256000093"/>
            <w:bookmarkStart w:id="770" w:name="_Ref405155761"/>
            <w:bookmarkStart w:id="771" w:name="_Toc406587620"/>
            <w:bookmarkStart w:id="772" w:name="_Toc412240749"/>
            <w:bookmarkStart w:id="773" w:name="_Toc414970983"/>
            <w:r w:rsidRPr="001D6414">
              <w:t>Credit Ratings</w:t>
            </w:r>
            <w:bookmarkEnd w:id="769"/>
            <w:bookmarkEnd w:id="770"/>
            <w:bookmarkEnd w:id="771"/>
            <w:bookmarkEnd w:id="772"/>
            <w:bookmarkEnd w:id="773"/>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774" w:name="_Ref406509770"/>
            <w:r w:rsidRPr="001D6414">
              <w:rPr>
                <w:sz w:val="20"/>
              </w:rPr>
              <w:t xml:space="preserve">Completed </w:t>
            </w:r>
            <w:r w:rsidRPr="001D6414">
              <w:rPr>
                <w:sz w:val="20"/>
                <w:u w:val="single"/>
              </w:rPr>
              <w:t>Form J</w:t>
            </w:r>
            <w:r w:rsidRPr="001D6414">
              <w:rPr>
                <w:sz w:val="20"/>
              </w:rPr>
              <w:t xml:space="preserve"> (</w:t>
            </w:r>
            <w:r w:rsidRPr="001D6414">
              <w:rPr>
                <w:i/>
                <w:sz w:val="20"/>
              </w:rPr>
              <w:t>Credit Ratings</w:t>
            </w:r>
            <w:r w:rsidRPr="001D6414">
              <w:rPr>
                <w:sz w:val="20"/>
              </w:rPr>
              <w:t>).</w:t>
            </w:r>
            <w:bookmarkEnd w:id="774"/>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775" w:name="_Ref406509776"/>
            <w:r w:rsidRPr="001D6414">
              <w:rPr>
                <w:sz w:val="20"/>
              </w:rPr>
              <w:t xml:space="preserve">For each entity that has a credit rating as indicated on the completed </w:t>
            </w:r>
            <w:r w:rsidRPr="001D6414">
              <w:rPr>
                <w:sz w:val="20"/>
                <w:u w:val="single"/>
              </w:rPr>
              <w:t>Form J</w:t>
            </w:r>
            <w:r w:rsidRPr="001D6414">
              <w:rPr>
                <w:sz w:val="20"/>
              </w:rPr>
              <w:t xml:space="preserve"> (</w:t>
            </w:r>
            <w:r w:rsidRPr="001D6414">
              <w:rPr>
                <w:i/>
                <w:sz w:val="20"/>
              </w:rPr>
              <w:t>Credit Ratings</w:t>
            </w:r>
            <w:r w:rsidRPr="001D6414">
              <w:rPr>
                <w:sz w:val="20"/>
              </w:rPr>
              <w:t>), all rating information (including ratings outlooks, and reports, if applicable) issued by any Rating Agency (i) regarding any debt instrument issued by such entity or (ii) for any other purpose, in either case during the past 3 years.</w:t>
            </w:r>
            <w:bookmarkEnd w:id="775"/>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bl>
    <w:p w:rsidR="009C0F84" w:rsidRPr="001D6414" w:rsidP="009C0F84">
      <w:pPr>
        <w:rPr>
          <w:sz w:val="20"/>
        </w:rPr>
      </w:pPr>
    </w:p>
    <w:p w:rsidR="009C0F84" w:rsidRPr="001D6414" w:rsidP="009C0F84">
      <w:pPr>
        <w:rPr>
          <w:sz w:val="20"/>
        </w:rPr>
      </w:pPr>
    </w:p>
    <w:p w:rsidR="009C0F84" w:rsidRPr="001D6414" w:rsidP="009C0F84">
      <w:pPr>
        <w:pStyle w:val="Heading1"/>
      </w:pPr>
      <w:bookmarkStart w:id="776" w:name="_Toc256000101"/>
      <w:bookmarkStart w:id="777" w:name="_Toc406587628"/>
      <w:bookmarkStart w:id="778" w:name="_Toc412240757"/>
      <w:bookmarkStart w:id="779" w:name="_Toc414970984"/>
      <w:r w:rsidRPr="001D6414">
        <w:rPr/>
        <w:t>PART E:</w:t>
      </w:r>
      <w:r w:rsidRPr="001D6414">
        <w:rPr/>
        <w:tab/>
        <w:t>ANNEXES AND FORMS</w:t>
      </w:r>
      <w:bookmarkEnd w:id="776"/>
      <w:bookmarkEnd w:id="777"/>
      <w:bookmarkEnd w:id="778"/>
      <w:bookmarkEnd w:id="779"/>
    </w:p>
    <w:p w:rsidR="009C0F84" w:rsidRPr="001D6414" w:rsidP="009C0F84">
      <w:pPr>
        <w:jc w:val="left"/>
        <w:rPr>
          <w:b/>
          <w:sz w:val="20"/>
          <w:szCs w:val="21"/>
          <w:u w:val="single"/>
        </w:rPr>
      </w:pPr>
      <w:r w:rsidRPr="001D6414">
        <w:rPr>
          <w:b/>
          <w:sz w:val="20"/>
          <w:szCs w:val="21"/>
          <w:u w:val="single"/>
        </w:rPr>
        <w:t>Annexes</w:t>
      </w:r>
    </w:p>
    <w:p w:rsidR="009C0F84" w:rsidRPr="001D6414" w:rsidP="009C0F84">
      <w:pPr>
        <w:jc w:val="left"/>
        <w:rPr>
          <w:sz w:val="20"/>
        </w:rPr>
      </w:pPr>
      <w:r w:rsidRPr="001D6414">
        <w:rPr>
          <w:sz w:val="20"/>
        </w:rPr>
        <w:fldChar w:fldCharType="begin"/>
      </w:r>
      <w:r w:rsidRPr="001D6414">
        <w:rPr>
          <w:sz w:val="20"/>
        </w:rPr>
        <w:instrText xml:space="preserve"> REF _Ref402968946 \h  \* MERGEFORMAT </w:instrText>
      </w:r>
      <w:r w:rsidRPr="001D6414">
        <w:rPr>
          <w:sz w:val="20"/>
        </w:rPr>
        <w:fldChar w:fldCharType="separate"/>
      </w:r>
      <w:r w:rsidRPr="003D19AC" w:rsidR="003D19AC">
        <w:rPr>
          <w:rFonts w:cs="Arial"/>
          <w:sz w:val="20"/>
          <w:szCs w:val="21"/>
        </w:rPr>
        <w:t>Annex 1:</w:t>
      </w:r>
      <w:r w:rsidRPr="003D19AC" w:rsidR="003D19AC">
        <w:rPr>
          <w:rFonts w:cs="Arial"/>
          <w:sz w:val="20"/>
          <w:szCs w:val="21"/>
        </w:rPr>
        <w:tab/>
        <w:t>RFQ Comment Submission Template</w:t>
      </w:r>
      <w:r w:rsidRPr="001D6414">
        <w:rPr>
          <w:sz w:val="20"/>
        </w:rPr>
        <w:fldChar w:fldCharType="end"/>
      </w:r>
    </w:p>
    <w:p w:rsidR="009C0F84" w:rsidRPr="001D6414" w:rsidP="009C0F84">
      <w:pPr>
        <w:jc w:val="left"/>
        <w:rPr>
          <w:sz w:val="20"/>
          <w:szCs w:val="21"/>
        </w:rPr>
      </w:pPr>
    </w:p>
    <w:p w:rsidR="009C0F84" w:rsidRPr="001D6414" w:rsidP="009C0F84">
      <w:pPr>
        <w:rPr>
          <w:b/>
          <w:sz w:val="20"/>
          <w:szCs w:val="21"/>
          <w:u w:val="single"/>
        </w:rPr>
      </w:pPr>
      <w:r w:rsidRPr="001D6414">
        <w:rPr>
          <w:b/>
          <w:sz w:val="20"/>
          <w:szCs w:val="21"/>
          <w:u w:val="single"/>
        </w:rPr>
        <w:t>Form</w:t>
      </w:r>
      <w:r w:rsidRPr="001D6414">
        <w:rPr>
          <w:sz w:val="20"/>
          <w:szCs w:val="21"/>
        </w:rPr>
        <w:tab/>
      </w:r>
      <w:r w:rsidRPr="001D6414">
        <w:rPr>
          <w:b/>
          <w:sz w:val="20"/>
          <w:szCs w:val="21"/>
          <w:u w:val="single"/>
        </w:rPr>
        <w:t>Name</w:t>
      </w:r>
    </w:p>
    <w:p w:rsidR="009C0F84" w:rsidRPr="001D6414" w:rsidP="009C0F84">
      <w:pPr>
        <w:spacing w:line="240" w:lineRule="auto"/>
        <w:jc w:val="left"/>
        <w:rPr>
          <w:sz w:val="20"/>
          <w:szCs w:val="20"/>
        </w:rPr>
      </w:pPr>
      <w:r w:rsidRPr="001D6414">
        <w:rPr>
          <w:sz w:val="20"/>
          <w:szCs w:val="20"/>
        </w:rPr>
        <w:fldChar w:fldCharType="begin"/>
      </w:r>
      <w:r w:rsidRPr="001D6414">
        <w:rPr>
          <w:sz w:val="20"/>
          <w:szCs w:val="20"/>
        </w:rPr>
        <w:instrText xml:space="preserve"> REF _Ref402968918 \h  \* MERGEFORMAT </w:instrText>
      </w:r>
      <w:r w:rsidRPr="001D6414">
        <w:rPr>
          <w:sz w:val="20"/>
          <w:szCs w:val="20"/>
        </w:rPr>
        <w:fldChar w:fldCharType="separate"/>
      </w:r>
      <w:r w:rsidRPr="003D19AC" w:rsidR="003D19AC">
        <w:rPr>
          <w:sz w:val="20"/>
          <w:szCs w:val="20"/>
        </w:rPr>
        <w:t>Form A:</w:t>
      </w:r>
      <w:r w:rsidRPr="003D19AC" w:rsidR="003D19AC">
        <w:rPr>
          <w:sz w:val="20"/>
          <w:szCs w:val="20"/>
        </w:rPr>
        <w:tab/>
        <w:t xml:space="preserve">Submittal </w:t>
      </w:r>
      <w:r w:rsidRPr="001D6414">
        <w:rPr>
          <w:sz w:val="20"/>
          <w:szCs w:val="20"/>
        </w:rPr>
        <w:fldChar w:fldCharType="end"/>
      </w:r>
      <w:r w:rsidRPr="001D6414">
        <w:rPr>
          <w:sz w:val="20"/>
          <w:szCs w:val="20"/>
        </w:rPr>
        <w:t>Letter</w:t>
      </w:r>
    </w:p>
    <w:p w:rsidR="009C0F84" w:rsidRPr="001D6414" w:rsidP="009C0F84">
      <w:pPr>
        <w:spacing w:line="240" w:lineRule="auto"/>
        <w:jc w:val="left"/>
        <w:rPr>
          <w:sz w:val="20"/>
          <w:szCs w:val="20"/>
        </w:rPr>
      </w:pPr>
      <w:r w:rsidRPr="001D6414">
        <w:rPr>
          <w:sz w:val="20"/>
          <w:szCs w:val="20"/>
        </w:rPr>
        <w:fldChar w:fldCharType="begin"/>
      </w:r>
      <w:r w:rsidRPr="001D6414">
        <w:rPr>
          <w:sz w:val="20"/>
          <w:szCs w:val="20"/>
        </w:rPr>
        <w:instrText xml:space="preserve"> REF _Ref403219295 \h  \* MERGEFORMAT </w:instrText>
      </w:r>
      <w:r w:rsidRPr="001D6414">
        <w:rPr>
          <w:sz w:val="20"/>
          <w:szCs w:val="20"/>
        </w:rPr>
        <w:fldChar w:fldCharType="separate"/>
      </w:r>
      <w:r w:rsidRPr="003D19AC" w:rsidR="003D19AC">
        <w:rPr>
          <w:rFonts w:cs="Arial"/>
          <w:sz w:val="20"/>
          <w:szCs w:val="20"/>
        </w:rPr>
        <w:t>Form B:</w:t>
      </w:r>
      <w:r w:rsidRPr="003D19AC" w:rsidR="003D19AC">
        <w:rPr>
          <w:rFonts w:cs="Arial"/>
          <w:sz w:val="20"/>
          <w:szCs w:val="20"/>
        </w:rPr>
        <w:tab/>
        <w:t>Confidential Contents Index</w:t>
      </w:r>
      <w:r w:rsidRPr="001D6414">
        <w:rPr>
          <w:sz w:val="20"/>
          <w:szCs w:val="20"/>
        </w:rPr>
        <w:fldChar w:fldCharType="end"/>
      </w:r>
    </w:p>
    <w:p w:rsidR="009C0F84" w:rsidRPr="001D6414" w:rsidP="009C0F84">
      <w:pPr>
        <w:spacing w:line="240" w:lineRule="auto"/>
        <w:jc w:val="left"/>
        <w:rPr>
          <w:sz w:val="20"/>
          <w:szCs w:val="20"/>
        </w:rPr>
      </w:pPr>
      <w:r w:rsidRPr="001D6414">
        <w:rPr>
          <w:sz w:val="20"/>
          <w:szCs w:val="20"/>
        </w:rPr>
        <w:fldChar w:fldCharType="begin"/>
      </w:r>
      <w:r w:rsidRPr="001D6414">
        <w:rPr>
          <w:sz w:val="20"/>
          <w:szCs w:val="20"/>
        </w:rPr>
        <w:instrText xml:space="preserve"> REF _Ref402968920 \h  \* MERGEFORMAT </w:instrText>
      </w:r>
      <w:r w:rsidRPr="001D6414">
        <w:rPr>
          <w:sz w:val="20"/>
          <w:szCs w:val="20"/>
        </w:rPr>
        <w:fldChar w:fldCharType="separate"/>
      </w:r>
      <w:r w:rsidRPr="003D19AC" w:rsidR="003D19AC">
        <w:rPr>
          <w:sz w:val="20"/>
          <w:szCs w:val="20"/>
        </w:rPr>
        <w:t xml:space="preserve">Form C: </w:t>
      </w:r>
      <w:r w:rsidRPr="003D19AC" w:rsidR="003D19AC">
        <w:rPr>
          <w:sz w:val="20"/>
          <w:szCs w:val="20"/>
        </w:rPr>
        <w:tab/>
        <w:t>Information Regarding Proposer</w:t>
      </w:r>
      <w:r w:rsidRPr="001D6414">
        <w:rPr>
          <w:sz w:val="20"/>
          <w:szCs w:val="20"/>
        </w:rPr>
        <w:fldChar w:fldCharType="end"/>
      </w:r>
      <w:r w:rsidRPr="001D6414">
        <w:rPr>
          <w:sz w:val="20"/>
          <w:szCs w:val="20"/>
        </w:rPr>
        <w:br/>
      </w:r>
      <w:r w:rsidRPr="001D6414">
        <w:rPr>
          <w:sz w:val="20"/>
          <w:szCs w:val="20"/>
        </w:rPr>
        <w:fldChar w:fldCharType="begin"/>
      </w:r>
      <w:r w:rsidRPr="001D6414">
        <w:rPr>
          <w:sz w:val="20"/>
          <w:szCs w:val="20"/>
        </w:rPr>
        <w:instrText xml:space="preserve"> REF _Ref402968924 \h  \* MERGEFORMAT </w:instrText>
      </w:r>
      <w:r w:rsidRPr="001D6414">
        <w:rPr>
          <w:sz w:val="20"/>
          <w:szCs w:val="20"/>
        </w:rPr>
        <w:fldChar w:fldCharType="separate"/>
      </w:r>
      <w:r w:rsidRPr="003D19AC" w:rsidR="003D19AC">
        <w:rPr>
          <w:sz w:val="20"/>
          <w:szCs w:val="20"/>
        </w:rPr>
        <w:t xml:space="preserve">Form D: </w:t>
      </w:r>
      <w:r w:rsidRPr="003D19AC" w:rsidR="003D19AC">
        <w:rPr>
          <w:sz w:val="20"/>
          <w:szCs w:val="20"/>
        </w:rPr>
        <w:tab/>
        <w:t>Legal Disclosures</w:t>
      </w:r>
      <w:r w:rsidRPr="001D6414">
        <w:rPr>
          <w:sz w:val="20"/>
          <w:szCs w:val="20"/>
        </w:rPr>
        <w:fldChar w:fldCharType="end"/>
      </w:r>
    </w:p>
    <w:p w:rsidR="009C0F84" w:rsidRPr="001D6414" w:rsidP="009C0F84">
      <w:pPr>
        <w:spacing w:line="240" w:lineRule="auto"/>
        <w:jc w:val="left"/>
        <w:rPr>
          <w:sz w:val="20"/>
          <w:szCs w:val="20"/>
        </w:rPr>
      </w:pPr>
      <w:r w:rsidRPr="001D6414">
        <w:rPr>
          <w:sz w:val="20"/>
          <w:szCs w:val="20"/>
        </w:rPr>
        <w:fldChar w:fldCharType="begin"/>
      </w:r>
      <w:r w:rsidRPr="001D6414">
        <w:rPr>
          <w:sz w:val="20"/>
          <w:szCs w:val="20"/>
        </w:rPr>
        <w:instrText xml:space="preserve"> REF _Ref403219332 \h  \* MERGEFORMAT </w:instrText>
      </w:r>
      <w:r w:rsidRPr="001D6414">
        <w:rPr>
          <w:sz w:val="20"/>
          <w:szCs w:val="20"/>
        </w:rPr>
        <w:fldChar w:fldCharType="separate"/>
      </w:r>
      <w:r w:rsidRPr="003D19AC" w:rsidR="003D19AC">
        <w:rPr>
          <w:sz w:val="20"/>
          <w:szCs w:val="20"/>
        </w:rPr>
        <w:t xml:space="preserve">Form E: </w:t>
      </w:r>
      <w:r w:rsidRPr="003D19AC" w:rsidR="003D19AC">
        <w:rPr>
          <w:sz w:val="20"/>
          <w:szCs w:val="20"/>
        </w:rPr>
        <w:tab/>
        <w:t>Certifications</w:t>
      </w:r>
      <w:r w:rsidRPr="001D6414">
        <w:rPr>
          <w:sz w:val="20"/>
          <w:szCs w:val="20"/>
        </w:rPr>
        <w:fldChar w:fldCharType="end"/>
      </w:r>
    </w:p>
    <w:p w:rsidR="009C0F84" w:rsidRPr="00FF1EA1"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_Ref402968929 \h  \* MERGEFORMAT </w:instrText>
      </w:r>
      <w:r w:rsidRPr="00FF1EA1">
        <w:rPr>
          <w:sz w:val="20"/>
          <w:szCs w:val="20"/>
        </w:rPr>
        <w:fldChar w:fldCharType="separate"/>
      </w:r>
      <w:r w:rsidRPr="003D19AC" w:rsidR="003D19AC">
        <w:rPr>
          <w:sz w:val="20"/>
          <w:szCs w:val="20"/>
        </w:rPr>
        <w:t>Form F:</w:t>
      </w:r>
      <w:r w:rsidRPr="003D19AC" w:rsidR="003D19AC">
        <w:rPr>
          <w:sz w:val="20"/>
          <w:szCs w:val="20"/>
        </w:rPr>
        <w:tab/>
        <w:t>Project Experience</w:t>
      </w:r>
      <w:r w:rsidRPr="00FF1EA1">
        <w:rPr>
          <w:sz w:val="20"/>
          <w:szCs w:val="20"/>
        </w:rPr>
        <w:fldChar w:fldCharType="end"/>
      </w:r>
    </w:p>
    <w:p w:rsidR="009C0F84" w:rsidRPr="00FF1EA1"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_Ref402968937 \h  \* MERGEFORMAT </w:instrText>
      </w:r>
      <w:r w:rsidRPr="00FF1EA1">
        <w:rPr>
          <w:sz w:val="20"/>
          <w:szCs w:val="20"/>
        </w:rPr>
        <w:fldChar w:fldCharType="separate"/>
      </w:r>
      <w:r w:rsidRPr="003D19AC" w:rsidR="003D19AC">
        <w:rPr>
          <w:sz w:val="20"/>
          <w:szCs w:val="20"/>
        </w:rPr>
        <w:t xml:space="preserve">Form G: </w:t>
      </w:r>
      <w:r w:rsidRPr="003D19AC" w:rsidR="003D19AC">
        <w:rPr>
          <w:sz w:val="20"/>
          <w:szCs w:val="20"/>
        </w:rPr>
        <w:tab/>
        <w:t>Safety Questionnaire</w:t>
      </w:r>
      <w:r w:rsidRPr="00FF1EA1">
        <w:rPr>
          <w:sz w:val="20"/>
          <w:szCs w:val="20"/>
        </w:rPr>
        <w:fldChar w:fldCharType="end"/>
      </w:r>
    </w:p>
    <w:p w:rsidR="009C0F84" w:rsidRPr="00FF1EA1"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_Ref402968940 \h  \* MERGEFORMAT </w:instrText>
      </w:r>
      <w:r w:rsidRPr="00FF1EA1">
        <w:rPr>
          <w:sz w:val="20"/>
          <w:szCs w:val="20"/>
        </w:rPr>
        <w:fldChar w:fldCharType="separate"/>
      </w:r>
      <w:r w:rsidRPr="003D19AC" w:rsidR="003D19AC">
        <w:rPr>
          <w:sz w:val="20"/>
          <w:szCs w:val="20"/>
        </w:rPr>
        <w:t xml:space="preserve">Form H: </w:t>
      </w:r>
      <w:r w:rsidRPr="003D19AC" w:rsidR="003D19AC">
        <w:rPr>
          <w:sz w:val="20"/>
          <w:szCs w:val="20"/>
        </w:rPr>
        <w:tab/>
        <w:t>Stakeholder and Economic Engagement Questionnaire</w:t>
      </w:r>
      <w:r w:rsidRPr="00FF1EA1">
        <w:rPr>
          <w:sz w:val="20"/>
          <w:szCs w:val="20"/>
        </w:rPr>
        <w:fldChar w:fldCharType="end"/>
      </w:r>
    </w:p>
    <w:p w:rsidR="009C0F84" w:rsidRPr="00FF1EA1"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_Ref402968932 \h  \* MERGEFORMAT </w:instrText>
      </w:r>
      <w:r w:rsidRPr="00FF1EA1">
        <w:rPr>
          <w:sz w:val="20"/>
          <w:szCs w:val="20"/>
        </w:rPr>
        <w:fldChar w:fldCharType="separate"/>
      </w:r>
      <w:r w:rsidRPr="003D19AC" w:rsidR="003D19AC">
        <w:rPr>
          <w:sz w:val="20"/>
          <w:szCs w:val="20"/>
        </w:rPr>
        <w:t xml:space="preserve">Form I: </w:t>
      </w:r>
      <w:r w:rsidRPr="003D19AC" w:rsidR="003D19AC">
        <w:rPr>
          <w:sz w:val="20"/>
          <w:szCs w:val="20"/>
        </w:rPr>
        <w:tab/>
        <w:t>Key Personnel</w:t>
      </w:r>
      <w:r w:rsidRPr="00FF1EA1">
        <w:rPr>
          <w:sz w:val="20"/>
          <w:szCs w:val="20"/>
        </w:rPr>
        <w:fldChar w:fldCharType="end"/>
      </w:r>
    </w:p>
    <w:p w:rsidR="009C0F84" w:rsidRPr="001D6414"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_Ref405234828 \h  \* MERGEFORMAT </w:instrText>
      </w:r>
      <w:r w:rsidRPr="00FF1EA1">
        <w:rPr>
          <w:sz w:val="20"/>
          <w:szCs w:val="20"/>
        </w:rPr>
        <w:fldChar w:fldCharType="separate"/>
      </w:r>
      <w:r w:rsidRPr="003D19AC" w:rsidR="003D19AC">
        <w:rPr>
          <w:sz w:val="20"/>
          <w:szCs w:val="20"/>
        </w:rPr>
        <w:t>Form J:</w:t>
      </w:r>
      <w:r w:rsidRPr="003D19AC" w:rsidR="003D19AC">
        <w:rPr>
          <w:sz w:val="20"/>
          <w:szCs w:val="20"/>
        </w:rPr>
        <w:tab/>
        <w:t>Credit Ratings</w:t>
      </w:r>
      <w:r w:rsidRPr="00FF1EA1">
        <w:rPr>
          <w:sz w:val="20"/>
          <w:szCs w:val="20"/>
        </w:rPr>
        <w:fldChar w:fldCharType="end"/>
      </w:r>
    </w:p>
    <w:p w:rsidR="009C0F84" w:rsidRPr="001D6414" w:rsidP="009C0F84">
      <w:pPr>
        <w:pStyle w:val="Heading2"/>
        <w:pageBreakBefore/>
        <w:jc w:val="left"/>
        <w:rPr>
          <w:rFonts w:cs="Arial"/>
          <w:sz w:val="28"/>
        </w:rPr>
      </w:pPr>
      <w:bookmarkStart w:id="780" w:name="_Toc256000102"/>
      <w:bookmarkStart w:id="781" w:name="_Ref402968946"/>
      <w:bookmarkStart w:id="782" w:name="_Toc406587629"/>
      <w:bookmarkStart w:id="783" w:name="_Toc412240758"/>
      <w:bookmarkStart w:id="784" w:name="_Toc414970985"/>
      <w:r w:rsidRPr="001D6414">
        <w:rPr>
          <w:rFonts w:cs="Arial"/>
          <w:sz w:val="28"/>
        </w:rPr>
        <w:t>Annex 1:</w:t>
      </w:r>
      <w:r w:rsidRPr="001D6414">
        <w:rPr>
          <w:rFonts w:cs="Arial"/>
          <w:sz w:val="28"/>
        </w:rPr>
        <w:tab/>
        <w:t>RFQ Comment Submission Template</w:t>
      </w:r>
      <w:bookmarkEnd w:id="780"/>
      <w:bookmarkEnd w:id="781"/>
      <w:bookmarkEnd w:id="782"/>
      <w:bookmarkEnd w:id="783"/>
      <w:bookmarkEnd w:id="784"/>
    </w:p>
    <w:p w:rsidR="009C0F84" w:rsidRPr="001D6414" w:rsidP="009C0F84">
      <w:pPr>
        <w:pBdr>
          <w:top w:val="double" w:sz="4" w:space="1" w:color="auto"/>
          <w:left w:val="double" w:sz="4" w:space="4" w:color="auto"/>
          <w:bottom w:val="double" w:sz="4" w:space="1" w:color="auto"/>
          <w:right w:val="double" w:sz="4" w:space="4" w:color="auto"/>
        </w:pBdr>
        <w:ind w:left="720" w:hanging="720"/>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 xml:space="preserve">Please generally see </w:t>
      </w:r>
      <w:r w:rsidRPr="001D6414">
        <w:rPr>
          <w:sz w:val="18"/>
          <w:u w:val="single"/>
        </w:rPr>
        <w:t xml:space="preserve">Section </w:t>
      </w:r>
      <w:r w:rsidRPr="001D6414">
        <w:rPr>
          <w:sz w:val="18"/>
        </w:rPr>
        <w:fldChar w:fldCharType="begin"/>
      </w:r>
      <w:r w:rsidRPr="001D6414">
        <w:rPr>
          <w:sz w:val="18"/>
        </w:rPr>
        <w:instrText xml:space="preserve"> REF _Ref402885572 \r \h  \* MERGEFORMAT </w:instrText>
      </w:r>
      <w:r w:rsidRPr="001D6414">
        <w:rPr>
          <w:sz w:val="18"/>
        </w:rPr>
        <w:fldChar w:fldCharType="separate"/>
      </w:r>
      <w:r w:rsidRPr="003D19AC" w:rsidR="003D19AC">
        <w:rPr>
          <w:sz w:val="18"/>
          <w:u w:val="single"/>
        </w:rPr>
        <w:t>5.1.1</w:t>
      </w:r>
      <w:r w:rsidRPr="001D6414">
        <w:rPr>
          <w:sz w:val="18"/>
        </w:rPr>
        <w:fldChar w:fldCharType="end"/>
      </w:r>
      <w:r w:rsidRPr="001D6414">
        <w:rPr>
          <w:sz w:val="18"/>
        </w:rPr>
        <w:t xml:space="preserve"> of </w:t>
      </w:r>
      <w:r w:rsidRPr="001D6414">
        <w:rPr>
          <w:sz w:val="18"/>
          <w:u w:val="single"/>
        </w:rPr>
        <w:t>Part B</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(1)</w:t>
      </w:r>
      <w:r w:rsidRPr="001D6414">
        <w:rPr>
          <w:sz w:val="18"/>
        </w:rPr>
        <w:tab/>
      </w:r>
      <w:r w:rsidRPr="001D6414">
        <w:rPr>
          <w:sz w:val="18"/>
          <w:szCs w:val="18"/>
        </w:rPr>
        <w:t xml:space="preserve">Proposers shall submit </w:t>
      </w:r>
      <w:r w:rsidRPr="001D6414">
        <w:rPr>
          <w:sz w:val="18"/>
        </w:rPr>
        <w:t xml:space="preserve">RFQ Comments </w:t>
      </w:r>
      <w:r w:rsidRPr="001D6414">
        <w:rPr>
          <w:rFonts w:cs="Arial"/>
          <w:sz w:val="18"/>
          <w:szCs w:val="18"/>
        </w:rPr>
        <w:t xml:space="preserve">in the Form provided </w:t>
      </w:r>
      <w:r w:rsidRPr="001D6414">
        <w:rPr>
          <w:sz w:val="18"/>
        </w:rPr>
        <w:t>in English</w:t>
      </w:r>
      <w:r w:rsidRPr="001D6414">
        <w:rPr>
          <w:rFonts w:cs="Arial"/>
          <w:sz w:val="18"/>
          <w:szCs w:val="18"/>
        </w:rPr>
        <w:t xml:space="preserve"> and </w:t>
      </w:r>
      <w:r w:rsidRPr="001D6414">
        <w:rPr>
          <w:sz w:val="18"/>
        </w:rPr>
        <w:t>in Microsoft® Word format</w:t>
      </w:r>
      <w:r w:rsidRPr="001D6414">
        <w:rPr>
          <w:rFonts w:cs="Arial"/>
          <w:sz w:val="18"/>
          <w:szCs w:val="18"/>
        </w:rPr>
        <w:t>.</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(2)</w:t>
      </w:r>
      <w:r w:rsidRPr="001D6414">
        <w:rPr>
          <w:sz w:val="18"/>
        </w:rPr>
        <w:tab/>
        <w:t>RFQ references should:</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t>(a)</w:t>
      </w:r>
      <w:r w:rsidRPr="001D6414">
        <w:rPr>
          <w:sz w:val="18"/>
        </w:rPr>
        <w:tab/>
        <w:t>first, list the relevant “Part” of this RFQ;</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(b)</w:t>
      </w:r>
      <w:r w:rsidRPr="001D6414">
        <w:rPr>
          <w:sz w:val="18"/>
        </w:rPr>
        <w:tab/>
        <w:t xml:space="preserve">then, as relevant, for </w:t>
      </w:r>
      <w:r w:rsidRPr="001D6414">
        <w:rPr>
          <w:sz w:val="18"/>
          <w:u w:val="single"/>
        </w:rPr>
        <w:t>Part D</w:t>
      </w:r>
      <w:r w:rsidRPr="001D6414">
        <w:rPr>
          <w:sz w:val="18"/>
        </w:rPr>
        <w:t>, reference the “</w:t>
      </w:r>
      <w:r w:rsidRPr="001D6414">
        <w:rPr>
          <w:sz w:val="18"/>
          <w:u w:val="single"/>
        </w:rPr>
        <w:t>General Requirements</w:t>
      </w:r>
      <w:r w:rsidRPr="001D6414">
        <w:rPr>
          <w:sz w:val="18"/>
        </w:rPr>
        <w:t>”, “</w:t>
      </w:r>
      <w:r w:rsidRPr="001D6414">
        <w:rPr>
          <w:sz w:val="18"/>
          <w:u w:val="single"/>
        </w:rPr>
        <w:t>Financial Requirements</w:t>
      </w:r>
      <w:r w:rsidRPr="001D6414">
        <w:rPr>
          <w:sz w:val="18"/>
        </w:rPr>
        <w:t>”, “</w:t>
      </w:r>
      <w:r w:rsidRPr="001D6414">
        <w:rPr>
          <w:sz w:val="18"/>
          <w:u w:val="single"/>
        </w:rPr>
        <w:t>Volume 1 Requirements</w:t>
      </w:r>
      <w:r w:rsidRPr="001D6414">
        <w:rPr>
          <w:sz w:val="18"/>
        </w:rPr>
        <w:t xml:space="preserve">”, </w:t>
      </w:r>
      <w:r w:rsidR="00D05813">
        <w:rPr>
          <w:sz w:val="18"/>
        </w:rPr>
        <w:t xml:space="preserve">or </w:t>
      </w:r>
      <w:r w:rsidRPr="001D6414">
        <w:rPr>
          <w:sz w:val="18"/>
        </w:rPr>
        <w:t>“</w:t>
      </w:r>
      <w:r w:rsidRPr="001D6414">
        <w:rPr>
          <w:sz w:val="18"/>
          <w:u w:val="single"/>
        </w:rPr>
        <w:t>Volume 2 Requirements</w:t>
      </w:r>
      <w:r w:rsidRPr="001D6414">
        <w:rPr>
          <w:sz w:val="18"/>
        </w:rPr>
        <w:t>”</w:t>
      </w:r>
      <w:r w:rsidR="00D05813">
        <w:rPr>
          <w:sz w:val="18"/>
        </w:rPr>
        <w:t xml:space="preserve"> </w:t>
      </w:r>
      <w:r w:rsidRPr="001D6414">
        <w:rPr>
          <w:sz w:val="18"/>
        </w:rPr>
        <w:t xml:space="preserve">or, for </w:t>
      </w:r>
      <w:r w:rsidRPr="001D6414">
        <w:rPr>
          <w:sz w:val="18"/>
          <w:u w:val="single"/>
        </w:rPr>
        <w:t>Part E</w:t>
      </w:r>
      <w:r w:rsidRPr="001D6414">
        <w:rPr>
          <w:sz w:val="18"/>
        </w:rPr>
        <w:t>, reference the relevant Form (and, if applicable, Part of the relevant Form); and</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t>(c)</w:t>
      </w:r>
      <w:r w:rsidRPr="001D6414">
        <w:rPr>
          <w:sz w:val="18"/>
        </w:rPr>
        <w:tab/>
        <w:t>finally, reference the relevant Section.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By way of illustration: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r>
      <w:r w:rsidR="00D763E7">
        <w:rPr>
          <w:rFonts w:cs="Arial"/>
          <w:sz w:val="18"/>
        </w:rPr>
        <w:t>●</w:t>
      </w:r>
      <w:r w:rsidRPr="001D6414">
        <w:rPr>
          <w:sz w:val="18"/>
        </w:rPr>
        <w:tab/>
      </w:r>
      <w:r w:rsidRPr="001D6414">
        <w:rPr>
          <w:sz w:val="18"/>
          <w:u w:val="single"/>
        </w:rPr>
        <w:t>Part B</w:t>
      </w:r>
      <w:r w:rsidRPr="001D6414">
        <w:rPr>
          <w:sz w:val="18"/>
        </w:rPr>
        <w:t xml:space="preserve">, </w:t>
      </w:r>
      <w:r w:rsidRPr="001D6414">
        <w:rPr>
          <w:sz w:val="18"/>
          <w:u w:val="single"/>
        </w:rPr>
        <w:t xml:space="preserve">Section </w:t>
      </w:r>
      <w:r w:rsidRPr="001D6414">
        <w:rPr>
          <w:sz w:val="18"/>
          <w:u w:val="single"/>
        </w:rPr>
        <w:fldChar w:fldCharType="begin"/>
      </w:r>
      <w:r w:rsidRPr="001D6414">
        <w:rPr>
          <w:sz w:val="18"/>
          <w:u w:val="single"/>
        </w:rPr>
        <w:instrText xml:space="preserve"> REF _Ref408329530 \r \h </w:instrText>
      </w:r>
      <w:r>
        <w:rPr>
          <w:sz w:val="18"/>
          <w:u w:val="single"/>
        </w:rPr>
        <w:instrText xml:space="preserve"> \* MERGEFORMAT </w:instrText>
      </w:r>
      <w:r w:rsidRPr="001D6414">
        <w:rPr>
          <w:sz w:val="18"/>
          <w:u w:val="single"/>
        </w:rPr>
        <w:fldChar w:fldCharType="separate"/>
      </w:r>
      <w:r w:rsidR="003D19AC">
        <w:rPr>
          <w:sz w:val="18"/>
          <w:u w:val="single"/>
        </w:rPr>
        <w:t>2.1.3</w:t>
      </w:r>
      <w:r w:rsidRPr="001D6414">
        <w:rPr>
          <w:sz w:val="18"/>
          <w:u w:val="single"/>
        </w:rPr>
        <w:fldChar w:fldCharType="end"/>
      </w:r>
      <w:r w:rsidRPr="001D6414">
        <w:rPr>
          <w:sz w:val="18"/>
          <w:u w:val="single"/>
        </w:rPr>
        <w:t>;</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u w:val="single"/>
        </w:rPr>
      </w:pPr>
      <w:r w:rsidRPr="001D6414">
        <w:rPr>
          <w:sz w:val="18"/>
        </w:rPr>
        <w:tab/>
      </w:r>
      <w:r w:rsidR="00D763E7">
        <w:rPr>
          <w:rFonts w:cs="Arial"/>
          <w:sz w:val="18"/>
        </w:rPr>
        <w:t>●</w:t>
      </w:r>
      <w:r w:rsidRPr="001D6414">
        <w:rPr>
          <w:sz w:val="18"/>
        </w:rPr>
        <w:tab/>
      </w:r>
      <w:r w:rsidRPr="001D6414">
        <w:rPr>
          <w:sz w:val="18"/>
          <w:u w:val="single"/>
        </w:rPr>
        <w:t>Part D</w:t>
      </w:r>
      <w:r w:rsidRPr="001D6414">
        <w:rPr>
          <w:sz w:val="18"/>
        </w:rPr>
        <w:t xml:space="preserve">, </w:t>
      </w:r>
      <w:r w:rsidRPr="001D6414">
        <w:rPr>
          <w:sz w:val="18"/>
          <w:u w:val="single"/>
        </w:rPr>
        <w:t>Volume 1 Requirements</w:t>
      </w:r>
      <w:r w:rsidRPr="001D6414">
        <w:rPr>
          <w:sz w:val="18"/>
        </w:rPr>
        <w:t xml:space="preserve">, </w:t>
      </w:r>
      <w:r w:rsidRPr="001D6414">
        <w:rPr>
          <w:sz w:val="18"/>
          <w:u w:val="single"/>
        </w:rPr>
        <w:t xml:space="preserve">Section </w:t>
      </w:r>
      <w:r w:rsidRPr="001D6414">
        <w:rPr>
          <w:sz w:val="18"/>
          <w:u w:val="single"/>
        </w:rPr>
        <w:fldChar w:fldCharType="begin"/>
      </w:r>
      <w:r w:rsidRPr="001D6414">
        <w:rPr>
          <w:sz w:val="18"/>
          <w:u w:val="single"/>
        </w:rPr>
        <w:instrText xml:space="preserve"> REF _Ref408329629 \r \h </w:instrText>
      </w:r>
      <w:r>
        <w:rPr>
          <w:sz w:val="18"/>
          <w:u w:val="single"/>
        </w:rPr>
        <w:instrText xml:space="preserve"> \* MERGEFORMAT </w:instrText>
      </w:r>
      <w:r w:rsidRPr="001D6414">
        <w:rPr>
          <w:sz w:val="18"/>
          <w:u w:val="single"/>
        </w:rPr>
        <w:fldChar w:fldCharType="separate"/>
      </w:r>
      <w:r w:rsidR="003D19AC">
        <w:rPr>
          <w:sz w:val="18"/>
          <w:u w:val="single"/>
        </w:rPr>
        <w:t>1</w:t>
      </w:r>
      <w:r w:rsidRPr="001D6414">
        <w:rPr>
          <w:sz w:val="18"/>
          <w:u w:val="single"/>
        </w:rPr>
        <w:fldChar w:fldCharType="end"/>
      </w:r>
      <w:r w:rsidRPr="001D6414">
        <w:rPr>
          <w:sz w:val="18"/>
        </w:rPr>
        <w:t xml:space="preserve">; </w:t>
      </w:r>
      <w:r w:rsidRPr="001D6414">
        <w:rPr>
          <w:sz w:val="18"/>
          <w:u w:val="single"/>
        </w:rPr>
        <w:t>and</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r>
      <w:r w:rsidR="00D763E7">
        <w:rPr>
          <w:rFonts w:cs="Arial"/>
          <w:sz w:val="18"/>
        </w:rPr>
        <w:t>●</w:t>
      </w:r>
      <w:r w:rsidRPr="001D6414">
        <w:rPr>
          <w:sz w:val="18"/>
        </w:rPr>
        <w:tab/>
      </w:r>
      <w:r w:rsidRPr="001D6414">
        <w:rPr>
          <w:sz w:val="18"/>
          <w:u w:val="single"/>
        </w:rPr>
        <w:t>Part E</w:t>
      </w:r>
      <w:r w:rsidRPr="001D6414">
        <w:rPr>
          <w:sz w:val="18"/>
        </w:rPr>
        <w:t xml:space="preserve">, </w:t>
      </w:r>
      <w:r w:rsidRPr="001D6414">
        <w:rPr>
          <w:sz w:val="18"/>
          <w:u w:val="single"/>
        </w:rPr>
        <w:t>Form A</w:t>
      </w:r>
      <w:r w:rsidRPr="001D6414">
        <w:rPr>
          <w:sz w:val="18"/>
        </w:rPr>
        <w:t xml:space="preserve">, </w:t>
      </w:r>
      <w:r w:rsidRPr="001D6414">
        <w:rPr>
          <w:sz w:val="18"/>
          <w:u w:val="single"/>
        </w:rPr>
        <w:t>Annex A</w:t>
      </w:r>
      <w:r w:rsidRPr="001D6414">
        <w:rPr>
          <w:sz w:val="18"/>
        </w:rPr>
        <w:t>.</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(3)</w:t>
      </w:r>
      <w:r w:rsidRPr="001D6414">
        <w:rPr>
          <w:sz w:val="18"/>
        </w:rPr>
        <w:tab/>
        <w:t>If an initial comment submission ends with comment number X, then the next comment submission should begin with comment number X+1.</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(4)</w:t>
      </w:r>
      <w:r w:rsidRPr="001D6414">
        <w:rPr>
          <w:sz w:val="18"/>
        </w:rPr>
        <w:tab/>
        <w:t>The Procuring Authorities strongly encourage Proposers to consider relevance, brevity and clarity when submitting RFQ Comments. As such:</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(a)</w:t>
      </w:r>
      <w:r w:rsidRPr="001D6414">
        <w:rPr>
          <w:sz w:val="18"/>
        </w:rPr>
        <w:tab/>
        <w:t>each comment should ideally address a single issue. If it is appropriate for it to address multiple issues, consider dividing the comment into sub-comments with appropriate numbering/letter (e.g. 1(a), 1(b), etc.), with each sub-comment set out in a separate row;</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(b)</w:t>
      </w:r>
      <w:r w:rsidRPr="001D6414">
        <w:rPr>
          <w:sz w:val="18"/>
        </w:rPr>
        <w:tab/>
        <w:t>each comment should clearly indicate why it has been made (or repeated); and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(c)</w:t>
      </w:r>
      <w:r w:rsidRPr="001D6414">
        <w:rPr>
          <w:sz w:val="18"/>
        </w:rPr>
        <w:tab/>
        <w:t xml:space="preserve">Proposers should refer to </w:t>
      </w:r>
      <w:r w:rsidRPr="001D6414">
        <w:rPr>
          <w:sz w:val="18"/>
          <w:u w:val="single"/>
        </w:rPr>
        <w:t xml:space="preserve">Section </w:t>
      </w:r>
      <w:r w:rsidRPr="001D6414">
        <w:rPr>
          <w:sz w:val="18"/>
          <w:u w:val="single"/>
        </w:rPr>
        <w:fldChar w:fldCharType="begin"/>
      </w:r>
      <w:r w:rsidRPr="001D6414">
        <w:rPr>
          <w:sz w:val="18"/>
          <w:u w:val="single"/>
        </w:rPr>
        <w:instrText xml:space="preserve"> REF _Ref401521711 \w \h  \* MERGEFORMAT </w:instrText>
      </w:r>
      <w:r w:rsidRPr="001D6414">
        <w:rPr>
          <w:sz w:val="18"/>
          <w:u w:val="single"/>
        </w:rPr>
        <w:fldChar w:fldCharType="separate"/>
      </w:r>
      <w:r w:rsidR="003D19AC">
        <w:rPr>
          <w:sz w:val="18"/>
          <w:u w:val="single"/>
        </w:rPr>
        <w:t>5.1.2.c</w:t>
      </w:r>
      <w:r w:rsidRPr="001D6414">
        <w:rPr>
          <w:sz w:val="18"/>
          <w:u w:val="single"/>
        </w:rPr>
        <w:fldChar w:fldCharType="end"/>
      </w:r>
      <w:r w:rsidRPr="001D6414">
        <w:rPr>
          <w:sz w:val="18"/>
        </w:rPr>
        <w:t xml:space="preserve"> of </w:t>
      </w:r>
      <w:r w:rsidRPr="001D6414">
        <w:rPr>
          <w:sz w:val="18"/>
          <w:u w:val="single"/>
        </w:rPr>
        <w:t>Part B</w:t>
      </w:r>
      <w:r w:rsidRPr="001D6414">
        <w:rPr>
          <w:sz w:val="18"/>
        </w:rPr>
        <w:t xml:space="preserve"> when considering the drafting and submission of any RFQ Comments that may contain confidential or proprietary information.</w:t>
      </w:r>
    </w:p>
    <w:p w:rsidR="009C0F84" w:rsidRPr="001D6414" w:rsidP="009C0F84">
      <w:pPr>
        <w:ind w:left="720" w:hanging="720"/>
        <w:rPr>
          <w:sz w:val="20"/>
        </w:rPr>
      </w:pPr>
    </w:p>
    <w:p w:rsidR="009C0F84" w:rsidRPr="001D6414" w:rsidP="009C0F84">
      <w:pPr>
        <w:tabs>
          <w:tab w:val="clear" w:pos="1440"/>
        </w:tabs>
        <w:spacing w:line="240" w:lineRule="auto"/>
        <w:jc w:val="left"/>
        <w:rPr>
          <w:rFonts w:cs="Arial"/>
          <w:sz w:val="20"/>
          <w:szCs w:val="21"/>
        </w:rPr>
      </w:pPr>
    </w:p>
    <w:p w:rsidR="009C0F84" w:rsidRPr="0063622E" w:rsidP="009C0F84">
      <w:pPr>
        <w:ind w:left="72"/>
        <w:jc w:val="left"/>
        <w:rPr>
          <w:rFonts w:cs="Arial"/>
          <w:sz w:val="20"/>
          <w:szCs w:val="21"/>
        </w:rPr>
      </w:pPr>
      <w:r w:rsidRPr="0063622E">
        <w:rPr>
          <w:rFonts w:cs="Arial"/>
          <w:b/>
          <w:sz w:val="20"/>
          <w:szCs w:val="21"/>
        </w:rPr>
        <w:t>Proposer Name:</w:t>
      </w:r>
      <w:r w:rsidRPr="0063622E">
        <w:rPr>
          <w:rFonts w:cs="Arial"/>
          <w:sz w:val="20"/>
          <w:szCs w:val="21"/>
        </w:rPr>
        <w:tab/>
      </w:r>
      <w:r w:rsidRPr="00C93A5A" w:rsidR="00CA51FF">
        <w:rPr>
          <w:rFonts w:cs="Arial"/>
          <w:sz w:val="20"/>
          <w:szCs w:val="21"/>
        </w:rPr>
        <w:t>[</w:t>
      </w:r>
      <w:r w:rsidRPr="0063622E">
        <w:rPr>
          <w:rFonts w:cs="Arial"/>
          <w:i/>
          <w:sz w:val="20"/>
          <w:szCs w:val="21"/>
        </w:rPr>
        <w:t>Proposer to provide</w:t>
      </w:r>
      <w:r w:rsidRPr="00C93A5A" w:rsidR="00CA51FF">
        <w:rPr>
          <w:rFonts w:cs="Arial"/>
          <w:sz w:val="20"/>
          <w:szCs w:val="21"/>
        </w:rPr>
        <w:t>]</w:t>
      </w:r>
      <w:r w:rsidRPr="0063622E" w:rsidR="00D46BE4">
        <w:rPr>
          <w:rFonts w:cs="Arial"/>
          <w:sz w:val="20"/>
          <w:szCs w:val="21"/>
        </w:rPr>
        <w:t xml:space="preserve"> </w:t>
      </w:r>
    </w:p>
    <w:p w:rsidR="009C0F84" w:rsidRPr="001D6414" w:rsidP="009C0F84">
      <w:pPr>
        <w:ind w:left="72"/>
        <w:rPr>
          <w:rFonts w:cs="Arial"/>
          <w:sz w:val="20"/>
          <w:szCs w:val="21"/>
        </w:rPr>
      </w:pPr>
      <w:r w:rsidRPr="00EE3540">
        <w:rPr>
          <w:rFonts w:cs="Arial"/>
          <w:b/>
          <w:sz w:val="20"/>
          <w:szCs w:val="21"/>
        </w:rPr>
        <w:t>Date:</w:t>
      </w:r>
      <w:r w:rsidRPr="00EE3540">
        <w:rPr>
          <w:rFonts w:cs="Arial"/>
          <w:sz w:val="20"/>
          <w:szCs w:val="21"/>
        </w:rPr>
        <w:t xml:space="preserve"> </w:t>
      </w:r>
      <w:r w:rsidRPr="00EE3540">
        <w:rPr>
          <w:rFonts w:cs="Arial"/>
          <w:sz w:val="20"/>
          <w:szCs w:val="21"/>
        </w:rPr>
        <w:tab/>
      </w:r>
      <w:r w:rsidRPr="00EE3540">
        <w:rPr>
          <w:rFonts w:cs="Arial"/>
          <w:sz w:val="20"/>
          <w:szCs w:val="21"/>
        </w:rPr>
        <w:tab/>
      </w:r>
      <w:r w:rsidRPr="00C93A5A" w:rsidR="00CA51FF">
        <w:rPr>
          <w:rFonts w:cs="Arial"/>
          <w:sz w:val="20"/>
          <w:szCs w:val="21"/>
        </w:rPr>
        <w:t>[</w:t>
      </w:r>
      <w:r w:rsidRPr="0063622E">
        <w:rPr>
          <w:rFonts w:cs="Arial"/>
          <w:i/>
          <w:sz w:val="20"/>
          <w:szCs w:val="21"/>
        </w:rPr>
        <w:t>Proposer to provide</w:t>
      </w:r>
      <w:r w:rsidRPr="00C93A5A" w:rsidR="00CA51FF">
        <w:rPr>
          <w:rFonts w:cs="Arial"/>
          <w:sz w:val="20"/>
          <w:szCs w:val="21"/>
        </w:rPr>
        <w:t>]</w:t>
      </w:r>
    </w:p>
    <w:p w:rsidR="009C0F84" w:rsidRPr="001D6414" w:rsidP="009C0F84">
      <w:pPr>
        <w:pStyle w:val="BodyText"/>
        <w:jc w:val="center"/>
        <w:rPr>
          <w:rFonts w:cs="Arial"/>
          <w:b/>
          <w:szCs w:val="21"/>
        </w:rPr>
      </w:pPr>
    </w:p>
    <w:p w:rsidR="009C0F84" w:rsidRPr="001D6414" w:rsidP="009C0F84">
      <w:pPr>
        <w:pStyle w:val="BodyText"/>
        <w:jc w:val="center"/>
        <w:rPr>
          <w:b/>
          <w:u w:val="single"/>
        </w:rPr>
      </w:pPr>
      <w:r w:rsidRPr="001D6414">
        <w:rPr>
          <w:b/>
          <w:u w:val="single"/>
        </w:rPr>
        <w:t>I-70 East Project RFQ Comment Submission</w:t>
      </w:r>
    </w:p>
    <w:tbl>
      <w:tblPr>
        <w:tblStyle w:val="TableGrid"/>
        <w:tblW w:w="9648" w:type="dxa"/>
        <w:tblLook w:val="01E0"/>
      </w:tblPr>
      <w:tblGrid>
        <w:gridCol w:w="558"/>
        <w:gridCol w:w="2430"/>
        <w:gridCol w:w="6660"/>
      </w:tblGrid>
      <w:tr w:rsidTr="009C0F84">
        <w:tblPrEx>
          <w:tblW w:w="9648" w:type="dxa"/>
          <w:tblLook w:val="01E0"/>
        </w:tblPrEx>
        <w:trPr>
          <w:tblHeader/>
        </w:trPr>
        <w:tc>
          <w:tcPr>
            <w:tcW w:w="558" w:type="dxa"/>
            <w:tcBorders>
              <w:left w:val="single" w:sz="4" w:space="0" w:color="auto"/>
              <w:bottom w:val="single" w:sz="4" w:space="0" w:color="auto"/>
            </w:tcBorders>
            <w:shd w:val="pct25" w:color="auto" w:fill="FFFFFF" w:themeFill="background1"/>
          </w:tcPr>
          <w:p w:rsidR="009C0F84" w:rsidRPr="001D6414" w:rsidP="009C0F84">
            <w:pPr>
              <w:rPr>
                <w:b/>
                <w:sz w:val="20"/>
              </w:rPr>
            </w:pPr>
            <w:r w:rsidRPr="001D6414">
              <w:rPr>
                <w:b/>
                <w:sz w:val="20"/>
              </w:rPr>
              <w:t>No.</w:t>
            </w:r>
          </w:p>
        </w:tc>
        <w:tc>
          <w:tcPr>
            <w:tcW w:w="2430" w:type="dxa"/>
            <w:tcBorders>
              <w:bottom w:val="single" w:sz="4" w:space="0" w:color="auto"/>
            </w:tcBorders>
            <w:shd w:val="pct25" w:color="auto" w:fill="FFFFFF" w:themeFill="background1"/>
          </w:tcPr>
          <w:p w:rsidR="009C0F84" w:rsidRPr="001D6414" w:rsidP="009C0F84">
            <w:pPr>
              <w:rPr>
                <w:b/>
                <w:sz w:val="20"/>
              </w:rPr>
            </w:pPr>
            <w:r w:rsidRPr="001D6414">
              <w:rPr>
                <w:b/>
                <w:sz w:val="20"/>
              </w:rPr>
              <w:t>RFQ Reference</w:t>
            </w:r>
          </w:p>
        </w:tc>
        <w:tc>
          <w:tcPr>
            <w:tcW w:w="6660" w:type="dxa"/>
            <w:tcBorders>
              <w:bottom w:val="single" w:sz="4" w:space="0" w:color="auto"/>
            </w:tcBorders>
            <w:shd w:val="pct25" w:color="auto" w:fill="FFFFFF" w:themeFill="background1"/>
          </w:tcPr>
          <w:p w:rsidR="009C0F84" w:rsidRPr="001D6414" w:rsidP="009C0F84">
            <w:pPr>
              <w:rPr>
                <w:b/>
              </w:rPr>
            </w:pPr>
            <w:r w:rsidRPr="001D6414">
              <w:rPr>
                <w:b/>
                <w:sz w:val="20"/>
              </w:rPr>
              <w:t>RFQ Comment</w:t>
            </w:r>
          </w:p>
        </w:tc>
      </w:tr>
      <w:tr w:rsidTr="009C0F84">
        <w:tblPrEx>
          <w:tblW w:w="9648" w:type="dxa"/>
          <w:tblLook w:val="01E0"/>
        </w:tblPrEx>
        <w:trPr>
          <w:tblHeader/>
        </w:trPr>
        <w:tc>
          <w:tcPr>
            <w:tcW w:w="558" w:type="dxa"/>
            <w:tcBorders>
              <w:left w:val="single" w:sz="4" w:space="0" w:color="auto"/>
            </w:tcBorders>
          </w:tcPr>
          <w:p w:rsidR="009C0F84" w:rsidRPr="001D6414" w:rsidP="009C0F84">
            <w:pPr>
              <w:pStyle w:val="ListParagraph"/>
              <w:numPr>
                <w:ilvl w:val="0"/>
                <w:numId w:val="19"/>
              </w:numPr>
              <w:spacing w:after="0" w:line="264" w:lineRule="auto"/>
              <w:rPr>
                <w:rFonts w:ascii="Arial" w:hAnsi="Arial"/>
                <w:sz w:val="20"/>
              </w:rPr>
            </w:pPr>
          </w:p>
        </w:tc>
        <w:tc>
          <w:tcPr>
            <w:tcW w:w="2430" w:type="dxa"/>
          </w:tcPr>
          <w:p w:rsidR="009C0F84" w:rsidRPr="001D6414" w:rsidP="009C0F84">
            <w:pPr>
              <w:pStyle w:val="BodyText"/>
              <w:widowControl w:val="0"/>
              <w:tabs>
                <w:tab w:val="clear" w:pos="1440"/>
              </w:tabs>
              <w:spacing w:after="0"/>
              <w:jc w:val="left"/>
              <w:rPr>
                <w:rFonts w:cs="Arial"/>
                <w:szCs w:val="21"/>
              </w:rPr>
            </w:pPr>
          </w:p>
        </w:tc>
        <w:tc>
          <w:tcPr>
            <w:tcW w:w="6660" w:type="dxa"/>
          </w:tcPr>
          <w:p w:rsidR="009C0F84" w:rsidRPr="001D6414" w:rsidP="009C0F84">
            <w:pPr>
              <w:pStyle w:val="BodyText"/>
              <w:widowControl w:val="0"/>
              <w:tabs>
                <w:tab w:val="clear" w:pos="1440"/>
              </w:tabs>
              <w:spacing w:after="0"/>
              <w:jc w:val="left"/>
              <w:rPr>
                <w:rFonts w:cs="Arial"/>
                <w:szCs w:val="21"/>
              </w:rPr>
            </w:pPr>
          </w:p>
        </w:tc>
      </w:tr>
      <w:tr w:rsidTr="009C0F84">
        <w:tblPrEx>
          <w:tblW w:w="9648" w:type="dxa"/>
          <w:tblLook w:val="01E0"/>
        </w:tblPrEx>
        <w:trPr>
          <w:tblHeader/>
        </w:trPr>
        <w:tc>
          <w:tcPr>
            <w:tcW w:w="558" w:type="dxa"/>
            <w:tcBorders>
              <w:left w:val="single" w:sz="4" w:space="0" w:color="auto"/>
            </w:tcBorders>
          </w:tcPr>
          <w:p w:rsidR="009C0F84" w:rsidRPr="001D6414" w:rsidP="009C0F84">
            <w:pPr>
              <w:pStyle w:val="ListParagraph"/>
              <w:numPr>
                <w:ilvl w:val="0"/>
                <w:numId w:val="19"/>
              </w:numPr>
              <w:spacing w:after="0" w:line="264" w:lineRule="auto"/>
              <w:rPr>
                <w:rFonts w:ascii="Arial" w:hAnsi="Arial"/>
                <w:sz w:val="20"/>
              </w:rPr>
            </w:pPr>
          </w:p>
        </w:tc>
        <w:tc>
          <w:tcPr>
            <w:tcW w:w="2430" w:type="dxa"/>
          </w:tcPr>
          <w:p w:rsidR="009C0F84" w:rsidRPr="001D6414" w:rsidP="009C0F84">
            <w:pPr>
              <w:pStyle w:val="BodyText"/>
              <w:widowControl w:val="0"/>
              <w:tabs>
                <w:tab w:val="clear" w:pos="1440"/>
              </w:tabs>
              <w:spacing w:after="0"/>
              <w:jc w:val="left"/>
              <w:rPr>
                <w:rFonts w:cs="Arial"/>
                <w:szCs w:val="21"/>
              </w:rPr>
            </w:pPr>
          </w:p>
        </w:tc>
        <w:tc>
          <w:tcPr>
            <w:tcW w:w="6660" w:type="dxa"/>
          </w:tcPr>
          <w:p w:rsidR="009C0F84" w:rsidRPr="001D6414" w:rsidP="009C0F84">
            <w:pPr>
              <w:pStyle w:val="BodyText"/>
              <w:widowControl w:val="0"/>
              <w:tabs>
                <w:tab w:val="clear" w:pos="1440"/>
              </w:tabs>
              <w:spacing w:after="0"/>
              <w:jc w:val="left"/>
              <w:rPr>
                <w:rFonts w:cs="Arial"/>
                <w:szCs w:val="21"/>
              </w:rPr>
            </w:pPr>
          </w:p>
        </w:tc>
      </w:tr>
      <w:tr w:rsidTr="009C0F84">
        <w:tblPrEx>
          <w:tblW w:w="9648" w:type="dxa"/>
          <w:tblLook w:val="01E0"/>
        </w:tblPrEx>
        <w:trPr>
          <w:tblHeader/>
        </w:trPr>
        <w:tc>
          <w:tcPr>
            <w:tcW w:w="558" w:type="dxa"/>
            <w:tcBorders>
              <w:left w:val="single" w:sz="4" w:space="0" w:color="auto"/>
            </w:tcBorders>
          </w:tcPr>
          <w:p w:rsidR="009C0F84" w:rsidRPr="001D6414" w:rsidP="009C0F84">
            <w:pPr>
              <w:pStyle w:val="ListParagraph"/>
              <w:numPr>
                <w:ilvl w:val="0"/>
                <w:numId w:val="19"/>
              </w:numPr>
              <w:spacing w:after="0" w:line="264" w:lineRule="auto"/>
              <w:rPr>
                <w:rFonts w:ascii="Arial" w:hAnsi="Arial"/>
                <w:sz w:val="20"/>
              </w:rPr>
            </w:pPr>
          </w:p>
        </w:tc>
        <w:tc>
          <w:tcPr>
            <w:tcW w:w="2430" w:type="dxa"/>
          </w:tcPr>
          <w:p w:rsidR="009C0F84" w:rsidRPr="001D6414" w:rsidP="009C0F84">
            <w:pPr>
              <w:pStyle w:val="BodyText"/>
              <w:widowControl w:val="0"/>
              <w:tabs>
                <w:tab w:val="clear" w:pos="1440"/>
              </w:tabs>
              <w:spacing w:after="0"/>
              <w:jc w:val="left"/>
              <w:rPr>
                <w:rFonts w:cs="Arial"/>
                <w:szCs w:val="21"/>
              </w:rPr>
            </w:pPr>
          </w:p>
        </w:tc>
        <w:tc>
          <w:tcPr>
            <w:tcW w:w="6660" w:type="dxa"/>
          </w:tcPr>
          <w:p w:rsidR="009C0F84" w:rsidRPr="001D6414" w:rsidP="009C0F84">
            <w:pPr>
              <w:pStyle w:val="BodyText"/>
              <w:widowControl w:val="0"/>
              <w:tabs>
                <w:tab w:val="clear" w:pos="1440"/>
              </w:tabs>
              <w:spacing w:after="0"/>
              <w:jc w:val="left"/>
              <w:rPr>
                <w:rFonts w:cs="Arial"/>
                <w:szCs w:val="21"/>
              </w:rPr>
            </w:pPr>
          </w:p>
        </w:tc>
      </w:tr>
      <w:tr w:rsidTr="009C0F84">
        <w:tblPrEx>
          <w:tblW w:w="9648" w:type="dxa"/>
          <w:tblLook w:val="01E0"/>
        </w:tblPrEx>
        <w:trPr>
          <w:tblHeader/>
        </w:trPr>
        <w:tc>
          <w:tcPr>
            <w:tcW w:w="558" w:type="dxa"/>
            <w:tcBorders>
              <w:left w:val="single" w:sz="4" w:space="0" w:color="auto"/>
            </w:tcBorders>
          </w:tcPr>
          <w:p w:rsidR="009C0F84" w:rsidRPr="001D6414" w:rsidP="009C0F84">
            <w:pPr>
              <w:pStyle w:val="ListParagraph"/>
              <w:numPr>
                <w:ilvl w:val="0"/>
                <w:numId w:val="19"/>
              </w:numPr>
              <w:spacing w:after="0" w:line="264" w:lineRule="auto"/>
              <w:rPr>
                <w:rFonts w:ascii="Arial" w:hAnsi="Arial"/>
                <w:sz w:val="20"/>
              </w:rPr>
            </w:pPr>
          </w:p>
        </w:tc>
        <w:tc>
          <w:tcPr>
            <w:tcW w:w="2430" w:type="dxa"/>
          </w:tcPr>
          <w:p w:rsidR="009C0F84" w:rsidRPr="001D6414" w:rsidP="009C0F84">
            <w:pPr>
              <w:pStyle w:val="BodyText"/>
              <w:widowControl w:val="0"/>
              <w:tabs>
                <w:tab w:val="clear" w:pos="1440"/>
              </w:tabs>
              <w:spacing w:after="0"/>
              <w:jc w:val="left"/>
              <w:rPr>
                <w:rFonts w:cs="Arial"/>
                <w:szCs w:val="21"/>
              </w:rPr>
            </w:pPr>
          </w:p>
        </w:tc>
        <w:tc>
          <w:tcPr>
            <w:tcW w:w="6660" w:type="dxa"/>
          </w:tcPr>
          <w:p w:rsidR="009C0F84" w:rsidRPr="001D6414" w:rsidP="009C0F84">
            <w:pPr>
              <w:pStyle w:val="BodyText"/>
              <w:widowControl w:val="0"/>
              <w:tabs>
                <w:tab w:val="clear" w:pos="1440"/>
              </w:tabs>
              <w:spacing w:after="0"/>
              <w:jc w:val="left"/>
              <w:rPr>
                <w:rFonts w:cs="Arial"/>
                <w:szCs w:val="21"/>
              </w:rPr>
            </w:pPr>
          </w:p>
        </w:tc>
      </w:tr>
    </w:tbl>
    <w:p w:rsidR="009C0F84" w:rsidRPr="001D6414" w:rsidP="009C0F84">
      <w:pPr>
        <w:pStyle w:val="BodyText"/>
      </w:pPr>
      <w:r w:rsidRPr="001D6414">
        <w:rPr>
          <w:rFonts w:cs="Arial"/>
          <w:sz w:val="18"/>
          <w:szCs w:val="16"/>
        </w:rPr>
        <w:br/>
      </w:r>
    </w:p>
    <w:p w:rsidR="009C0F84" w:rsidRPr="001D6414" w:rsidP="009C0F84">
      <w:pPr>
        <w:jc w:val="left"/>
        <w:rPr>
          <w:sz w:val="20"/>
          <w:szCs w:val="21"/>
        </w:rPr>
      </w:pPr>
    </w:p>
    <w:p w:rsidR="009C0F84" w:rsidRPr="001D6414" w:rsidP="009C0F84">
      <w:pPr>
        <w:pStyle w:val="Heading2"/>
        <w:pageBreakBefore/>
        <w:tabs>
          <w:tab w:val="left" w:pos="1440"/>
        </w:tabs>
        <w:jc w:val="left"/>
        <w:rPr>
          <w:sz w:val="28"/>
        </w:rPr>
      </w:pPr>
      <w:bookmarkStart w:id="785" w:name="_Ref402968918"/>
      <w:bookmarkStart w:id="786" w:name="_Toc256000103"/>
      <w:bookmarkStart w:id="787" w:name="_Toc406587630"/>
      <w:bookmarkStart w:id="788" w:name="_Toc412240759"/>
      <w:bookmarkStart w:id="789" w:name="_Toc414970986"/>
      <w:r w:rsidRPr="001D6414">
        <w:rPr>
          <w:sz w:val="28"/>
        </w:rPr>
        <w:t>Form A:</w:t>
      </w:r>
      <w:r w:rsidRPr="001D6414">
        <w:rPr>
          <w:sz w:val="28"/>
        </w:rPr>
        <w:tab/>
        <w:t xml:space="preserve">Submittal </w:t>
      </w:r>
      <w:bookmarkEnd w:id="785"/>
      <w:r w:rsidRPr="001D6414">
        <w:rPr>
          <w:sz w:val="28"/>
        </w:rPr>
        <w:t>Letter</w:t>
      </w:r>
      <w:bookmarkEnd w:id="786"/>
      <w:bookmarkEnd w:id="787"/>
      <w:bookmarkEnd w:id="788"/>
      <w:bookmarkEnd w:id="789"/>
    </w:p>
    <w:p w:rsidR="009C0F84" w:rsidRPr="001D6414" w:rsidP="009C0F84">
      <w:pPr>
        <w:pBdr>
          <w:top w:val="double" w:sz="4" w:space="1" w:color="auto"/>
          <w:left w:val="double" w:sz="4" w:space="4" w:color="auto"/>
          <w:bottom w:val="double" w:sz="4" w:space="1" w:color="auto"/>
          <w:right w:val="double" w:sz="4" w:space="4" w:color="auto"/>
        </w:pBdr>
        <w:ind w:left="720" w:hanging="720"/>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 xml:space="preserve">Please generally see </w:t>
      </w:r>
      <w:r w:rsidRPr="001D6414">
        <w:rPr>
          <w:sz w:val="18"/>
          <w:u w:val="single"/>
        </w:rPr>
        <w:t xml:space="preserve">Section </w:t>
      </w:r>
      <w:r w:rsidRPr="001D6414">
        <w:rPr>
          <w:sz w:val="18"/>
          <w:u w:val="single"/>
        </w:rPr>
        <w:fldChar w:fldCharType="begin"/>
      </w:r>
      <w:r w:rsidRPr="001D6414">
        <w:rPr>
          <w:sz w:val="18"/>
          <w:u w:val="single"/>
        </w:rPr>
        <w:instrText xml:space="preserve"> REF _Ref405234522 \w \h  \* MERGEFORMAT </w:instrText>
      </w:r>
      <w:r w:rsidRPr="001D6414">
        <w:rPr>
          <w:sz w:val="18"/>
          <w:u w:val="single"/>
        </w:rPr>
        <w:fldChar w:fldCharType="separate"/>
      </w:r>
      <w:r w:rsidR="003D19AC">
        <w:rPr>
          <w:sz w:val="18"/>
          <w:u w:val="single"/>
        </w:rPr>
        <w:t>1.1</w:t>
      </w:r>
      <w:r w:rsidRPr="001D6414">
        <w:rPr>
          <w:sz w:val="18"/>
          <w:u w:val="single"/>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(1)</w:t>
      </w:r>
      <w:r w:rsidRPr="001D6414">
        <w:rPr>
          <w:sz w:val="18"/>
        </w:rPr>
        <w:tab/>
        <w:t>The Official Representative shall sign the Submittal Letter on behalf of Proposer.</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(2)</w:t>
      </w:r>
      <w:r w:rsidRPr="001D6414">
        <w:rPr>
          <w:sz w:val="18"/>
        </w:rPr>
        <w:tab/>
        <w:t>An authorized representative of each Core Proposer Team Member shall sign the certification set out at the end of the form of Submittal Letter.</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(3)</w:t>
      </w:r>
      <w:r w:rsidRPr="001D6414">
        <w:rPr>
          <w:sz w:val="18"/>
        </w:rPr>
        <w:tab/>
        <w:t xml:space="preserve">All signature blocks on this Form may be modified to properly reflect the authority of the person signing. </w:t>
      </w:r>
    </w:p>
    <w:p w:rsidR="009C0F84" w:rsidRPr="001D6414" w:rsidP="009C0F84">
      <w:pPr>
        <w:ind w:left="720" w:hanging="720"/>
        <w:rPr>
          <w:sz w:val="20"/>
        </w:rPr>
      </w:pPr>
    </w:p>
    <w:p w:rsidR="009C0F84" w:rsidRPr="009E5620" w:rsidP="009C0F84">
      <w:pPr>
        <w:pStyle w:val="BodyText"/>
        <w:spacing w:after="0"/>
        <w:rPr>
          <w:rFonts w:cs="Arial"/>
          <w:szCs w:val="21"/>
        </w:rPr>
      </w:pPr>
      <w:r w:rsidRPr="009E5620">
        <w:rPr>
          <w:rFonts w:cs="Arial"/>
          <w:b/>
          <w:szCs w:val="21"/>
        </w:rPr>
        <w:t>Proposer Name:</w:t>
      </w:r>
      <w:r w:rsidRPr="009E5620">
        <w:rPr>
          <w:rFonts w:cs="Arial"/>
          <w:szCs w:val="21"/>
        </w:rPr>
        <w:t xml:space="preserve"> </w:t>
      </w:r>
      <w:r w:rsidRPr="009E5620">
        <w:rPr>
          <w:rFonts w:cs="Arial"/>
          <w:szCs w:val="21"/>
        </w:rPr>
        <w:tab/>
      </w:r>
      <w:r w:rsidRPr="009E5620">
        <w:rPr>
          <w:rFonts w:cs="Arial"/>
          <w:szCs w:val="21"/>
        </w:rPr>
        <w:tab/>
      </w:r>
      <w:r w:rsidRPr="009E5620">
        <w:rPr>
          <w:rFonts w:cs="Arial"/>
          <w:szCs w:val="21"/>
        </w:rPr>
        <w:tab/>
      </w:r>
      <w:r w:rsidRPr="009E5620" w:rsidR="00CA51FF">
        <w:rPr>
          <w:rFonts w:cs="Arial"/>
          <w:szCs w:val="21"/>
        </w:rPr>
        <w:t>[</w:t>
      </w:r>
      <w:r w:rsidRPr="009E5620">
        <w:rPr>
          <w:rFonts w:cs="Arial"/>
          <w:szCs w:val="21"/>
        </w:rPr>
        <w:t>●</w:t>
      </w:r>
      <w:r w:rsidRPr="009E5620" w:rsidR="00CA51FF">
        <w:rPr>
          <w:rFonts w:cs="Arial"/>
          <w:szCs w:val="21"/>
        </w:rPr>
        <w:t>]</w:t>
      </w:r>
    </w:p>
    <w:p w:rsidR="009C0F84" w:rsidRPr="009E5620" w:rsidP="009C0F84">
      <w:pPr>
        <w:pStyle w:val="BodyText"/>
        <w:spacing w:after="0"/>
        <w:rPr>
          <w:rFonts w:cs="Arial"/>
          <w:szCs w:val="21"/>
        </w:rPr>
      </w:pPr>
      <w:r w:rsidRPr="009E5620">
        <w:rPr>
          <w:rFonts w:cs="Arial"/>
          <w:szCs w:val="21"/>
        </w:rPr>
        <w:t>[</w:t>
      </w:r>
      <w:r w:rsidRPr="009E5620" w:rsidR="006E3C8F">
        <w:rPr>
          <w:rFonts w:cs="Arial"/>
          <w:b/>
          <w:szCs w:val="21"/>
        </w:rPr>
        <w:t>Proposer's business address:</w:t>
      </w:r>
      <w:r w:rsidRPr="009E5620" w:rsidR="006E3C8F">
        <w:rPr>
          <w:rFonts w:cs="Arial"/>
          <w:szCs w:val="21"/>
        </w:rPr>
        <w:t xml:space="preserve"> </w:t>
      </w:r>
      <w:r w:rsidRPr="009E5620" w:rsidR="006E3C8F">
        <w:rPr>
          <w:rFonts w:cs="Arial"/>
          <w:szCs w:val="21"/>
        </w:rPr>
        <w:tab/>
      </w:r>
      <w:r w:rsidRPr="009E5620">
        <w:rPr>
          <w:rFonts w:cs="Arial"/>
          <w:szCs w:val="21"/>
        </w:rPr>
        <w:t>[</w:t>
      </w:r>
      <w:r w:rsidRPr="009E5620" w:rsidR="006E3C8F">
        <w:rPr>
          <w:rFonts w:cs="Arial"/>
          <w:szCs w:val="21"/>
        </w:rPr>
        <w:t>●</w:t>
      </w:r>
      <w:r w:rsidRPr="009E5620">
        <w:rPr>
          <w:rFonts w:cs="Arial"/>
          <w:szCs w:val="21"/>
        </w:rPr>
        <w:t>]]</w:t>
      </w:r>
      <w:r>
        <w:rPr>
          <w:rStyle w:val="FootnoteReference"/>
          <w:rFonts w:cs="Arial"/>
          <w:sz w:val="20"/>
          <w:szCs w:val="21"/>
        </w:rPr>
        <w:footnoteReference w:id="21"/>
      </w:r>
    </w:p>
    <w:p w:rsidR="009C0F84" w:rsidRPr="009E5620" w:rsidP="009C0F84">
      <w:pPr>
        <w:ind w:left="72"/>
        <w:rPr>
          <w:rFonts w:cs="Arial"/>
          <w:sz w:val="20"/>
          <w:szCs w:val="21"/>
        </w:rPr>
      </w:pPr>
    </w:p>
    <w:p w:rsidR="009C0F84" w:rsidRPr="009E5620" w:rsidP="009C0F84">
      <w:pPr>
        <w:pStyle w:val="BodyText"/>
        <w:spacing w:after="0"/>
        <w:rPr>
          <w:rFonts w:cs="Arial"/>
          <w:szCs w:val="21"/>
        </w:rPr>
      </w:pPr>
      <w:r w:rsidRPr="009E5620">
        <w:rPr>
          <w:rFonts w:cs="Arial"/>
          <w:b/>
          <w:szCs w:val="21"/>
        </w:rPr>
        <w:t xml:space="preserve">SOQ Submission Date: </w:t>
      </w:r>
      <w:r w:rsidRPr="00D763E7" w:rsidR="00D763E7">
        <w:rPr>
          <w:rFonts w:cs="Arial"/>
          <w:szCs w:val="21"/>
        </w:rPr>
        <w:t>[</w:t>
      </w:r>
      <w:r w:rsidR="00D763E7">
        <w:rPr>
          <w:rFonts w:cs="Arial"/>
          <w:szCs w:val="21"/>
        </w:rPr>
        <w:t>June 22]</w:t>
      </w:r>
      <w:r w:rsidRPr="009E5620">
        <w:rPr>
          <w:rFonts w:cs="Arial"/>
          <w:szCs w:val="21"/>
        </w:rPr>
        <w:t>, 2015</w:t>
      </w:r>
    </w:p>
    <w:p w:rsidR="009C0F84" w:rsidRPr="009E5620" w:rsidP="009C0F84">
      <w:pPr>
        <w:pStyle w:val="BodyText"/>
        <w:spacing w:after="0"/>
      </w:pPr>
    </w:p>
    <w:p w:rsidR="009C0F84" w:rsidRPr="009E5620" w:rsidP="009C0F84">
      <w:pPr>
        <w:pStyle w:val="BodyText"/>
        <w:spacing w:after="0"/>
      </w:pPr>
      <w:r w:rsidRPr="009E5620">
        <w:t>High Performance Transportation Enterprise</w:t>
      </w:r>
      <w:r w:rsidRPr="009E5620" w:rsidR="00B418E3">
        <w:t xml:space="preserve"> and Colorado Bridge Enterprise</w:t>
      </w:r>
    </w:p>
    <w:p w:rsidR="009E5620" w:rsidP="009C0F84">
      <w:pPr>
        <w:pStyle w:val="BodyText"/>
        <w:spacing w:after="0"/>
      </w:pPr>
      <w:r>
        <w:t xml:space="preserve">c/o </w:t>
      </w:r>
      <w:r w:rsidRPr="009E5620">
        <w:t xml:space="preserve">High Performance Transportation Enterprise </w:t>
      </w:r>
    </w:p>
    <w:p w:rsidR="009C0F84" w:rsidRPr="009E5620" w:rsidP="009C0F84">
      <w:pPr>
        <w:pStyle w:val="BodyText"/>
        <w:spacing w:after="0"/>
      </w:pPr>
      <w:r w:rsidRPr="009E5620">
        <w:t>Colorado Department of Transportation</w:t>
      </w:r>
    </w:p>
    <w:p w:rsidR="009C0F84" w:rsidRPr="009E5620" w:rsidP="009C0F84">
      <w:pPr>
        <w:pStyle w:val="BodyText"/>
        <w:spacing w:after="0"/>
      </w:pPr>
      <w:r w:rsidRPr="009E5620">
        <w:rPr>
          <w:rFonts w:cs="Arial"/>
          <w:szCs w:val="21"/>
        </w:rPr>
        <w:t xml:space="preserve">4201 E. Arkansas Avenue, Room </w:t>
      </w:r>
      <w:r w:rsidR="009E5620">
        <w:rPr>
          <w:rFonts w:cs="Arial"/>
          <w:szCs w:val="21"/>
        </w:rPr>
        <w:t>230</w:t>
      </w:r>
    </w:p>
    <w:p w:rsidR="009C0F84" w:rsidRPr="009E5620" w:rsidP="009C0F84">
      <w:pPr>
        <w:pStyle w:val="BodyText"/>
        <w:spacing w:after="0"/>
      </w:pPr>
      <w:r w:rsidRPr="009E5620">
        <w:t>Denver, Colorado 80222</w:t>
      </w:r>
    </w:p>
    <w:p w:rsidR="009C0F84" w:rsidRPr="009E5620" w:rsidP="009C0F84">
      <w:pPr>
        <w:pStyle w:val="BodyText"/>
        <w:spacing w:after="0"/>
      </w:pPr>
      <w:r w:rsidRPr="009E5620">
        <w:t xml:space="preserve">Attn: Michael Cheroutes, HPTE Director and </w:t>
      </w:r>
      <w:r w:rsidRPr="009E5620" w:rsidR="009E5620">
        <w:t>Shailen Bhatt</w:t>
      </w:r>
      <w:r w:rsidR="009E5620">
        <w:t>, CDOT Executive Director acting as BE Executive Director</w:t>
      </w:r>
    </w:p>
    <w:p w:rsidR="009C0F84" w:rsidRPr="009E5620" w:rsidP="009C0F84">
      <w:pPr>
        <w:ind w:left="72"/>
        <w:rPr>
          <w:rFonts w:cs="Arial"/>
          <w:sz w:val="20"/>
          <w:szCs w:val="21"/>
        </w:rPr>
      </w:pPr>
    </w:p>
    <w:p w:rsidR="009C0F84" w:rsidRPr="009E5620" w:rsidP="009C0F84">
      <w:pPr>
        <w:pStyle w:val="BodyText"/>
        <w:spacing w:after="0"/>
        <w:rPr>
          <w:rFonts w:cs="Arial"/>
          <w:b/>
          <w:szCs w:val="21"/>
        </w:rPr>
      </w:pPr>
      <w:r w:rsidRPr="009E5620">
        <w:rPr>
          <w:rFonts w:cs="Arial"/>
          <w:b/>
          <w:szCs w:val="21"/>
        </w:rPr>
        <w:t>Re.</w:t>
      </w:r>
      <w:r w:rsidRPr="009E5620">
        <w:rPr>
          <w:rFonts w:cs="Arial"/>
          <w:b/>
          <w:szCs w:val="21"/>
        </w:rPr>
        <w:tab/>
        <w:t xml:space="preserve">Submission of SOQ in connection with the I-70 East Project </w:t>
      </w:r>
    </w:p>
    <w:p w:rsidR="009C0F84" w:rsidRPr="009E5620" w:rsidP="009C0F84">
      <w:pPr>
        <w:ind w:left="72"/>
        <w:rPr>
          <w:rFonts w:cs="Arial"/>
          <w:sz w:val="20"/>
          <w:szCs w:val="21"/>
        </w:rPr>
      </w:pPr>
    </w:p>
    <w:p w:rsidR="009C0F84" w:rsidRPr="009E5620" w:rsidP="009C0F84">
      <w:pPr>
        <w:pStyle w:val="ListParagraph"/>
        <w:numPr>
          <w:ilvl w:val="0"/>
          <w:numId w:val="12"/>
        </w:numPr>
        <w:jc w:val="both"/>
        <w:rPr>
          <w:rFonts w:ascii="Arial" w:hAnsi="Arial" w:cs="Arial"/>
          <w:sz w:val="20"/>
          <w:szCs w:val="21"/>
          <w:u w:val="single"/>
        </w:rPr>
      </w:pPr>
      <w:r w:rsidRPr="009E5620">
        <w:rPr>
          <w:rFonts w:ascii="Arial" w:hAnsi="Arial" w:cs="Arial"/>
          <w:sz w:val="20"/>
          <w:szCs w:val="21"/>
          <w:u w:val="single"/>
        </w:rPr>
        <w:t>Introduction</w:t>
      </w:r>
      <w:r w:rsidRPr="009E5620">
        <w:rPr>
          <w:rFonts w:ascii="Arial" w:hAnsi="Arial" w:cs="Arial"/>
          <w:sz w:val="20"/>
          <w:szCs w:val="21"/>
        </w:rPr>
        <w:t>.</w:t>
      </w:r>
    </w:p>
    <w:p w:rsidR="009C0F84" w:rsidRPr="009E5620" w:rsidP="009C0F84">
      <w:pPr>
        <w:pStyle w:val="ListParagraph"/>
        <w:numPr>
          <w:ilvl w:val="1"/>
          <w:numId w:val="12"/>
        </w:numPr>
        <w:jc w:val="both"/>
        <w:rPr>
          <w:rFonts w:ascii="Arial" w:hAnsi="Arial" w:cs="Arial"/>
          <w:sz w:val="20"/>
          <w:szCs w:val="21"/>
        </w:rPr>
      </w:pPr>
      <w:r w:rsidRPr="009E5620">
        <w:rPr>
          <w:rFonts w:ascii="Arial" w:hAnsi="Arial" w:cs="Arial"/>
          <w:sz w:val="20"/>
          <w:szCs w:val="21"/>
        </w:rPr>
        <w:t>[</w:t>
      </w:r>
      <w:r w:rsidRPr="009E5620" w:rsidR="006E3C8F">
        <w:rPr>
          <w:rFonts w:ascii="Arial" w:hAnsi="Arial" w:cs="Arial"/>
          <w:i/>
          <w:sz w:val="20"/>
          <w:szCs w:val="21"/>
        </w:rPr>
        <w:t>Proposer name</w:t>
      </w:r>
      <w:r w:rsidRPr="009E5620">
        <w:rPr>
          <w:rFonts w:ascii="Arial" w:hAnsi="Arial" w:cs="Arial"/>
          <w:sz w:val="20"/>
          <w:szCs w:val="21"/>
        </w:rPr>
        <w:t>]</w:t>
      </w:r>
      <w:r w:rsidRPr="009E5620" w:rsidR="006E3C8F">
        <w:rPr>
          <w:rFonts w:ascii="Arial" w:hAnsi="Arial" w:cs="Arial"/>
          <w:sz w:val="20"/>
          <w:szCs w:val="21"/>
        </w:rPr>
        <w:t xml:space="preserve"> (the “</w:t>
      </w:r>
      <w:r w:rsidRPr="009E5620" w:rsidR="006E3C8F">
        <w:rPr>
          <w:rFonts w:ascii="Arial" w:hAnsi="Arial" w:cs="Arial"/>
          <w:sz w:val="20"/>
          <w:szCs w:val="21"/>
          <w:u w:val="single"/>
        </w:rPr>
        <w:t>Proposer</w:t>
      </w:r>
      <w:r w:rsidRPr="009E5620" w:rsidR="006E3C8F">
        <w:rPr>
          <w:rFonts w:ascii="Arial" w:hAnsi="Arial" w:cs="Arial"/>
          <w:sz w:val="20"/>
          <w:szCs w:val="21"/>
        </w:rPr>
        <w:t>”) submits this statement of qualifications (this “</w:t>
      </w:r>
      <w:r w:rsidRPr="009E5620" w:rsidR="006E3C8F">
        <w:rPr>
          <w:rFonts w:ascii="Arial" w:hAnsi="Arial" w:cs="Arial"/>
          <w:sz w:val="20"/>
          <w:szCs w:val="21"/>
          <w:u w:val="single"/>
        </w:rPr>
        <w:t>SOQ</w:t>
      </w:r>
      <w:r w:rsidRPr="009E5620" w:rsidR="006E3C8F">
        <w:rPr>
          <w:rFonts w:ascii="Arial" w:hAnsi="Arial" w:cs="Arial"/>
          <w:sz w:val="20"/>
          <w:szCs w:val="21"/>
        </w:rPr>
        <w:t>”) in response to the Request for Qualifications dated</w:t>
      </w:r>
      <w:r w:rsidRPr="009E5620" w:rsidR="00F51B0C">
        <w:rPr>
          <w:rFonts w:ascii="Arial" w:hAnsi="Arial" w:cs="Arial"/>
          <w:sz w:val="20"/>
          <w:szCs w:val="21"/>
        </w:rPr>
        <w:t xml:space="preserve"> </w:t>
      </w:r>
      <w:r w:rsidRPr="00D763E7" w:rsidR="00F51B0C">
        <w:rPr>
          <w:rFonts w:ascii="Arial" w:hAnsi="Arial" w:cs="Arial"/>
          <w:sz w:val="20"/>
          <w:szCs w:val="21"/>
        </w:rPr>
        <w:t>March 25</w:t>
      </w:r>
      <w:r w:rsidRPr="009E5620" w:rsidR="006E3C8F">
        <w:rPr>
          <w:rFonts w:ascii="Arial" w:hAnsi="Arial" w:cs="Arial"/>
          <w:sz w:val="20"/>
          <w:szCs w:val="21"/>
        </w:rPr>
        <w:t>,</w:t>
      </w:r>
      <w:r w:rsidRPr="009E5620" w:rsidR="00B418E3">
        <w:rPr>
          <w:rFonts w:ascii="Arial" w:hAnsi="Arial" w:cs="Arial"/>
          <w:sz w:val="20"/>
          <w:szCs w:val="21"/>
        </w:rPr>
        <w:t xml:space="preserve"> </w:t>
      </w:r>
      <w:r w:rsidRPr="009E5620" w:rsidR="006E3C8F">
        <w:rPr>
          <w:rFonts w:ascii="Arial" w:hAnsi="Arial" w:cs="Arial"/>
          <w:sz w:val="20"/>
          <w:szCs w:val="21"/>
        </w:rPr>
        <w:t>2015 (</w:t>
      </w:r>
      <w:r w:rsidRPr="009E5620">
        <w:rPr>
          <w:rFonts w:ascii="Arial" w:hAnsi="Arial" w:cs="Arial"/>
          <w:sz w:val="20"/>
          <w:szCs w:val="21"/>
        </w:rPr>
        <w:t>[</w:t>
      </w:r>
      <w:r w:rsidRPr="009E5620" w:rsidR="006E3C8F">
        <w:rPr>
          <w:rFonts w:ascii="Arial" w:hAnsi="Arial" w:cs="Arial"/>
          <w:sz w:val="20"/>
          <w:szCs w:val="21"/>
        </w:rPr>
        <w:t>as amended by any addenda thereto issued after such date,</w:t>
      </w:r>
      <w:r w:rsidRPr="009E5620">
        <w:rPr>
          <w:rFonts w:ascii="Arial" w:hAnsi="Arial" w:cs="Arial"/>
          <w:sz w:val="20"/>
          <w:szCs w:val="21"/>
        </w:rPr>
        <w:t>]</w:t>
      </w:r>
      <w:r>
        <w:rPr>
          <w:rFonts w:ascii="Arial" w:hAnsi="Arial" w:cs="Arial"/>
          <w:sz w:val="20"/>
          <w:szCs w:val="21"/>
          <w:vertAlign w:val="superscript"/>
        </w:rPr>
        <w:footnoteReference w:id="22"/>
      </w:r>
      <w:r w:rsidRPr="009E5620" w:rsidR="006E3C8F">
        <w:rPr>
          <w:rFonts w:ascii="Arial" w:hAnsi="Arial" w:cs="Arial"/>
          <w:sz w:val="20"/>
          <w:szCs w:val="21"/>
        </w:rPr>
        <w:t xml:space="preserve"> the “RFQ”) issued by the High Performance Transportation Enterprise (“</w:t>
      </w:r>
      <w:r w:rsidRPr="009E5620" w:rsidR="006E3C8F">
        <w:rPr>
          <w:rFonts w:ascii="Arial" w:hAnsi="Arial" w:cs="Arial"/>
          <w:sz w:val="20"/>
          <w:szCs w:val="21"/>
          <w:u w:val="single"/>
        </w:rPr>
        <w:t>HPTE</w:t>
      </w:r>
      <w:r w:rsidRPr="009E5620" w:rsidR="006E3C8F">
        <w:rPr>
          <w:rFonts w:ascii="Arial" w:hAnsi="Arial" w:cs="Arial"/>
          <w:sz w:val="20"/>
          <w:szCs w:val="21"/>
        </w:rPr>
        <w:t>”) and the Bridge Enterprise (“</w:t>
      </w:r>
      <w:r w:rsidRPr="009E5620" w:rsidR="006E3C8F">
        <w:rPr>
          <w:rFonts w:ascii="Arial" w:hAnsi="Arial" w:cs="Arial"/>
          <w:sz w:val="20"/>
          <w:szCs w:val="21"/>
          <w:u w:val="single"/>
        </w:rPr>
        <w:t>BE</w:t>
      </w:r>
      <w:r w:rsidRPr="009E5620" w:rsidR="006E3C8F">
        <w:rPr>
          <w:rFonts w:ascii="Arial" w:hAnsi="Arial" w:cs="Arial"/>
          <w:sz w:val="20"/>
          <w:szCs w:val="21"/>
        </w:rPr>
        <w:t xml:space="preserve">”), each of which is a division of the Colorado Department of Transportation, in relation to the I-70 East Project. </w:t>
      </w:r>
    </w:p>
    <w:p w:rsidR="009C0F84" w:rsidRPr="009E5620" w:rsidP="009C0F84">
      <w:pPr>
        <w:pStyle w:val="ListParagraph"/>
        <w:numPr>
          <w:ilvl w:val="1"/>
          <w:numId w:val="12"/>
        </w:numPr>
        <w:jc w:val="both"/>
        <w:rPr>
          <w:rFonts w:ascii="Arial" w:hAnsi="Arial" w:cs="Arial"/>
          <w:sz w:val="20"/>
          <w:szCs w:val="21"/>
        </w:rPr>
      </w:pPr>
      <w:r w:rsidRPr="009E5620">
        <w:rPr>
          <w:rFonts w:ascii="Arial" w:hAnsi="Arial" w:cs="Arial"/>
          <w:sz w:val="20"/>
          <w:szCs w:val="21"/>
        </w:rPr>
        <w:t>Capitalized terms not otherwise defined in this letter have the meanings given to them in the RFQ.</w:t>
      </w:r>
    </w:p>
    <w:p w:rsidR="009C0F84" w:rsidRPr="009E5620" w:rsidP="009C0F84">
      <w:pPr>
        <w:pStyle w:val="ListParagraph"/>
        <w:numPr>
          <w:ilvl w:val="1"/>
          <w:numId w:val="12"/>
        </w:numPr>
        <w:jc w:val="both"/>
        <w:rPr>
          <w:rFonts w:ascii="Arial" w:hAnsi="Arial" w:cs="Arial"/>
          <w:sz w:val="20"/>
          <w:szCs w:val="21"/>
        </w:rPr>
      </w:pPr>
      <w:r w:rsidRPr="009E5620">
        <w:rPr>
          <w:rFonts w:ascii="Arial" w:hAnsi="Arial" w:cs="Arial"/>
          <w:sz w:val="20"/>
          <w:szCs w:val="21"/>
        </w:rPr>
        <w:t xml:space="preserve">References to Sections and Parts herein are references to Sections and Parts of the RFQ. </w:t>
      </w:r>
    </w:p>
    <w:p w:rsidR="009C0F84" w:rsidRPr="001D6414" w:rsidP="009C0F84">
      <w:pPr>
        <w:pStyle w:val="ListParagraph"/>
        <w:numPr>
          <w:ilvl w:val="0"/>
          <w:numId w:val="12"/>
        </w:numPr>
        <w:jc w:val="both"/>
        <w:rPr>
          <w:rFonts w:ascii="Arial" w:hAnsi="Arial" w:cs="Arial"/>
          <w:sz w:val="20"/>
          <w:szCs w:val="21"/>
          <w:u w:val="single"/>
        </w:rPr>
      </w:pPr>
      <w:r w:rsidRPr="001D6414">
        <w:rPr>
          <w:rFonts w:ascii="Arial" w:hAnsi="Arial" w:cs="Arial"/>
          <w:sz w:val="20"/>
          <w:szCs w:val="21"/>
          <w:u w:val="single"/>
        </w:rPr>
        <w:t>Enclosures</w:t>
      </w:r>
      <w:r w:rsidRPr="001D6414">
        <w:rPr>
          <w:rFonts w:ascii="Arial" w:hAnsi="Arial" w:cs="Arial"/>
          <w:sz w:val="20"/>
          <w:szCs w:val="21"/>
        </w:rPr>
        <w:t>.</w:t>
      </w:r>
    </w:p>
    <w:p w:rsidR="009C0F84" w:rsidRPr="001D6414" w:rsidP="009C0F84">
      <w:pPr>
        <w:pStyle w:val="ListParagraph"/>
        <w:numPr>
          <w:ilvl w:val="1"/>
          <w:numId w:val="12"/>
        </w:numPr>
        <w:jc w:val="both"/>
        <w:rPr>
          <w:rFonts w:ascii="Arial" w:hAnsi="Arial" w:cs="Arial"/>
          <w:sz w:val="20"/>
          <w:szCs w:val="21"/>
        </w:rPr>
      </w:pPr>
      <w:r w:rsidRPr="001D6414">
        <w:rPr>
          <w:rFonts w:ascii="Arial" w:hAnsi="Arial" w:cs="Arial"/>
          <w:sz w:val="20"/>
          <w:szCs w:val="21"/>
        </w:rPr>
        <w:t>Enclosed, and by this reference incorporated herein and made a part of this SOQ, are each of Volume 1</w:t>
      </w:r>
      <w:r w:rsidR="00D05813">
        <w:rPr>
          <w:rFonts w:ascii="Arial" w:hAnsi="Arial" w:cs="Arial"/>
          <w:sz w:val="20"/>
          <w:szCs w:val="21"/>
        </w:rPr>
        <w:t xml:space="preserve"> </w:t>
      </w:r>
      <w:r w:rsidRPr="001D6414">
        <w:rPr>
          <w:rFonts w:ascii="Arial" w:hAnsi="Arial" w:cs="Arial"/>
          <w:sz w:val="20"/>
          <w:szCs w:val="21"/>
        </w:rPr>
        <w:t>Volume 2 of the SOQ as required to be submitted in accordance with the RFQ. This letter itself constitutes the Submittal Letter.</w:t>
      </w:r>
    </w:p>
    <w:p w:rsidR="009C0F84" w:rsidRPr="001D6414" w:rsidP="009C0F84">
      <w:pPr>
        <w:pStyle w:val="ListParagraph"/>
        <w:keepNext/>
        <w:keepLines/>
        <w:numPr>
          <w:ilvl w:val="1"/>
          <w:numId w:val="12"/>
        </w:numPr>
        <w:jc w:val="both"/>
        <w:rPr>
          <w:rFonts w:ascii="Arial" w:hAnsi="Arial" w:cs="Arial"/>
          <w:sz w:val="20"/>
          <w:szCs w:val="21"/>
        </w:rPr>
      </w:pPr>
      <w:r w:rsidRPr="001D6414">
        <w:rPr>
          <w:rFonts w:ascii="Arial" w:hAnsi="Arial" w:cs="Arial"/>
          <w:sz w:val="20"/>
          <w:szCs w:val="21"/>
        </w:rPr>
        <w:t xml:space="preserve">For </w:t>
      </w:r>
      <w:r w:rsidR="00B418E3">
        <w:rPr>
          <w:rFonts w:ascii="Arial" w:hAnsi="Arial" w:cs="Arial"/>
          <w:sz w:val="20"/>
          <w:szCs w:val="21"/>
        </w:rPr>
        <w:t>the Procuring Authorities’</w:t>
      </w:r>
      <w:r w:rsidRPr="001D6414">
        <w:rPr>
          <w:rFonts w:ascii="Arial" w:hAnsi="Arial" w:cs="Arial"/>
          <w:sz w:val="20"/>
          <w:szCs w:val="21"/>
        </w:rPr>
        <w:t xml:space="preserve"> ease of reference:</w:t>
      </w:r>
    </w:p>
    <w:p w:rsidR="009C0F84" w:rsidRPr="001D6414" w:rsidP="009C0F84">
      <w:pPr>
        <w:pStyle w:val="ListParagraph"/>
        <w:numPr>
          <w:ilvl w:val="2"/>
          <w:numId w:val="12"/>
        </w:numPr>
        <w:jc w:val="both"/>
        <w:rPr>
          <w:rFonts w:ascii="Arial" w:hAnsi="Arial" w:cs="Arial"/>
          <w:sz w:val="20"/>
          <w:szCs w:val="21"/>
        </w:rPr>
      </w:pPr>
      <w:r w:rsidRPr="001D6414">
        <w:rPr>
          <w:rFonts w:ascii="Arial" w:hAnsi="Arial" w:cs="Arial"/>
          <w:sz w:val="20"/>
          <w:szCs w:val="21"/>
        </w:rPr>
        <w:t xml:space="preserve">attached as </w:t>
      </w:r>
      <w:r w:rsidRPr="001D6414">
        <w:rPr>
          <w:rFonts w:ascii="Arial" w:hAnsi="Arial" w:cs="Arial"/>
          <w:sz w:val="20"/>
          <w:szCs w:val="21"/>
          <w:u w:val="single"/>
        </w:rPr>
        <w:t>Annex A</w:t>
      </w:r>
      <w:r w:rsidRPr="001D6414">
        <w:rPr>
          <w:rFonts w:ascii="Arial" w:hAnsi="Arial" w:cs="Arial"/>
          <w:sz w:val="20"/>
          <w:szCs w:val="21"/>
        </w:rPr>
        <w:t xml:space="preserve"> to this letter is a reference chart indicating the conclusions of Proposer’s evaluation of each element of the SOQ for compliance with the Pass/Fail Evaluation Criteria; and</w:t>
      </w:r>
    </w:p>
    <w:p w:rsidR="009C0F84" w:rsidRPr="00CD2E91" w:rsidP="009C0F84">
      <w:pPr>
        <w:pStyle w:val="ListParagraph"/>
        <w:numPr>
          <w:ilvl w:val="2"/>
          <w:numId w:val="12"/>
        </w:numPr>
        <w:jc w:val="both"/>
        <w:rPr>
          <w:rFonts w:ascii="Arial" w:hAnsi="Arial" w:cs="Arial"/>
          <w:sz w:val="20"/>
          <w:szCs w:val="21"/>
        </w:rPr>
      </w:pPr>
      <w:r w:rsidRPr="001D6414">
        <w:rPr>
          <w:rFonts w:ascii="Arial" w:hAnsi="Arial" w:cs="Arial"/>
          <w:sz w:val="20"/>
          <w:szCs w:val="21"/>
        </w:rPr>
        <w:t xml:space="preserve">attached as </w:t>
      </w:r>
      <w:r w:rsidRPr="001D6414">
        <w:rPr>
          <w:rFonts w:ascii="Arial" w:hAnsi="Arial" w:cs="Arial"/>
          <w:sz w:val="20"/>
          <w:szCs w:val="21"/>
          <w:u w:val="single"/>
        </w:rPr>
        <w:t>Annex B</w:t>
      </w:r>
      <w:r w:rsidRPr="001D6414">
        <w:rPr>
          <w:rFonts w:ascii="Arial" w:hAnsi="Arial" w:cs="Arial"/>
          <w:sz w:val="20"/>
          <w:szCs w:val="21"/>
        </w:rPr>
        <w:t xml:space="preserve"> to this letter is a reference chart indicating each element of the SOQ that Proposer believes is relevant to each of </w:t>
      </w:r>
      <w:r w:rsidRPr="00CD2E91">
        <w:rPr>
          <w:rFonts w:ascii="Arial" w:hAnsi="Arial" w:cs="Arial"/>
          <w:sz w:val="20"/>
          <w:szCs w:val="21"/>
        </w:rPr>
        <w:t>the Substantive Evaluation Criteria.</w:t>
      </w:r>
    </w:p>
    <w:p w:rsidR="009C0F84" w:rsidRPr="00CD2E91" w:rsidP="009C0F84">
      <w:pPr>
        <w:pStyle w:val="ListParagraph"/>
        <w:keepNext/>
        <w:keepLines/>
        <w:numPr>
          <w:ilvl w:val="0"/>
          <w:numId w:val="12"/>
        </w:numPr>
        <w:jc w:val="both"/>
        <w:rPr>
          <w:rFonts w:ascii="Arial" w:hAnsi="Arial" w:cs="Arial"/>
          <w:sz w:val="20"/>
          <w:szCs w:val="21"/>
        </w:rPr>
      </w:pPr>
      <w:r w:rsidRPr="00CD2E91">
        <w:rPr>
          <w:rFonts w:ascii="Arial" w:hAnsi="Arial" w:cs="Arial"/>
          <w:sz w:val="20"/>
          <w:szCs w:val="21"/>
          <w:u w:val="single"/>
        </w:rPr>
        <w:t>Representations and Warranties; Acknowledgments and Agreements</w:t>
      </w:r>
      <w:r w:rsidRPr="00CD2E91">
        <w:rPr>
          <w:rFonts w:ascii="Arial" w:hAnsi="Arial" w:cs="Arial"/>
          <w:sz w:val="20"/>
          <w:szCs w:val="21"/>
        </w:rPr>
        <w:t>.</w:t>
      </w:r>
    </w:p>
    <w:p w:rsidR="009C0F84" w:rsidRPr="00CD2E91" w:rsidP="009C0F84">
      <w:pPr>
        <w:pStyle w:val="ListParagraph"/>
        <w:numPr>
          <w:ilvl w:val="1"/>
          <w:numId w:val="12"/>
        </w:numPr>
        <w:jc w:val="both"/>
        <w:rPr>
          <w:rFonts w:ascii="Arial" w:hAnsi="Arial" w:cs="Arial"/>
          <w:sz w:val="20"/>
          <w:szCs w:val="21"/>
        </w:rPr>
      </w:pPr>
      <w:r w:rsidRPr="00CD2E91">
        <w:rPr>
          <w:rFonts w:ascii="Arial" w:hAnsi="Arial" w:cs="Arial"/>
          <w:sz w:val="20"/>
          <w:szCs w:val="21"/>
        </w:rPr>
        <w:t xml:space="preserve">Proposer represents and warrants to HPTE, BE and CDOT that it (i) has read the RFQ </w:t>
      </w:r>
      <w:r w:rsidRPr="00CD2E91" w:rsidR="00CA51FF">
        <w:rPr>
          <w:rFonts w:ascii="Arial" w:hAnsi="Arial" w:cs="Arial"/>
          <w:sz w:val="20"/>
          <w:szCs w:val="21"/>
        </w:rPr>
        <w:t>[</w:t>
      </w:r>
      <w:r w:rsidRPr="00CD2E91">
        <w:rPr>
          <w:rFonts w:ascii="Arial" w:hAnsi="Arial" w:cs="Arial"/>
          <w:sz w:val="20"/>
          <w:szCs w:val="21"/>
        </w:rPr>
        <w:t>(including all addenda thereto)</w:t>
      </w:r>
      <w:r w:rsidRPr="00CD2E91" w:rsidR="00CA51FF">
        <w:rPr>
          <w:rFonts w:ascii="Arial" w:hAnsi="Arial" w:cs="Arial"/>
          <w:sz w:val="20"/>
          <w:szCs w:val="21"/>
        </w:rPr>
        <w:t>]</w:t>
      </w:r>
      <w:r>
        <w:rPr>
          <w:rStyle w:val="FootnoteReference"/>
          <w:rFonts w:ascii="Arial" w:hAnsi="Arial" w:cs="Arial"/>
          <w:sz w:val="20"/>
          <w:szCs w:val="21"/>
        </w:rPr>
        <w:footnoteReference w:id="23"/>
      </w:r>
      <w:r w:rsidRPr="00CD2E91">
        <w:rPr>
          <w:rFonts w:ascii="Arial" w:hAnsi="Arial" w:cs="Arial"/>
          <w:sz w:val="20"/>
          <w:szCs w:val="21"/>
        </w:rPr>
        <w:t xml:space="preserve"> and (ii) agrees to abide by the contents and terms of the RFQ and the statements and commitments in Proposer’s SOQ.</w:t>
      </w:r>
    </w:p>
    <w:p w:rsidR="009C0F84" w:rsidRPr="001D6414" w:rsidP="009C0F84">
      <w:pPr>
        <w:pStyle w:val="ListParagraph"/>
        <w:numPr>
          <w:ilvl w:val="1"/>
          <w:numId w:val="12"/>
        </w:numPr>
        <w:jc w:val="both"/>
        <w:rPr>
          <w:rFonts w:ascii="Arial" w:hAnsi="Arial" w:cs="Arial"/>
          <w:sz w:val="20"/>
          <w:szCs w:val="21"/>
        </w:rPr>
      </w:pPr>
      <w:r w:rsidRPr="001D6414">
        <w:rPr>
          <w:rFonts w:ascii="Arial" w:hAnsi="Arial" w:cs="Arial"/>
          <w:sz w:val="20"/>
          <w:szCs w:val="21"/>
        </w:rPr>
        <w:t xml:space="preserve">Proposer acknowledges (i) receipt of, or access to, </w:t>
      </w:r>
      <w:r w:rsidR="00B418E3">
        <w:rPr>
          <w:rFonts w:ascii="Arial" w:hAnsi="Arial" w:cs="Arial"/>
          <w:sz w:val="20"/>
          <w:szCs w:val="21"/>
        </w:rPr>
        <w:t xml:space="preserve">and </w:t>
      </w:r>
      <w:r w:rsidRPr="001D6414">
        <w:rPr>
          <w:rFonts w:ascii="Arial" w:hAnsi="Arial" w:cs="Arial"/>
          <w:sz w:val="20"/>
          <w:szCs w:val="21"/>
        </w:rPr>
        <w:t>understanding and consideration of (A) all information and materials posted on the Project Website</w:t>
      </w:r>
      <w:r>
        <w:rPr>
          <w:rFonts w:ascii="Arial" w:hAnsi="Arial" w:cs="Arial"/>
          <w:sz w:val="20"/>
          <w:szCs w:val="21"/>
          <w:vertAlign w:val="superscript"/>
        </w:rPr>
        <w:footnoteReference w:id="24"/>
      </w:r>
      <w:r w:rsidRPr="001D6414">
        <w:rPr>
          <w:rFonts w:ascii="Arial" w:hAnsi="Arial" w:cs="Arial"/>
          <w:sz w:val="20"/>
          <w:szCs w:val="21"/>
        </w:rPr>
        <w:t xml:space="preserve"> and (B) all written information and materials provided directly to it through the </w:t>
      </w:r>
      <w:r w:rsidR="00CA68F5">
        <w:rPr>
          <w:rFonts w:ascii="Arial" w:hAnsi="Arial" w:cs="Arial"/>
          <w:sz w:val="20"/>
          <w:szCs w:val="21"/>
        </w:rPr>
        <w:t>Official Representative</w:t>
      </w:r>
      <w:r w:rsidRPr="001D6414">
        <w:rPr>
          <w:rFonts w:ascii="Arial" w:hAnsi="Arial" w:cs="Arial"/>
          <w:sz w:val="20"/>
          <w:szCs w:val="21"/>
        </w:rPr>
        <w:t xml:space="preserve"> and (ii) the terms of </w:t>
      </w:r>
      <w:r w:rsidRPr="001D6414">
        <w:rPr>
          <w:rFonts w:ascii="Arial" w:hAnsi="Arial" w:cs="Arial"/>
          <w:sz w:val="20"/>
          <w:szCs w:val="21"/>
          <w:u w:val="single"/>
        </w:rPr>
        <w:t xml:space="preserve">Section </w:t>
      </w:r>
      <w:r w:rsidRPr="001D6414">
        <w:rPr>
          <w:sz w:val="20"/>
        </w:rPr>
        <w:fldChar w:fldCharType="begin"/>
      </w:r>
      <w:r w:rsidRPr="001D6414">
        <w:rPr>
          <w:sz w:val="20"/>
        </w:rPr>
        <w:instrText xml:space="preserve"> REF _Ref403323269 \r \h  \* MERGEFORMAT </w:instrText>
      </w:r>
      <w:r w:rsidRPr="001D6414">
        <w:rPr>
          <w:sz w:val="20"/>
        </w:rPr>
        <w:fldChar w:fldCharType="separate"/>
      </w:r>
      <w:r w:rsidRPr="003D19AC" w:rsidR="003D19AC">
        <w:rPr>
          <w:rFonts w:ascii="Arial" w:hAnsi="Arial" w:cs="Arial"/>
          <w:sz w:val="20"/>
          <w:szCs w:val="21"/>
          <w:u w:val="single"/>
        </w:rPr>
        <w:t>1.4.3</w:t>
      </w:r>
      <w:r w:rsidRPr="001D6414">
        <w:rPr>
          <w:sz w:val="20"/>
        </w:rPr>
        <w:fldChar w:fldCharType="end"/>
      </w:r>
      <w:r w:rsidRPr="001D6414">
        <w:rPr>
          <w:rFonts w:ascii="Arial" w:hAnsi="Arial" w:cs="Arial"/>
          <w:sz w:val="20"/>
          <w:szCs w:val="21"/>
        </w:rPr>
        <w:t xml:space="preserve"> of </w:t>
      </w:r>
      <w:r w:rsidRPr="001D6414">
        <w:rPr>
          <w:rFonts w:ascii="Arial" w:hAnsi="Arial" w:cs="Arial"/>
          <w:sz w:val="20"/>
          <w:szCs w:val="21"/>
          <w:u w:val="single"/>
        </w:rPr>
        <w:t>Part B</w:t>
      </w:r>
      <w:r w:rsidRPr="001D6414">
        <w:rPr>
          <w:rFonts w:ascii="Arial" w:hAnsi="Arial" w:cs="Arial"/>
          <w:sz w:val="20"/>
          <w:szCs w:val="21"/>
        </w:rPr>
        <w:t>, including the limitation on Proposer’s ability to rely on such information and materials.</w:t>
      </w:r>
    </w:p>
    <w:p w:rsidR="009C0F84" w:rsidRPr="001D6414" w:rsidP="009C0F84">
      <w:pPr>
        <w:pStyle w:val="ListParagraph"/>
        <w:numPr>
          <w:ilvl w:val="1"/>
          <w:numId w:val="12"/>
        </w:numPr>
        <w:jc w:val="both"/>
        <w:rPr>
          <w:rFonts w:ascii="Arial" w:hAnsi="Arial" w:cs="Arial"/>
          <w:sz w:val="20"/>
          <w:szCs w:val="21"/>
        </w:rPr>
      </w:pPr>
      <w:r w:rsidRPr="001D6414">
        <w:rPr>
          <w:rFonts w:ascii="Arial" w:hAnsi="Arial" w:cs="Arial"/>
          <w:sz w:val="20"/>
          <w:szCs w:val="21"/>
        </w:rPr>
        <w:t xml:space="preserve">Proposer acknowledges and understands that, under the terms of the RFQ, </w:t>
      </w:r>
      <w:r w:rsidR="00B418E3">
        <w:rPr>
          <w:rFonts w:ascii="Arial" w:hAnsi="Arial" w:cs="Arial"/>
          <w:sz w:val="20"/>
          <w:szCs w:val="21"/>
        </w:rPr>
        <w:t xml:space="preserve">the Procuring Authorities </w:t>
      </w:r>
      <w:r w:rsidRPr="001D6414">
        <w:rPr>
          <w:rFonts w:ascii="Arial" w:hAnsi="Arial" w:cs="Arial"/>
          <w:sz w:val="20"/>
          <w:szCs w:val="21"/>
        </w:rPr>
        <w:t xml:space="preserve">have reserved to </w:t>
      </w:r>
      <w:r w:rsidR="00B418E3">
        <w:rPr>
          <w:rFonts w:ascii="Arial" w:hAnsi="Arial" w:cs="Arial"/>
          <w:sz w:val="20"/>
          <w:szCs w:val="21"/>
        </w:rPr>
        <w:t xml:space="preserve">themselves </w:t>
      </w:r>
      <w:r w:rsidRPr="001D6414">
        <w:rPr>
          <w:rFonts w:ascii="Arial" w:hAnsi="Arial" w:cs="Arial"/>
          <w:sz w:val="20"/>
          <w:szCs w:val="21"/>
        </w:rPr>
        <w:t xml:space="preserve">a number of rights related to the selection of Short-listed Proposers and the procurement of the Project, including as set </w:t>
      </w:r>
      <w:r w:rsidRPr="001D6414">
        <w:rPr>
          <w:sz w:val="20"/>
        </w:rPr>
        <w:t xml:space="preserve">out </w:t>
      </w:r>
      <w:r w:rsidRPr="001D6414">
        <w:rPr>
          <w:rFonts w:ascii="Arial" w:hAnsi="Arial" w:cs="Arial"/>
          <w:sz w:val="20"/>
          <w:szCs w:val="21"/>
        </w:rPr>
        <w:t xml:space="preserve">in </w:t>
      </w:r>
      <w:r w:rsidRPr="001D6414">
        <w:rPr>
          <w:rFonts w:ascii="Arial" w:hAnsi="Arial" w:cs="Arial"/>
          <w:sz w:val="20"/>
          <w:szCs w:val="21"/>
          <w:u w:val="single"/>
        </w:rPr>
        <w:t xml:space="preserve">Section </w:t>
      </w:r>
      <w:r w:rsidRPr="001D6414">
        <w:rPr>
          <w:u w:val="single"/>
        </w:rPr>
        <w:fldChar w:fldCharType="begin"/>
      </w:r>
      <w:r w:rsidRPr="001D6414">
        <w:rPr>
          <w:u w:val="single"/>
        </w:rPr>
        <w:instrText xml:space="preserve"> REF _Ref403259575 \w \h  \* MERGEFORMAT </w:instrText>
      </w:r>
      <w:r w:rsidRPr="001D6414">
        <w:rPr>
          <w:u w:val="single"/>
        </w:rPr>
        <w:fldChar w:fldCharType="separate"/>
      </w:r>
      <w:r w:rsidRPr="003D19AC" w:rsidR="003D19AC">
        <w:rPr>
          <w:sz w:val="20"/>
          <w:u w:val="single"/>
        </w:rPr>
        <w:t>9</w:t>
      </w:r>
      <w:r w:rsidRPr="001D6414">
        <w:rPr>
          <w:u w:val="single"/>
        </w:rPr>
        <w:fldChar w:fldCharType="end"/>
      </w:r>
      <w:r w:rsidRPr="001D6414">
        <w:rPr>
          <w:rFonts w:ascii="Arial" w:hAnsi="Arial" w:cs="Arial"/>
          <w:sz w:val="20"/>
          <w:szCs w:val="21"/>
        </w:rPr>
        <w:t xml:space="preserve"> of </w:t>
      </w:r>
      <w:r w:rsidRPr="001D6414">
        <w:rPr>
          <w:rFonts w:ascii="Arial" w:hAnsi="Arial" w:cs="Arial"/>
          <w:sz w:val="20"/>
          <w:szCs w:val="21"/>
          <w:u w:val="single"/>
        </w:rPr>
        <w:t>Part B</w:t>
      </w:r>
      <w:r w:rsidRPr="001D6414">
        <w:rPr>
          <w:rFonts w:ascii="Arial" w:hAnsi="Arial" w:cs="Arial"/>
          <w:sz w:val="20"/>
          <w:szCs w:val="21"/>
        </w:rPr>
        <w:t>.</w:t>
      </w:r>
    </w:p>
    <w:p w:rsidR="009C0F84" w:rsidRPr="001D6414" w:rsidP="009C0F84">
      <w:pPr>
        <w:pStyle w:val="ListParagraph"/>
        <w:numPr>
          <w:ilvl w:val="1"/>
          <w:numId w:val="12"/>
        </w:numPr>
        <w:jc w:val="both"/>
        <w:rPr>
          <w:rFonts w:ascii="Arial" w:hAnsi="Arial" w:cs="Arial"/>
          <w:sz w:val="20"/>
          <w:szCs w:val="21"/>
        </w:rPr>
      </w:pPr>
      <w:r w:rsidRPr="001D6414">
        <w:rPr>
          <w:rFonts w:ascii="Arial" w:hAnsi="Arial" w:cs="Arial"/>
          <w:sz w:val="20"/>
          <w:szCs w:val="21"/>
        </w:rPr>
        <w:t xml:space="preserve">Proposer further understands that all costs and expenses incurred by it in preparing this SOQ and participating in the Project procurement process will be borne solely by Proposer, other than as may be expressly provided for in the RFP. </w:t>
      </w:r>
    </w:p>
    <w:p w:rsidR="009C0F84" w:rsidRPr="001D6414" w:rsidP="009C0F84">
      <w:pPr>
        <w:pStyle w:val="ListParagraph"/>
        <w:numPr>
          <w:ilvl w:val="1"/>
          <w:numId w:val="12"/>
        </w:numPr>
        <w:jc w:val="both"/>
        <w:rPr>
          <w:rFonts w:ascii="Arial" w:hAnsi="Arial" w:cs="Arial"/>
          <w:sz w:val="20"/>
          <w:szCs w:val="21"/>
        </w:rPr>
      </w:pPr>
      <w:r w:rsidRPr="001D6414">
        <w:rPr>
          <w:rFonts w:ascii="Arial" w:hAnsi="Arial" w:cs="Arial"/>
          <w:sz w:val="20"/>
          <w:szCs w:val="21"/>
        </w:rPr>
        <w:t xml:space="preserve">Proposer agrees that, in accordance with </w:t>
      </w:r>
      <w:r w:rsidRPr="001D6414">
        <w:rPr>
          <w:rFonts w:ascii="Arial" w:hAnsi="Arial" w:cs="Arial"/>
          <w:sz w:val="20"/>
          <w:szCs w:val="21"/>
          <w:u w:val="single"/>
        </w:rPr>
        <w:t xml:space="preserve">Section </w:t>
      </w:r>
      <w:r w:rsidRPr="001D6414">
        <w:rPr>
          <w:sz w:val="20"/>
        </w:rPr>
        <w:fldChar w:fldCharType="begin"/>
      </w:r>
      <w:r w:rsidRPr="001D6414">
        <w:rPr>
          <w:sz w:val="20"/>
        </w:rPr>
        <w:instrText xml:space="preserve"> REF _Ref403208396 \r \h  \* MERGEFORMAT </w:instrText>
      </w:r>
      <w:r w:rsidRPr="001D6414">
        <w:rPr>
          <w:sz w:val="20"/>
        </w:rPr>
        <w:fldChar w:fldCharType="separate"/>
      </w:r>
      <w:r w:rsidRPr="003D19AC" w:rsidR="003D19AC">
        <w:rPr>
          <w:rFonts w:ascii="Arial" w:hAnsi="Arial" w:cs="Arial"/>
          <w:sz w:val="20"/>
          <w:szCs w:val="21"/>
          <w:u w:val="single"/>
        </w:rPr>
        <w:t>6.2.3</w:t>
      </w:r>
      <w:r w:rsidRPr="001D6414">
        <w:rPr>
          <w:sz w:val="20"/>
        </w:rPr>
        <w:fldChar w:fldCharType="end"/>
      </w:r>
      <w:r w:rsidRPr="001D6414">
        <w:rPr>
          <w:rFonts w:ascii="Arial" w:hAnsi="Arial" w:cs="Arial"/>
          <w:sz w:val="20"/>
          <w:szCs w:val="21"/>
        </w:rPr>
        <w:t xml:space="preserve"> of </w:t>
      </w:r>
      <w:r w:rsidRPr="001D6414">
        <w:rPr>
          <w:rFonts w:ascii="Arial" w:hAnsi="Arial" w:cs="Arial"/>
          <w:sz w:val="20"/>
          <w:szCs w:val="21"/>
          <w:u w:val="single"/>
        </w:rPr>
        <w:t>Part B</w:t>
      </w:r>
      <w:r w:rsidRPr="001D6414">
        <w:rPr>
          <w:rFonts w:ascii="Arial" w:hAnsi="Arial" w:cs="Arial"/>
          <w:sz w:val="20"/>
          <w:szCs w:val="21"/>
        </w:rPr>
        <w:t xml:space="preserve">, neither </w:t>
      </w:r>
      <w:r w:rsidR="00B418E3">
        <w:rPr>
          <w:rFonts w:ascii="Arial" w:hAnsi="Arial" w:cs="Arial"/>
          <w:sz w:val="20"/>
          <w:szCs w:val="21"/>
        </w:rPr>
        <w:t xml:space="preserve">of the Procuring Authorities </w:t>
      </w:r>
      <w:r w:rsidRPr="001D6414">
        <w:rPr>
          <w:rFonts w:ascii="Arial" w:hAnsi="Arial" w:cs="Arial"/>
          <w:sz w:val="20"/>
          <w:szCs w:val="21"/>
        </w:rPr>
        <w:t xml:space="preserve">will be responsible for any errors, omissions, inaccuracies or incomplete statements in this SOQ. </w:t>
      </w:r>
    </w:p>
    <w:p w:rsidR="009C0F84" w:rsidRPr="00CD2E91" w:rsidP="009C0F84">
      <w:pPr>
        <w:pStyle w:val="ListParagraph"/>
        <w:numPr>
          <w:ilvl w:val="1"/>
          <w:numId w:val="12"/>
        </w:numPr>
        <w:jc w:val="both"/>
        <w:rPr>
          <w:rFonts w:ascii="Arial" w:hAnsi="Arial" w:cs="Arial"/>
          <w:sz w:val="20"/>
          <w:szCs w:val="21"/>
        </w:rPr>
      </w:pPr>
      <w:r w:rsidRPr="00CD2E91">
        <w:rPr>
          <w:rFonts w:ascii="Arial" w:hAnsi="Arial" w:cs="Arial"/>
          <w:sz w:val="20"/>
          <w:szCs w:val="21"/>
        </w:rPr>
        <w:t xml:space="preserve">Proposer acknowledges and agrees to the protest provisions set </w:t>
      </w:r>
      <w:r w:rsidRPr="00CD2E91">
        <w:rPr>
          <w:sz w:val="20"/>
        </w:rPr>
        <w:t xml:space="preserve">out </w:t>
      </w:r>
      <w:r w:rsidRPr="00CD2E91">
        <w:rPr>
          <w:rFonts w:ascii="Arial" w:hAnsi="Arial" w:cs="Arial"/>
          <w:sz w:val="20"/>
          <w:szCs w:val="21"/>
        </w:rPr>
        <w:t xml:space="preserve">in </w:t>
      </w:r>
      <w:r w:rsidRPr="00CD2E91">
        <w:rPr>
          <w:rFonts w:ascii="Arial" w:hAnsi="Arial" w:cs="Arial"/>
          <w:sz w:val="20"/>
          <w:szCs w:val="21"/>
          <w:u w:val="single"/>
        </w:rPr>
        <w:t xml:space="preserve">Section </w:t>
      </w:r>
      <w:r w:rsidRPr="00CD2E91">
        <w:rPr>
          <w:sz w:val="20"/>
        </w:rPr>
        <w:fldChar w:fldCharType="begin"/>
      </w:r>
      <w:r w:rsidRPr="00CD2E91">
        <w:rPr>
          <w:sz w:val="20"/>
        </w:rPr>
        <w:instrText xml:space="preserve"> REF _Ref402811697 \r \h  \* MERGEFORMAT </w:instrText>
      </w:r>
      <w:r w:rsidRPr="00CD2E91">
        <w:rPr>
          <w:sz w:val="20"/>
        </w:rPr>
        <w:fldChar w:fldCharType="separate"/>
      </w:r>
      <w:r w:rsidRPr="003D19AC" w:rsidR="003D19AC">
        <w:rPr>
          <w:rFonts w:ascii="Arial" w:hAnsi="Arial" w:cs="Arial"/>
          <w:sz w:val="20"/>
          <w:szCs w:val="21"/>
          <w:u w:val="single"/>
        </w:rPr>
        <w:t>8.1</w:t>
      </w:r>
      <w:r w:rsidRPr="00CD2E91">
        <w:rPr>
          <w:sz w:val="20"/>
        </w:rPr>
        <w:fldChar w:fldCharType="end"/>
      </w:r>
      <w:r w:rsidRPr="00CD2E91">
        <w:rPr>
          <w:rFonts w:ascii="Arial" w:hAnsi="Arial" w:cs="Arial"/>
          <w:sz w:val="20"/>
          <w:szCs w:val="21"/>
        </w:rPr>
        <w:t xml:space="preserve"> of </w:t>
      </w:r>
      <w:r w:rsidRPr="00CD2E91">
        <w:rPr>
          <w:rFonts w:ascii="Arial" w:hAnsi="Arial" w:cs="Arial"/>
          <w:sz w:val="20"/>
          <w:szCs w:val="21"/>
          <w:u w:val="single"/>
        </w:rPr>
        <w:t>Part B</w:t>
      </w:r>
      <w:r w:rsidRPr="00CD2E91">
        <w:rPr>
          <w:rFonts w:ascii="Arial" w:hAnsi="Arial" w:cs="Arial"/>
          <w:sz w:val="20"/>
          <w:szCs w:val="21"/>
        </w:rPr>
        <w:t xml:space="preserve"> and understands that such provisions limit Proposer's rights and remedies to protest or challenge any aspect of the RFQ process or any determination or short</w:t>
      </w:r>
      <w:r w:rsidRPr="00CD2E91" w:rsidR="00B418E3">
        <w:rPr>
          <w:rFonts w:ascii="Arial" w:hAnsi="Arial" w:cs="Arial"/>
          <w:sz w:val="20"/>
          <w:szCs w:val="21"/>
        </w:rPr>
        <w:t>-</w:t>
      </w:r>
      <w:r w:rsidRPr="00CD2E91">
        <w:rPr>
          <w:rFonts w:ascii="Arial" w:hAnsi="Arial" w:cs="Arial"/>
          <w:sz w:val="20"/>
          <w:szCs w:val="21"/>
        </w:rPr>
        <w:t xml:space="preserve">listing thereunder. </w:t>
      </w:r>
    </w:p>
    <w:p w:rsidR="009C0F84" w:rsidRPr="00CD2E91" w:rsidP="009C0F84">
      <w:pPr>
        <w:pStyle w:val="ListParagraph"/>
        <w:numPr>
          <w:ilvl w:val="0"/>
          <w:numId w:val="12"/>
        </w:numPr>
        <w:jc w:val="both"/>
        <w:rPr>
          <w:rFonts w:ascii="Arial" w:hAnsi="Arial" w:cs="Arial"/>
          <w:sz w:val="20"/>
          <w:szCs w:val="21"/>
          <w:u w:val="single"/>
        </w:rPr>
      </w:pPr>
      <w:r w:rsidRPr="00CD2E91">
        <w:rPr>
          <w:rFonts w:ascii="Arial" w:hAnsi="Arial" w:cs="Arial"/>
          <w:sz w:val="20"/>
          <w:szCs w:val="21"/>
          <w:u w:val="single"/>
        </w:rPr>
        <w:t>Official Representative</w:t>
      </w:r>
      <w:r w:rsidRPr="00CD2E91">
        <w:rPr>
          <w:rFonts w:ascii="Arial" w:hAnsi="Arial" w:cs="Arial"/>
          <w:sz w:val="20"/>
          <w:szCs w:val="21"/>
        </w:rPr>
        <w:t>. For the purpose of any future communications, the “Official Representative” for Proposer is:</w:t>
      </w:r>
      <w:r w:rsidRPr="00CD2E91" w:rsidR="00B418E3">
        <w:rPr>
          <w:rFonts w:ascii="Arial" w:hAnsi="Arial" w:cs="Arial"/>
          <w:sz w:val="20"/>
          <w:szCs w:val="21"/>
        </w:rPr>
        <w:t xml:space="preserve"> </w:t>
      </w:r>
    </w:p>
    <w:tbl>
      <w:tblPr>
        <w:tblStyle w:val="TableGrid"/>
        <w:tblW w:w="7128" w:type="dxa"/>
        <w:jc w:val="center"/>
        <w:tblBorders>
          <w:top w:val="nil"/>
          <w:left w:val="nil"/>
          <w:bottom w:val="nil"/>
          <w:right w:val="nil"/>
          <w:insideH w:val="nil"/>
          <w:insideV w:val="nil"/>
        </w:tblBorders>
        <w:tblLook w:val="04A0"/>
      </w:tblPr>
      <w:tblGrid>
        <w:gridCol w:w="2394"/>
        <w:gridCol w:w="4734"/>
      </w:tblGrid>
      <w:tr w:rsidTr="009C0F84">
        <w:tblPrEx>
          <w:tblW w:w="7128" w:type="dxa"/>
          <w:jc w:val="center"/>
          <w:tblBorders>
            <w:top w:val="nil"/>
            <w:left w:val="nil"/>
            <w:bottom w:val="nil"/>
            <w:right w:val="nil"/>
            <w:insideH w:val="nil"/>
            <w:insideV w:val="nil"/>
          </w:tblBorders>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 xml:space="preserve">Name: </w:t>
            </w:r>
          </w:p>
        </w:tc>
        <w:tc>
          <w:tcPr>
            <w:tcW w:w="4734" w:type="dxa"/>
          </w:tcPr>
          <w:p w:rsidR="009C0F84" w:rsidRPr="00CD2E91" w:rsidP="009C0F84">
            <w:pPr>
              <w:tabs>
                <w:tab w:val="num" w:pos="720"/>
              </w:tabs>
              <w:rPr>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Title:</w:t>
            </w:r>
            <w:r>
              <w:rPr>
                <w:rStyle w:val="FootnoteReference"/>
                <w:rFonts w:cs="Arial"/>
                <w:b/>
                <w:sz w:val="20"/>
                <w:szCs w:val="21"/>
              </w:rPr>
              <w:footnoteReference w:id="25"/>
            </w:r>
            <w:r w:rsidRPr="00CD2E91">
              <w:rPr>
                <w:rFonts w:cs="Arial"/>
                <w:b/>
                <w:sz w:val="20"/>
                <w:szCs w:val="21"/>
              </w:rPr>
              <w:t xml:space="preserve"> </w:t>
            </w:r>
          </w:p>
        </w:tc>
        <w:tc>
          <w:tcPr>
            <w:tcW w:w="4734" w:type="dxa"/>
          </w:tcPr>
          <w:p w:rsidR="009C0F84" w:rsidRPr="00CD2E91" w:rsidP="009C0F84">
            <w:pPr>
              <w:tabs>
                <w:tab w:val="num" w:pos="720"/>
              </w:tabs>
              <w:rPr>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 xml:space="preserve">Employer: </w:t>
            </w:r>
          </w:p>
        </w:tc>
        <w:tc>
          <w:tcPr>
            <w:tcW w:w="4734" w:type="dxa"/>
          </w:tcPr>
          <w:p w:rsidR="009C0F84" w:rsidRPr="00CD2E91" w:rsidP="009C0F84">
            <w:pPr>
              <w:tabs>
                <w:tab w:val="num" w:pos="720"/>
              </w:tabs>
              <w:rPr>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Address:</w:t>
            </w:r>
          </w:p>
        </w:tc>
        <w:tc>
          <w:tcPr>
            <w:tcW w:w="4734" w:type="dxa"/>
          </w:tcPr>
          <w:p w:rsidR="009C0F84" w:rsidRPr="00CD2E91" w:rsidP="009C0F84">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Phone (office):</w:t>
            </w:r>
          </w:p>
        </w:tc>
        <w:tc>
          <w:tcPr>
            <w:tcW w:w="4734" w:type="dxa"/>
          </w:tcPr>
          <w:p w:rsidR="009C0F84" w:rsidRPr="00CD2E91" w:rsidP="009C0F84">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sz w:val="20"/>
                <w:szCs w:val="21"/>
              </w:rPr>
            </w:pPr>
            <w:r w:rsidRPr="00CD2E91">
              <w:rPr>
                <w:rFonts w:cs="Arial"/>
                <w:b/>
                <w:sz w:val="20"/>
                <w:szCs w:val="21"/>
              </w:rPr>
              <w:t>Phone (mobile):</w:t>
            </w:r>
          </w:p>
        </w:tc>
        <w:tc>
          <w:tcPr>
            <w:tcW w:w="4734" w:type="dxa"/>
          </w:tcPr>
          <w:p w:rsidR="009C0F84" w:rsidRPr="001D6414" w:rsidP="009C0F84">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Email:</w:t>
            </w:r>
          </w:p>
        </w:tc>
        <w:tc>
          <w:tcPr>
            <w:tcW w:w="4734" w:type="dxa"/>
          </w:tcPr>
          <w:p w:rsidR="009C0F84" w:rsidRPr="00CD2E91" w:rsidP="009C0F84">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Fax (if any):</w:t>
            </w:r>
          </w:p>
        </w:tc>
        <w:tc>
          <w:tcPr>
            <w:tcW w:w="4734" w:type="dxa"/>
          </w:tcPr>
          <w:p w:rsidR="009C0F84" w:rsidRPr="00CD2E91" w:rsidP="009C0F84">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7128" w:type="dxa"/>
            <w:gridSpan w:val="2"/>
            <w:shd w:val="clear" w:color="auto" w:fill="auto"/>
          </w:tcPr>
          <w:p w:rsidR="009C0F84" w:rsidRPr="00CD2E91" w:rsidP="009C0F84">
            <w:pPr>
              <w:tabs>
                <w:tab w:val="num" w:pos="720"/>
              </w:tabs>
              <w:jc w:val="left"/>
              <w:rPr>
                <w:b/>
                <w:sz w:val="20"/>
                <w:szCs w:val="21"/>
                <w:u w:val="single"/>
              </w:rPr>
            </w:pPr>
          </w:p>
        </w:tc>
      </w:tr>
    </w:tbl>
    <w:p w:rsidR="009C0F84" w:rsidRPr="00CD2E91" w:rsidP="009C0F84">
      <w:pPr>
        <w:pStyle w:val="ListParagraph"/>
        <w:numPr>
          <w:ilvl w:val="0"/>
          <w:numId w:val="12"/>
        </w:numPr>
        <w:spacing w:line="240" w:lineRule="auto"/>
        <w:rPr>
          <w:rFonts w:cs="Arial"/>
          <w:sz w:val="20"/>
          <w:szCs w:val="21"/>
        </w:rPr>
      </w:pPr>
      <w:r w:rsidRPr="00CD2E91">
        <w:rPr>
          <w:rFonts w:ascii="Arial" w:hAnsi="Arial" w:cs="Arial"/>
          <w:sz w:val="20"/>
          <w:szCs w:val="21"/>
          <w:u w:val="single"/>
        </w:rPr>
        <w:t>Governing law.</w:t>
      </w:r>
      <w:r w:rsidRPr="00CD2E91">
        <w:rPr>
          <w:rFonts w:ascii="Arial" w:hAnsi="Arial" w:cs="Arial"/>
          <w:sz w:val="20"/>
          <w:szCs w:val="21"/>
        </w:rPr>
        <w:t xml:space="preserve"> This letter shall be governed by and construed in all respects according to the law of the State of Colorado.</w:t>
      </w:r>
    </w:p>
    <w:p w:rsidR="009C0F84" w:rsidRPr="00CD2E91" w:rsidP="009C0F84">
      <w:pPr>
        <w:rPr>
          <w:rFonts w:cs="Arial"/>
          <w:i/>
          <w:sz w:val="20"/>
          <w:szCs w:val="21"/>
        </w:rPr>
      </w:pPr>
      <w:r w:rsidRPr="001D6414">
        <w:rPr>
          <w:rFonts w:cs="Arial"/>
          <w:sz w:val="20"/>
          <w:szCs w:val="21"/>
        </w:rPr>
        <w:t xml:space="preserve">Under </w:t>
      </w:r>
      <w:r w:rsidRPr="00CD2E91">
        <w:rPr>
          <w:rFonts w:cs="Arial"/>
          <w:sz w:val="20"/>
          <w:szCs w:val="21"/>
        </w:rPr>
        <w:t xml:space="preserve">penalty of perjury, I hereby swear and affirm that I am authorized to act on behalf of Proposer in signing and delivering this letter, and acknowledge that </w:t>
      </w:r>
      <w:r w:rsidRPr="00CD2E91" w:rsidR="00B418E3">
        <w:rPr>
          <w:rFonts w:cs="Arial"/>
          <w:sz w:val="20"/>
          <w:szCs w:val="21"/>
        </w:rPr>
        <w:t xml:space="preserve">the Procuring Authorities </w:t>
      </w:r>
      <w:r w:rsidRPr="00CD2E91">
        <w:rPr>
          <w:rFonts w:cs="Arial"/>
          <w:sz w:val="20"/>
          <w:szCs w:val="21"/>
        </w:rPr>
        <w:t>are each relying on my representation to this effect.</w:t>
      </w:r>
      <w:r>
        <w:rPr>
          <w:rStyle w:val="FootnoteReference"/>
          <w:rFonts w:cs="Arial"/>
          <w:sz w:val="20"/>
          <w:szCs w:val="21"/>
        </w:rPr>
        <w:footnoteReference w:id="26"/>
      </w:r>
      <w:r w:rsidRPr="00CD2E91">
        <w:rPr>
          <w:rFonts w:cs="Arial"/>
          <w:sz w:val="20"/>
          <w:szCs w:val="21"/>
        </w:rPr>
        <w:t xml:space="preserve"> </w:t>
      </w:r>
    </w:p>
    <w:p w:rsidR="009C0F84" w:rsidRPr="00CD2E91" w:rsidP="009C0F84">
      <w:pPr>
        <w:rPr>
          <w:rFonts w:cs="Arial"/>
          <w:sz w:val="20"/>
          <w:szCs w:val="21"/>
          <w:u w:val="single"/>
        </w:rPr>
      </w:pPr>
    </w:p>
    <w:tbl>
      <w:tblPr>
        <w:tblStyle w:val="TableGrid"/>
        <w:tblW w:w="0" w:type="auto"/>
        <w:tblInd w:w="198" w:type="dxa"/>
        <w:tblBorders>
          <w:top w:val="nil"/>
          <w:left w:val="nil"/>
          <w:bottom w:val="nil"/>
          <w:right w:val="nil"/>
          <w:insideH w:val="nil"/>
          <w:insideV w:val="nil"/>
        </w:tblBorders>
        <w:tblLayout w:type="fixed"/>
        <w:tblLook w:val="04A0"/>
      </w:tblPr>
      <w:tblGrid>
        <w:gridCol w:w="1980"/>
        <w:gridCol w:w="4590"/>
      </w:tblGrid>
      <w:tr w:rsidTr="009C0F84">
        <w:tblPrEx>
          <w:tblW w:w="0" w:type="auto"/>
          <w:tblInd w:w="198" w:type="dxa"/>
          <w:tblBorders>
            <w:top w:val="nil"/>
            <w:left w:val="nil"/>
            <w:bottom w:val="nil"/>
            <w:right w:val="nil"/>
            <w:insideH w:val="nil"/>
            <w:insideV w:val="nil"/>
          </w:tblBorders>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Proposer:</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w:t>
            </w:r>
            <w:r w:rsidRPr="00CD2E91" w:rsidR="006E3C8F">
              <w:rPr>
                <w:rFonts w:cs="Arial"/>
                <w:i/>
                <w:sz w:val="20"/>
                <w:szCs w:val="21"/>
              </w:rPr>
              <w:t>insert Proposer name</w:t>
            </w:r>
            <w:r w:rsidRPr="00CD2E91">
              <w:rPr>
                <w:rFonts w:cs="Arial"/>
                <w:sz w:val="20"/>
                <w:szCs w:val="21"/>
              </w:rPr>
              <w:t>]</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CD2E91" w:rsidP="009C0F84">
            <w:pPr>
              <w:tabs>
                <w:tab w:val="num" w:pos="720"/>
              </w:tabs>
              <w:spacing w:line="240" w:lineRule="auto"/>
              <w:rPr>
                <w:rFonts w:cs="Arial"/>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By:</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_____________________________________</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CD2E91" w:rsidP="009C0F84">
            <w:pPr>
              <w:tabs>
                <w:tab w:val="num" w:pos="720"/>
              </w:tabs>
              <w:spacing w:line="240" w:lineRule="auto"/>
              <w:rPr>
                <w:rFonts w:cs="Arial"/>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Printed Name:</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w:t>
            </w:r>
            <w:r w:rsidRPr="00CD2E91" w:rsidR="006E3C8F">
              <w:rPr>
                <w:rFonts w:cs="Arial"/>
                <w:i/>
                <w:sz w:val="20"/>
                <w:szCs w:val="21"/>
              </w:rPr>
              <w:t>insert name</w:t>
            </w:r>
            <w:r w:rsidRPr="00CD2E91">
              <w:rPr>
                <w:rFonts w:cs="Arial"/>
                <w:sz w:val="20"/>
                <w:szCs w:val="21"/>
              </w:rPr>
              <w:t>]</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CD2E91" w:rsidP="009C0F84">
            <w:pPr>
              <w:tabs>
                <w:tab w:val="num" w:pos="720"/>
              </w:tabs>
              <w:spacing w:line="240" w:lineRule="auto"/>
              <w:rPr>
                <w:rFonts w:cs="Arial"/>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Title:</w:t>
            </w:r>
          </w:p>
        </w:tc>
        <w:tc>
          <w:tcPr>
            <w:tcW w:w="4590" w:type="dxa"/>
          </w:tcPr>
          <w:p w:rsidR="009C0F84" w:rsidRPr="00CD2E91" w:rsidP="009C0F84">
            <w:pPr>
              <w:tabs>
                <w:tab w:val="num" w:pos="720"/>
              </w:tabs>
              <w:spacing w:line="240" w:lineRule="auto"/>
              <w:rPr>
                <w:rFonts w:cs="Arial"/>
                <w:sz w:val="20"/>
                <w:szCs w:val="21"/>
              </w:rPr>
            </w:pPr>
            <w:r w:rsidRPr="00CD2E91">
              <w:rPr>
                <w:rFonts w:cs="Arial"/>
                <w:sz w:val="20"/>
                <w:szCs w:val="21"/>
              </w:rPr>
              <w:t>Official Representative</w:t>
            </w:r>
          </w:p>
        </w:tc>
      </w:tr>
    </w:tbl>
    <w:p w:rsidR="009C0F84" w:rsidRPr="00CD2E91" w:rsidP="009C0F84">
      <w:pPr>
        <w:spacing w:line="240" w:lineRule="auto"/>
        <w:rPr>
          <w:rFonts w:cs="Arial"/>
          <w:sz w:val="20"/>
          <w:szCs w:val="21"/>
        </w:rPr>
      </w:pPr>
    </w:p>
    <w:p w:rsidR="009C0F84" w:rsidRPr="00CD2E91" w:rsidP="009C0F84">
      <w:pPr>
        <w:rPr>
          <w:rFonts w:cs="Arial"/>
          <w:sz w:val="20"/>
        </w:rPr>
      </w:pPr>
    </w:p>
    <w:p w:rsidR="009C0F84" w:rsidRPr="00CD2E91" w:rsidP="009C0F84">
      <w:pPr>
        <w:spacing w:after="120" w:line="240" w:lineRule="auto"/>
        <w:rPr>
          <w:rFonts w:cs="Arial"/>
          <w:sz w:val="20"/>
        </w:rPr>
      </w:pPr>
      <w:r w:rsidRPr="00CD2E91">
        <w:rPr>
          <w:rFonts w:cs="Arial"/>
          <w:sz w:val="20"/>
        </w:rPr>
        <w:t>Under penalty of perjury, each of the undersigned:</w:t>
      </w:r>
    </w:p>
    <w:p w:rsidR="009C0F84" w:rsidRPr="00CD2E91" w:rsidP="009C0F84">
      <w:pPr>
        <w:pStyle w:val="ListParagraph"/>
        <w:numPr>
          <w:ilvl w:val="1"/>
          <w:numId w:val="12"/>
        </w:numPr>
        <w:spacing w:after="120" w:line="240" w:lineRule="auto"/>
        <w:jc w:val="both"/>
        <w:rPr>
          <w:rFonts w:ascii="Arial" w:hAnsi="Arial" w:cs="Arial"/>
          <w:sz w:val="20"/>
          <w:szCs w:val="21"/>
        </w:rPr>
      </w:pPr>
      <w:r w:rsidRPr="00CD2E91">
        <w:rPr>
          <w:rFonts w:ascii="Arial" w:hAnsi="Arial" w:cs="Arial"/>
          <w:sz w:val="20"/>
        </w:rPr>
        <w:t>certifies on behalf of the entity for which he or she signs that:</w:t>
      </w:r>
    </w:p>
    <w:p w:rsidR="009C0F84" w:rsidRPr="00CD2E91" w:rsidP="009C0F84">
      <w:pPr>
        <w:pStyle w:val="ListParagraph"/>
        <w:numPr>
          <w:ilvl w:val="2"/>
          <w:numId w:val="12"/>
        </w:numPr>
        <w:spacing w:after="120" w:line="240" w:lineRule="auto"/>
        <w:jc w:val="both"/>
        <w:rPr>
          <w:rFonts w:ascii="Arial" w:hAnsi="Arial" w:cs="Arial"/>
          <w:sz w:val="20"/>
          <w:szCs w:val="21"/>
        </w:rPr>
      </w:pPr>
      <w:r w:rsidRPr="00CD2E91">
        <w:rPr>
          <w:rFonts w:ascii="Arial" w:hAnsi="Arial" w:cs="Arial"/>
          <w:sz w:val="20"/>
        </w:rPr>
        <w:t>the Official Representative named above is authorized by the relevant entity to sign this Submittal Letter on behalf of Proposer; and</w:t>
      </w:r>
    </w:p>
    <w:p w:rsidR="009C0F84" w:rsidRPr="00CD2E91" w:rsidP="009C0F84">
      <w:pPr>
        <w:pStyle w:val="ListParagraph"/>
        <w:numPr>
          <w:ilvl w:val="2"/>
          <w:numId w:val="12"/>
        </w:numPr>
        <w:spacing w:after="120" w:line="240" w:lineRule="auto"/>
        <w:jc w:val="both"/>
        <w:rPr>
          <w:rFonts w:ascii="Arial" w:hAnsi="Arial" w:cs="Arial"/>
          <w:sz w:val="20"/>
          <w:szCs w:val="21"/>
        </w:rPr>
      </w:pPr>
      <w:r w:rsidRPr="00CD2E91">
        <w:rPr>
          <w:rFonts w:ascii="Arial" w:hAnsi="Arial" w:cs="Arial"/>
          <w:sz w:val="20"/>
        </w:rPr>
        <w:t xml:space="preserve">the representations, certifications, statements, disclosures, authorizations and commitments made, and information contained, in the SOQ (including, for the avoidance of doubt, in </w:t>
      </w:r>
      <w:r w:rsidRPr="00CD2E91">
        <w:rPr>
          <w:rFonts w:ascii="Arial" w:hAnsi="Arial" w:cs="Arial"/>
          <w:sz w:val="20"/>
          <w:u w:val="single"/>
        </w:rPr>
        <w:t>Form D</w:t>
      </w:r>
      <w:r w:rsidRPr="00CD2E91">
        <w:rPr>
          <w:rFonts w:ascii="Arial" w:hAnsi="Arial" w:cs="Arial"/>
          <w:sz w:val="20"/>
        </w:rPr>
        <w:t xml:space="preserve"> (</w:t>
      </w:r>
      <w:r w:rsidRPr="00CD2E91">
        <w:rPr>
          <w:rFonts w:ascii="Arial" w:hAnsi="Arial" w:cs="Arial"/>
          <w:i/>
          <w:sz w:val="20"/>
        </w:rPr>
        <w:t>Legal Disclosures</w:t>
      </w:r>
      <w:r w:rsidRPr="00CD2E91">
        <w:rPr>
          <w:rFonts w:ascii="Arial" w:hAnsi="Arial" w:cs="Arial"/>
          <w:sz w:val="20"/>
        </w:rPr>
        <w:t xml:space="preserve">)) in respect of </w:t>
      </w:r>
      <w:r w:rsidRPr="00CD2E91" w:rsidR="00B418E3">
        <w:rPr>
          <w:rFonts w:ascii="Arial" w:hAnsi="Arial" w:cs="Arial"/>
          <w:sz w:val="20"/>
        </w:rPr>
        <w:t xml:space="preserve">such </w:t>
      </w:r>
      <w:r w:rsidRPr="00CD2E91">
        <w:rPr>
          <w:rFonts w:ascii="Arial" w:hAnsi="Arial" w:cs="Arial"/>
          <w:sz w:val="20"/>
        </w:rPr>
        <w:t>entity have been authorized by such entity, is or are correct, complete and not materially misleading; and</w:t>
      </w:r>
    </w:p>
    <w:p w:rsidR="009C0F84" w:rsidRPr="00CD2E91" w:rsidP="009C0F84">
      <w:pPr>
        <w:pStyle w:val="ListParagraph"/>
        <w:numPr>
          <w:ilvl w:val="1"/>
          <w:numId w:val="12"/>
        </w:numPr>
        <w:spacing w:after="120" w:line="240" w:lineRule="auto"/>
        <w:jc w:val="both"/>
        <w:rPr>
          <w:rFonts w:ascii="Arial" w:hAnsi="Arial" w:cs="Arial"/>
          <w:sz w:val="20"/>
          <w:szCs w:val="21"/>
        </w:rPr>
      </w:pPr>
      <w:r w:rsidRPr="00CD2E91">
        <w:rPr>
          <w:rFonts w:ascii="Arial" w:hAnsi="Arial" w:cs="Arial"/>
          <w:sz w:val="20"/>
        </w:rPr>
        <w:t xml:space="preserve">swears and affirms that he or she is authorized to act on behalf of the entity for which he or she signs and acknowledges that </w:t>
      </w:r>
      <w:r w:rsidRPr="00CD2E91" w:rsidR="00B418E3">
        <w:rPr>
          <w:rFonts w:ascii="Arial" w:hAnsi="Arial" w:cs="Arial"/>
          <w:sz w:val="20"/>
        </w:rPr>
        <w:t xml:space="preserve">the Procuring Authorities </w:t>
      </w:r>
      <w:r w:rsidRPr="00CD2E91">
        <w:rPr>
          <w:rFonts w:ascii="Arial" w:hAnsi="Arial" w:cs="Arial"/>
          <w:sz w:val="20"/>
        </w:rPr>
        <w:t>are each relying on his or her representation to this effect:</w:t>
      </w:r>
      <w:r>
        <w:rPr>
          <w:rStyle w:val="FootnoteReference"/>
          <w:rFonts w:ascii="Arial" w:hAnsi="Arial" w:cs="Arial"/>
          <w:sz w:val="20"/>
        </w:rPr>
        <w:footnoteReference w:id="27"/>
      </w:r>
    </w:p>
    <w:p w:rsidR="009C0F84" w:rsidRPr="00CD2E91" w:rsidP="009C0F84">
      <w:pPr>
        <w:rPr>
          <w:sz w:val="20"/>
        </w:rPr>
      </w:pPr>
    </w:p>
    <w:tbl>
      <w:tblPr>
        <w:tblStyle w:val="TableGrid"/>
        <w:tblW w:w="0" w:type="auto"/>
        <w:tblInd w:w="198" w:type="dxa"/>
        <w:tblBorders>
          <w:top w:val="nil"/>
          <w:left w:val="nil"/>
          <w:bottom w:val="nil"/>
          <w:right w:val="nil"/>
          <w:insideH w:val="nil"/>
          <w:insideV w:val="nil"/>
        </w:tblBorders>
        <w:tblLayout w:type="fixed"/>
        <w:tblLook w:val="04A0"/>
      </w:tblPr>
      <w:tblGrid>
        <w:gridCol w:w="1980"/>
        <w:gridCol w:w="4590"/>
      </w:tblGrid>
      <w:tr w:rsidTr="009C0F84">
        <w:tblPrEx>
          <w:tblW w:w="0" w:type="auto"/>
          <w:tblInd w:w="198" w:type="dxa"/>
          <w:tblBorders>
            <w:top w:val="nil"/>
            <w:left w:val="nil"/>
            <w:bottom w:val="nil"/>
            <w:right w:val="nil"/>
            <w:insideH w:val="nil"/>
            <w:insideV w:val="nil"/>
          </w:tblBorders>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w:t>
            </w:r>
            <w:r w:rsidRPr="00CD2E91" w:rsidR="006E3C8F">
              <w:rPr>
                <w:rFonts w:cs="Arial"/>
                <w:b/>
                <w:i/>
                <w:sz w:val="20"/>
                <w:szCs w:val="21"/>
              </w:rPr>
              <w:t>role of team member</w:t>
            </w:r>
            <w:r w:rsidRPr="00CD2E91">
              <w:rPr>
                <w:rFonts w:cs="Arial"/>
                <w:b/>
                <w:sz w:val="20"/>
                <w:szCs w:val="21"/>
              </w:rPr>
              <w:t>]</w:t>
            </w:r>
            <w:r w:rsidRPr="00CD2E91" w:rsidR="006E3C8F">
              <w:rPr>
                <w:rFonts w:cs="Arial"/>
                <w:b/>
                <w:sz w:val="20"/>
                <w:szCs w:val="21"/>
              </w:rPr>
              <w:t>:</w:t>
            </w:r>
            <w:r>
              <w:rPr>
                <w:rStyle w:val="FootnoteReference"/>
                <w:rFonts w:cs="Arial"/>
                <w:b/>
                <w:sz w:val="20"/>
                <w:szCs w:val="21"/>
              </w:rPr>
              <w:footnoteReference w:id="28"/>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w:t>
            </w:r>
            <w:r w:rsidRPr="00CD2E91" w:rsidR="006E3C8F">
              <w:rPr>
                <w:rFonts w:cs="Arial"/>
                <w:i/>
                <w:sz w:val="20"/>
                <w:szCs w:val="21"/>
              </w:rPr>
              <w:t>insert entity name</w:t>
            </w:r>
            <w:r w:rsidRPr="00CD2E91">
              <w:rPr>
                <w:rFonts w:cs="Arial"/>
                <w:sz w:val="20"/>
                <w:szCs w:val="21"/>
              </w:rPr>
              <w:t>]</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CD2E91" w:rsidP="009C0F84">
            <w:pPr>
              <w:tabs>
                <w:tab w:val="num" w:pos="720"/>
              </w:tabs>
              <w:spacing w:line="240" w:lineRule="auto"/>
              <w:rPr>
                <w:rFonts w:cs="Arial"/>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By:</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_____________________________________</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CD2E91" w:rsidP="009C0F84">
            <w:pPr>
              <w:tabs>
                <w:tab w:val="num" w:pos="720"/>
              </w:tabs>
              <w:spacing w:line="240" w:lineRule="auto"/>
              <w:rPr>
                <w:rFonts w:cs="Arial"/>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Printed Name:</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w:t>
            </w:r>
            <w:r w:rsidRPr="00CD2E91" w:rsidR="006E3C8F">
              <w:rPr>
                <w:rFonts w:cs="Arial"/>
                <w:i/>
                <w:sz w:val="20"/>
                <w:szCs w:val="21"/>
              </w:rPr>
              <w:t>insert name</w:t>
            </w:r>
            <w:r w:rsidRPr="00CD2E91">
              <w:rPr>
                <w:rFonts w:cs="Arial"/>
                <w:sz w:val="20"/>
                <w:szCs w:val="21"/>
              </w:rPr>
              <w:t>]</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CD2E91" w:rsidP="009C0F84">
            <w:pPr>
              <w:tabs>
                <w:tab w:val="num" w:pos="720"/>
              </w:tabs>
              <w:spacing w:line="240" w:lineRule="auto"/>
              <w:rPr>
                <w:rFonts w:cs="Arial"/>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Title:</w:t>
            </w:r>
          </w:p>
        </w:tc>
        <w:tc>
          <w:tcPr>
            <w:tcW w:w="4590" w:type="dxa"/>
          </w:tcPr>
          <w:p w:rsidR="009C0F84" w:rsidRPr="001D6414" w:rsidP="009C0F84">
            <w:pPr>
              <w:tabs>
                <w:tab w:val="num" w:pos="720"/>
              </w:tabs>
              <w:spacing w:line="240" w:lineRule="auto"/>
              <w:rPr>
                <w:rFonts w:cs="Arial"/>
                <w:sz w:val="20"/>
                <w:szCs w:val="21"/>
              </w:rPr>
            </w:pPr>
            <w:r w:rsidRPr="00CD2E91">
              <w:rPr>
                <w:rFonts w:cs="Arial"/>
                <w:sz w:val="20"/>
                <w:szCs w:val="21"/>
              </w:rPr>
              <w:t>[</w:t>
            </w:r>
            <w:r w:rsidRPr="00CD2E91" w:rsidR="006E3C8F">
              <w:rPr>
                <w:rFonts w:cs="Arial"/>
                <w:i/>
                <w:sz w:val="20"/>
                <w:szCs w:val="21"/>
              </w:rPr>
              <w:t>insert title</w:t>
            </w:r>
            <w:r w:rsidRPr="00CD2E91">
              <w:rPr>
                <w:rFonts w:cs="Arial"/>
                <w:sz w:val="20"/>
                <w:szCs w:val="21"/>
              </w:rPr>
              <w:t>]</w:t>
            </w:r>
          </w:p>
        </w:tc>
      </w:tr>
    </w:tbl>
    <w:p w:rsidR="009C0F84" w:rsidRPr="001D6414" w:rsidP="009C0F84">
      <w:pPr>
        <w:rPr>
          <w:sz w:val="20"/>
        </w:rPr>
      </w:pPr>
    </w:p>
    <w:p w:rsidR="009C0F84" w:rsidRPr="001D6414" w:rsidP="009C0F84">
      <w:pPr>
        <w:rPr>
          <w:sz w:val="20"/>
        </w:rPr>
      </w:pPr>
    </w:p>
    <w:p w:rsidR="009C0F84" w:rsidRPr="001D6414" w:rsidP="009C0F84">
      <w:pPr>
        <w:tabs>
          <w:tab w:val="left" w:pos="0"/>
          <w:tab w:val="clear" w:pos="1440"/>
        </w:tabs>
        <w:jc w:val="left"/>
        <w:rPr>
          <w:b/>
          <w:sz w:val="20"/>
        </w:rPr>
      </w:pPr>
    </w:p>
    <w:p w:rsidR="009C0F84" w:rsidRPr="001D6414" w:rsidP="009C0F84">
      <w:pPr>
        <w:tabs>
          <w:tab w:val="clear" w:pos="1440"/>
        </w:tabs>
        <w:spacing w:line="240" w:lineRule="auto"/>
        <w:jc w:val="left"/>
        <w:rPr>
          <w:b/>
          <w:sz w:val="20"/>
        </w:rPr>
      </w:pPr>
      <w:r w:rsidRPr="001D6414">
        <w:rPr>
          <w:b/>
          <w:sz w:val="20"/>
        </w:rPr>
        <w:br w:type="page"/>
      </w:r>
    </w:p>
    <w:p w:rsidR="009C0F84" w:rsidRPr="001D6414" w:rsidP="009C0F84">
      <w:pPr>
        <w:pStyle w:val="BodyText"/>
        <w:tabs>
          <w:tab w:val="left" w:pos="0"/>
          <w:tab w:val="clear" w:pos="1440"/>
        </w:tabs>
        <w:jc w:val="center"/>
        <w:rPr>
          <w:b/>
        </w:rPr>
      </w:pPr>
      <w:r w:rsidRPr="001D6414">
        <w:rPr>
          <w:b/>
        </w:rPr>
        <w:t>Annex A to the Submittal Letter</w:t>
      </w:r>
    </w:p>
    <w:p w:rsidR="009C0F84" w:rsidRPr="001D6414" w:rsidP="009C0F84">
      <w:pPr>
        <w:pStyle w:val="BodyText"/>
        <w:tabs>
          <w:tab w:val="left" w:pos="0"/>
          <w:tab w:val="clear" w:pos="1440"/>
        </w:tabs>
        <w:jc w:val="center"/>
      </w:pPr>
      <w:r w:rsidRPr="001D6414">
        <w:rPr>
          <w:b/>
          <w:u w:val="single"/>
        </w:rPr>
        <w:t>Pass/Fail Evaluation Criteria Verification</w:t>
      </w:r>
    </w:p>
    <w:p w:rsidR="009C0F84" w:rsidRPr="001D6414" w:rsidP="009C0F84">
      <w:pPr>
        <w:tabs>
          <w:tab w:val="left" w:pos="0"/>
          <w:tab w:val="clear" w:pos="1440"/>
        </w:tabs>
        <w:rPr>
          <w:sz w:val="20"/>
        </w:rPr>
      </w:pPr>
    </w:p>
    <w:tbl>
      <w:tblPr>
        <w:tblStyle w:val="TableGrid"/>
        <w:tblW w:w="9360" w:type="dxa"/>
        <w:tblInd w:w="108" w:type="dxa"/>
        <w:tblLayout w:type="fixed"/>
        <w:tblLook w:val="01E0"/>
      </w:tblPr>
      <w:tblGrid>
        <w:gridCol w:w="540"/>
        <w:gridCol w:w="4440"/>
        <w:gridCol w:w="3120"/>
        <w:gridCol w:w="1260"/>
      </w:tblGrid>
      <w:tr w:rsidTr="009C0F84">
        <w:tblPrEx>
          <w:tblW w:w="9360" w:type="dxa"/>
          <w:tblInd w:w="108" w:type="dxa"/>
          <w:tblLayout w:type="fixed"/>
          <w:tblLook w:val="01E0"/>
        </w:tblPrEx>
        <w:trPr>
          <w:trHeight w:val="305"/>
          <w:tblHeader/>
        </w:trPr>
        <w:tc>
          <w:tcPr>
            <w:tcW w:w="540" w:type="dxa"/>
            <w:tcBorders>
              <w:left w:val="single" w:sz="4" w:space="0" w:color="auto"/>
              <w:bottom w:val="single" w:sz="4" w:space="0" w:color="auto"/>
            </w:tcBorders>
            <w:shd w:val="pct25" w:color="auto" w:fill="FFFFFF" w:themeFill="background1"/>
          </w:tcPr>
          <w:p w:rsidR="009C0F84" w:rsidRPr="001D6414" w:rsidP="009C0F84">
            <w:pPr>
              <w:pStyle w:val="BodyText"/>
              <w:keepNext/>
              <w:keepLines/>
              <w:tabs>
                <w:tab w:val="left" w:pos="-5778"/>
                <w:tab w:val="clear" w:pos="1440"/>
              </w:tabs>
              <w:rPr>
                <w:rFonts w:cs="Arial"/>
                <w:b/>
                <w:szCs w:val="21"/>
              </w:rPr>
            </w:pPr>
            <w:r w:rsidRPr="001D6414">
              <w:rPr>
                <w:rFonts w:cs="Arial"/>
                <w:b/>
                <w:szCs w:val="21"/>
              </w:rPr>
              <w:t>No.</w:t>
            </w:r>
          </w:p>
        </w:tc>
        <w:tc>
          <w:tcPr>
            <w:tcW w:w="4440" w:type="dxa"/>
            <w:tcBorders>
              <w:bottom w:val="single" w:sz="4" w:space="0" w:color="auto"/>
            </w:tcBorders>
            <w:shd w:val="pct25" w:color="auto" w:fill="FFFFFF" w:themeFill="background1"/>
          </w:tcPr>
          <w:p w:rsidR="009C0F84" w:rsidRPr="001D6414" w:rsidP="009C0F84">
            <w:pPr>
              <w:pStyle w:val="BodyText"/>
              <w:keepNext/>
              <w:keepLines/>
              <w:tabs>
                <w:tab w:val="clear" w:pos="1440"/>
              </w:tabs>
              <w:jc w:val="left"/>
              <w:rPr>
                <w:rFonts w:cs="Arial"/>
                <w:b/>
                <w:szCs w:val="21"/>
              </w:rPr>
            </w:pPr>
            <w:r w:rsidRPr="001D6414">
              <w:rPr>
                <w:rFonts w:cs="Arial"/>
                <w:b/>
                <w:szCs w:val="21"/>
              </w:rPr>
              <w:t>Pass/Fail Evaluation Criteria</w:t>
            </w:r>
          </w:p>
        </w:tc>
        <w:tc>
          <w:tcPr>
            <w:tcW w:w="3120" w:type="dxa"/>
            <w:tcBorders>
              <w:bottom w:val="single" w:sz="4" w:space="0" w:color="auto"/>
            </w:tcBorders>
            <w:shd w:val="pct25" w:color="auto" w:fill="FFFFFF" w:themeFill="background1"/>
          </w:tcPr>
          <w:p w:rsidR="009C0F84" w:rsidRPr="001D6414" w:rsidP="009C0F84">
            <w:pPr>
              <w:pStyle w:val="BodyText"/>
              <w:keepNext/>
              <w:keepLines/>
              <w:tabs>
                <w:tab w:val="clear" w:pos="1440"/>
              </w:tabs>
              <w:jc w:val="left"/>
              <w:rPr>
                <w:rFonts w:cs="Arial"/>
                <w:b/>
                <w:szCs w:val="21"/>
              </w:rPr>
            </w:pPr>
            <w:r w:rsidRPr="001D6414">
              <w:rPr>
                <w:rFonts w:cs="Arial"/>
                <w:b/>
                <w:szCs w:val="21"/>
              </w:rPr>
              <w:t>RFQ Reference</w:t>
            </w:r>
          </w:p>
        </w:tc>
        <w:tc>
          <w:tcPr>
            <w:tcW w:w="1260" w:type="dxa"/>
            <w:tcBorders>
              <w:bottom w:val="single" w:sz="4" w:space="0" w:color="auto"/>
            </w:tcBorders>
            <w:shd w:val="pct25" w:color="auto" w:fill="FFFFFF" w:themeFill="background1"/>
          </w:tcPr>
          <w:p w:rsidR="009C0F84" w:rsidRPr="001D6414" w:rsidP="009C0F84">
            <w:pPr>
              <w:pStyle w:val="BodyText"/>
              <w:keepNext/>
              <w:keepLines/>
              <w:tabs>
                <w:tab w:val="clear" w:pos="1440"/>
              </w:tabs>
              <w:jc w:val="left"/>
              <w:rPr>
                <w:rFonts w:cs="Arial"/>
                <w:b/>
                <w:szCs w:val="21"/>
              </w:rPr>
            </w:pPr>
            <w:r w:rsidRPr="001D6414">
              <w:rPr>
                <w:rFonts w:cs="Arial"/>
                <w:b/>
                <w:szCs w:val="21"/>
              </w:rPr>
              <w:t>Satisfied</w:t>
            </w:r>
            <w:r>
              <w:rPr>
                <w:rStyle w:val="FootnoteReference"/>
                <w:rFonts w:cs="Arial"/>
                <w:b/>
                <w:sz w:val="20"/>
                <w:szCs w:val="21"/>
              </w:rPr>
              <w:footnoteReference w:id="29"/>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pStyle w:val="ListParagraph"/>
              <w:keepNext/>
              <w:keepLines/>
              <w:numPr>
                <w:ilvl w:val="0"/>
                <w:numId w:val="21"/>
              </w:numPr>
              <w:spacing w:after="120" w:line="240" w:lineRule="auto"/>
              <w:rPr>
                <w:rFonts w:ascii="Arial" w:hAnsi="Arial" w:cs="Arial"/>
                <w:sz w:val="20"/>
                <w:szCs w:val="20"/>
              </w:rPr>
            </w:pPr>
          </w:p>
        </w:tc>
        <w:tc>
          <w:tcPr>
            <w:tcW w:w="4440" w:type="dxa"/>
          </w:tcPr>
          <w:p w:rsidR="009C0F84" w:rsidRPr="001D6414" w:rsidP="009C0F84">
            <w:pPr>
              <w:pStyle w:val="BodyText"/>
              <w:keepNext/>
              <w:keepLines/>
              <w:widowControl w:val="0"/>
              <w:tabs>
                <w:tab w:val="clear" w:pos="1440"/>
              </w:tabs>
              <w:jc w:val="left"/>
              <w:rPr>
                <w:rFonts w:cs="Arial"/>
                <w:szCs w:val="20"/>
              </w:rPr>
            </w:pPr>
            <w:r w:rsidRPr="001D6414">
              <w:rPr>
                <w:rFonts w:cs="Arial"/>
                <w:szCs w:val="20"/>
              </w:rPr>
              <w:t>SOQ conforms to all RFQ instructions regarding organization, format and content, including page limitations.</w:t>
            </w:r>
          </w:p>
        </w:tc>
        <w:tc>
          <w:tcPr>
            <w:tcW w:w="3120" w:type="dxa"/>
          </w:tcPr>
          <w:p w:rsidR="009C0F84" w:rsidRPr="001D6414" w:rsidP="009C0F84">
            <w:pPr>
              <w:pStyle w:val="BodyText"/>
              <w:keepNext/>
              <w:keepLines/>
              <w:widowControl w:val="0"/>
              <w:tabs>
                <w:tab w:val="clear" w:pos="1440"/>
              </w:tabs>
              <w:jc w:val="left"/>
              <w:rPr>
                <w:rFonts w:cs="Arial"/>
                <w:szCs w:val="20"/>
              </w:rPr>
            </w:pPr>
            <w:r w:rsidRPr="001D6414">
              <w:rPr>
                <w:rFonts w:cs="Arial"/>
                <w:szCs w:val="20"/>
                <w:u w:val="single"/>
              </w:rPr>
              <w:t>General Requirements</w:t>
            </w:r>
            <w:r w:rsidRPr="001D6414">
              <w:rPr>
                <w:rFonts w:cs="Arial"/>
                <w:szCs w:val="20"/>
              </w:rPr>
              <w:t xml:space="preserve">, </w:t>
            </w:r>
            <w:r w:rsidRPr="001D6414">
              <w:rPr>
                <w:rFonts w:cs="Arial"/>
                <w:szCs w:val="20"/>
                <w:u w:val="single"/>
              </w:rPr>
              <w:t>Financial Requirements</w:t>
            </w:r>
            <w:r w:rsidRPr="001D6414">
              <w:rPr>
                <w:rFonts w:cs="Arial"/>
                <w:szCs w:val="20"/>
              </w:rPr>
              <w:t xml:space="preserve"> and </w:t>
            </w:r>
            <w:r w:rsidRPr="001D6414">
              <w:rPr>
                <w:rFonts w:cs="Arial"/>
                <w:szCs w:val="20"/>
                <w:u w:val="single"/>
              </w:rPr>
              <w:t>SOQ Submission Requirements</w:t>
            </w:r>
          </w:p>
        </w:tc>
        <w:tc>
          <w:tcPr>
            <w:tcW w:w="1260" w:type="dxa"/>
          </w:tcPr>
          <w:p w:rsidR="009C0F84" w:rsidRPr="001D6414" w:rsidP="009C0F84">
            <w:pPr>
              <w:pStyle w:val="BodyText"/>
              <w:keepNext/>
              <w:keepLines/>
              <w:widowControl w:val="0"/>
              <w:tabs>
                <w:tab w:val="clear" w:pos="1440"/>
              </w:tabs>
              <w:jc w:val="left"/>
              <w:rPr>
                <w:rFonts w:cs="Arial"/>
                <w:szCs w:val="20"/>
                <w:u w:val="single"/>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pStyle w:val="ListParagraph"/>
              <w:numPr>
                <w:ilvl w:val="0"/>
                <w:numId w:val="21"/>
              </w:numPr>
              <w:spacing w:after="120" w:line="240" w:lineRule="auto"/>
              <w:rPr>
                <w:rFonts w:ascii="Arial" w:hAnsi="Arial" w:cs="Arial"/>
                <w:sz w:val="20"/>
                <w:szCs w:val="20"/>
              </w:rPr>
            </w:pPr>
          </w:p>
        </w:tc>
        <w:tc>
          <w:tcPr>
            <w:tcW w:w="4440" w:type="dxa"/>
          </w:tcPr>
          <w:p w:rsidR="009C0F84" w:rsidRPr="001D6414" w:rsidP="009C0F84">
            <w:pPr>
              <w:pStyle w:val="BodyText"/>
              <w:widowControl w:val="0"/>
              <w:tabs>
                <w:tab w:val="clear" w:pos="1440"/>
              </w:tabs>
              <w:jc w:val="left"/>
              <w:rPr>
                <w:rFonts w:cs="Arial"/>
                <w:szCs w:val="20"/>
              </w:rPr>
            </w:pPr>
            <w:r w:rsidRPr="001D6414">
              <w:rPr>
                <w:rFonts w:cs="Arial"/>
                <w:szCs w:val="20"/>
              </w:rPr>
              <w:t>Volume 1 of SOQ includes each of the following:</w:t>
            </w:r>
          </w:p>
        </w:tc>
        <w:tc>
          <w:tcPr>
            <w:tcW w:w="3120" w:type="dxa"/>
          </w:tcPr>
          <w:p w:rsidR="009C0F84" w:rsidRPr="001D6414" w:rsidP="009C0F84">
            <w:pPr>
              <w:pStyle w:val="BodyText"/>
              <w:widowControl w:val="0"/>
              <w:tabs>
                <w:tab w:val="clear" w:pos="1440"/>
              </w:tabs>
              <w:jc w:val="left"/>
              <w:rPr>
                <w:rFonts w:cs="Arial"/>
                <w:szCs w:val="20"/>
              </w:rPr>
            </w:pP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Submittal Letter (</w:t>
            </w:r>
            <w:r w:rsidRPr="001D6414">
              <w:rPr>
                <w:rFonts w:ascii="Arial" w:hAnsi="Arial" w:cs="Arial"/>
                <w:sz w:val="20"/>
                <w:szCs w:val="20"/>
                <w:u w:val="single"/>
              </w:rPr>
              <w:t>Form A</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_Ref405234522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1.1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narrative executive summary;</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_Ref406507764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1.2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SOQ Submission Public Statement;</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_Ref406507793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1.3.1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Confidential Contents Index (</w:t>
            </w:r>
            <w:r w:rsidRPr="001D6414">
              <w:rPr>
                <w:rFonts w:ascii="Arial" w:hAnsi="Arial" w:cs="Arial"/>
                <w:sz w:val="20"/>
                <w:szCs w:val="20"/>
                <w:u w:val="single"/>
              </w:rPr>
              <w:t>Form B</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_Ref406507842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1.3.2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C</w:t>
            </w:r>
            <w:r w:rsidRPr="001D6414">
              <w:rPr>
                <w:rFonts w:ascii="Arial" w:hAnsi="Arial" w:cs="Arial"/>
                <w:sz w:val="20"/>
                <w:szCs w:val="20"/>
              </w:rPr>
              <w:t xml:space="preserve"> (</w:t>
            </w:r>
            <w:r w:rsidRPr="001D6414">
              <w:rPr>
                <w:rFonts w:ascii="Arial" w:hAnsi="Arial" w:cs="Arial"/>
                <w:i/>
                <w:sz w:val="20"/>
                <w:szCs w:val="20"/>
              </w:rPr>
              <w:t>Information Regarding Proposer</w:t>
            </w:r>
            <w:r w:rsidRPr="001D6414">
              <w:rPr>
                <w:rFonts w:ascii="Arial" w:hAnsi="Arial" w:cs="Arial"/>
                <w:sz w:val="20"/>
                <w:szCs w:val="20"/>
              </w:rPr>
              <w:t>) for each of:</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_Ref403470525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_Ref406508073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2.1.1.a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_Ref406508112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2.1.1.b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_Ref406508136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2.1.1.c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_Ref406508170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2.1.1.d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_Ref406508200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2.1.1.e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organizational chart (entity level);</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_Ref403136944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organizational chart (or charts, if different by time period) identifying Key Personnel and management structures;</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_Ref403136946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narrative description of Proposer’s organizational and management structure;</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_Ref406508293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2.1.4</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list of names and titles of senior involved personnel;</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_Ref403138458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2.1.5</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narrative description of workloads, non-financial resource commitments and availability of resources for each of:</w:t>
            </w:r>
          </w:p>
        </w:tc>
        <w:tc>
          <w:tcPr>
            <w:tcW w:w="3120" w:type="dxa"/>
          </w:tcPr>
          <w:p w:rsidR="009C0F84" w:rsidRPr="001D6414" w:rsidP="00C038DD">
            <w:pPr>
              <w:pStyle w:val="BodyText"/>
              <w:widowControl w:val="0"/>
              <w:tabs>
                <w:tab w:val="clear" w:pos="1440"/>
              </w:tabs>
              <w:jc w:val="left"/>
              <w:rPr>
                <w:rFonts w:cs="Arial"/>
                <w:szCs w:val="20"/>
                <w:u w:val="single"/>
              </w:rPr>
            </w:pPr>
            <w:r w:rsidRPr="001D6414">
              <w:rPr>
                <w:rFonts w:cs="Arial"/>
                <w:szCs w:val="20"/>
                <w:u w:val="single"/>
              </w:rPr>
              <w:t xml:space="preserve">Section </w:t>
            </w:r>
            <w:r w:rsidR="00C038DD">
              <w:rPr>
                <w:rFonts w:cs="Arial"/>
                <w:szCs w:val="20"/>
                <w:u w:val="single"/>
              </w:rPr>
              <w:fldChar w:fldCharType="begin"/>
            </w:r>
            <w:r w:rsidR="00C038DD">
              <w:rPr>
                <w:rFonts w:cs="Arial"/>
                <w:szCs w:val="20"/>
                <w:u w:val="single"/>
              </w:rPr>
              <w:instrText xml:space="preserve"> REF _Ref414970883 \r \h </w:instrText>
            </w:r>
            <w:r w:rsidR="00C038DD">
              <w:rPr>
                <w:rFonts w:cs="Arial"/>
                <w:szCs w:val="20"/>
                <w:u w:val="single"/>
              </w:rPr>
              <w:fldChar w:fldCharType="separate"/>
            </w:r>
            <w:r w:rsidR="003D19AC">
              <w:rPr>
                <w:rFonts w:cs="Arial"/>
                <w:szCs w:val="20"/>
                <w:u w:val="single"/>
              </w:rPr>
              <w:t>2.2</w:t>
            </w:r>
            <w:r w:rsidR="00C038DD">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_Ref406508369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2.2.a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_Ref406508389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2.2.b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_Ref406508411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2.2.c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_Ref406508434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2.2.d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Financially Responsible Party (if any); and</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_Ref406508456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2.2.e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proposed Key Personnel;</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_Ref406508603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2.2.f</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either: (i) confirmation of absence of any organizational conflicts of interest; or (ii) narrative description of any such organizational conflicts of interest;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_Ref405806547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D</w:t>
            </w:r>
            <w:r w:rsidRPr="001D6414">
              <w:rPr>
                <w:rFonts w:ascii="Arial" w:hAnsi="Arial" w:cs="Arial"/>
                <w:sz w:val="20"/>
                <w:szCs w:val="20"/>
              </w:rPr>
              <w:t xml:space="preserve"> (</w:t>
            </w:r>
            <w:r w:rsidRPr="001D6414">
              <w:rPr>
                <w:rFonts w:ascii="Arial" w:hAnsi="Arial" w:cs="Arial"/>
                <w:i/>
                <w:sz w:val="20"/>
                <w:szCs w:val="20"/>
              </w:rPr>
              <w:t>Legal Disclosures</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_Ref406508661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3.2.1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Part A</w:t>
            </w:r>
            <w:r w:rsidRPr="001D6414">
              <w:rPr>
                <w:rFonts w:ascii="Arial" w:hAnsi="Arial" w:cs="Arial"/>
                <w:sz w:val="20"/>
                <w:szCs w:val="20"/>
              </w:rPr>
              <w:t xml:space="preserve"> (</w:t>
            </w:r>
            <w:r w:rsidRPr="001D6414">
              <w:rPr>
                <w:rFonts w:ascii="Arial" w:hAnsi="Arial" w:cs="Arial"/>
                <w:i/>
                <w:sz w:val="20"/>
                <w:szCs w:val="20"/>
              </w:rPr>
              <w:t>Summary of Certifications</w:t>
            </w:r>
            <w:r w:rsidRPr="001D6414">
              <w:rPr>
                <w:rFonts w:ascii="Arial" w:hAnsi="Arial" w:cs="Arial"/>
                <w:sz w:val="20"/>
                <w:szCs w:val="20"/>
              </w:rPr>
              <w:t xml:space="preserve">) of </w:t>
            </w:r>
            <w:r w:rsidRPr="001D6414">
              <w:rPr>
                <w:rFonts w:ascii="Arial" w:hAnsi="Arial" w:cs="Arial"/>
                <w:sz w:val="20"/>
                <w:szCs w:val="20"/>
                <w:u w:val="single"/>
              </w:rPr>
              <w:t>Form E</w:t>
            </w:r>
            <w:r w:rsidRPr="001D6414">
              <w:rPr>
                <w:rFonts w:ascii="Arial" w:hAnsi="Arial" w:cs="Arial"/>
                <w:sz w:val="20"/>
                <w:szCs w:val="20"/>
              </w:rPr>
              <w:t xml:space="preserve"> (</w:t>
            </w:r>
            <w:r w:rsidRPr="001D6414">
              <w:rPr>
                <w:rFonts w:ascii="Arial" w:hAnsi="Arial" w:cs="Arial"/>
                <w:i/>
                <w:sz w:val="20"/>
                <w:szCs w:val="20"/>
              </w:rPr>
              <w:t>Certifications</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_Ref406508670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3.2.2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Part B</w:t>
            </w:r>
            <w:r w:rsidRPr="001D6414">
              <w:rPr>
                <w:rFonts w:ascii="Arial" w:hAnsi="Arial" w:cs="Arial"/>
                <w:sz w:val="20"/>
                <w:szCs w:val="20"/>
              </w:rPr>
              <w:t xml:space="preserve"> (</w:t>
            </w:r>
            <w:r w:rsidRPr="001D6414">
              <w:rPr>
                <w:rFonts w:ascii="Arial" w:hAnsi="Arial" w:cs="Arial"/>
                <w:i/>
                <w:sz w:val="20"/>
                <w:szCs w:val="20"/>
              </w:rPr>
              <w:t>Certifications</w:t>
            </w:r>
            <w:r w:rsidRPr="001D6414">
              <w:rPr>
                <w:rFonts w:ascii="Arial" w:hAnsi="Arial" w:cs="Arial"/>
                <w:sz w:val="20"/>
                <w:szCs w:val="20"/>
              </w:rPr>
              <w:t xml:space="preserve">) of </w:t>
            </w:r>
            <w:r w:rsidRPr="001D6414">
              <w:rPr>
                <w:rFonts w:ascii="Arial" w:hAnsi="Arial" w:cs="Arial"/>
                <w:sz w:val="20"/>
                <w:szCs w:val="20"/>
                <w:u w:val="single"/>
              </w:rPr>
              <w:t>Form E</w:t>
            </w:r>
            <w:r w:rsidRPr="001D6414">
              <w:rPr>
                <w:rFonts w:ascii="Arial" w:hAnsi="Arial" w:cs="Arial"/>
                <w:sz w:val="20"/>
                <w:szCs w:val="20"/>
              </w:rPr>
              <w:t xml:space="preserve"> (</w:t>
            </w:r>
            <w:r w:rsidRPr="001D6414">
              <w:rPr>
                <w:rFonts w:ascii="Arial" w:hAnsi="Arial" w:cs="Arial"/>
                <w:i/>
                <w:sz w:val="20"/>
                <w:szCs w:val="20"/>
              </w:rPr>
              <w:t>Certifications</w:t>
            </w:r>
            <w:r w:rsidRPr="001D6414">
              <w:rPr>
                <w:rFonts w:ascii="Arial" w:hAnsi="Arial" w:cs="Arial"/>
                <w:sz w:val="20"/>
                <w:szCs w:val="20"/>
              </w:rPr>
              <w:t>) for each of:</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_Ref406508744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3.2.3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_Ref406508758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3.2.3.a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_Ref406508766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3.2.3.b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_Ref406508773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3.2.3.c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_Ref406508782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3.2.3.d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_Ref406508789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3.2.3.e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statement regarding the presence (or absence) of anticipated legal issues;</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_Ref404650968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3.3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F</w:t>
            </w:r>
            <w:r w:rsidRPr="001D6414">
              <w:rPr>
                <w:rFonts w:ascii="Arial" w:hAnsi="Arial" w:cs="Arial"/>
                <w:sz w:val="20"/>
                <w:szCs w:val="20"/>
              </w:rPr>
              <w:t xml:space="preserve"> (</w:t>
            </w:r>
            <w:r w:rsidRPr="001D6414">
              <w:rPr>
                <w:rFonts w:ascii="Arial" w:hAnsi="Arial" w:cs="Arial"/>
                <w:i/>
                <w:sz w:val="20"/>
                <w:szCs w:val="20"/>
              </w:rPr>
              <w:t>Project Experience</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_Ref404534552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8742B7">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G</w:t>
            </w:r>
            <w:r w:rsidRPr="001D6414">
              <w:rPr>
                <w:rFonts w:ascii="Arial" w:hAnsi="Arial" w:cs="Arial"/>
                <w:sz w:val="20"/>
                <w:szCs w:val="20"/>
              </w:rPr>
              <w:t xml:space="preserve"> (Safety Questionnaire) for each of:</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_Ref405235105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_Ref406508850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 and</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_Ref406508858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 xml:space="preserve">Lead Operator; </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_Ref406508868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H</w:t>
            </w:r>
            <w:r w:rsidRPr="001D6414">
              <w:rPr>
                <w:rFonts w:ascii="Arial" w:hAnsi="Arial" w:cs="Arial"/>
                <w:sz w:val="20"/>
                <w:szCs w:val="20"/>
              </w:rPr>
              <w:t xml:space="preserve"> (</w:t>
            </w:r>
            <w:r w:rsidRPr="001D6414">
              <w:rPr>
                <w:rFonts w:ascii="Arial" w:hAnsi="Arial" w:cs="Arial"/>
                <w:i/>
                <w:sz w:val="20"/>
                <w:szCs w:val="20"/>
              </w:rPr>
              <w:t>Stakeholder and Economic Engagement Questionnaire</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_Ref405235152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completed Form I (</w:t>
            </w:r>
            <w:r w:rsidRPr="001D6414">
              <w:rPr>
                <w:rFonts w:ascii="Arial" w:hAnsi="Arial" w:cs="Arial"/>
                <w:i/>
                <w:sz w:val="20"/>
                <w:szCs w:val="20"/>
              </w:rPr>
              <w:t>Key Personnel</w:t>
            </w:r>
            <w:r w:rsidRPr="001D6414">
              <w:rPr>
                <w:rFonts w:ascii="Arial" w:hAnsi="Arial" w:cs="Arial"/>
                <w:sz w:val="20"/>
                <w:szCs w:val="20"/>
              </w:rPr>
              <w:t xml:space="preserve">) attaching resumes (including a list of references in the form of </w:t>
            </w:r>
            <w:r w:rsidRPr="001D6414">
              <w:rPr>
                <w:rFonts w:ascii="Arial" w:hAnsi="Arial" w:cs="Arial"/>
                <w:sz w:val="20"/>
                <w:szCs w:val="20"/>
                <w:u w:val="single"/>
              </w:rPr>
              <w:t>Annex A</w:t>
            </w:r>
            <w:r w:rsidRPr="001D6414">
              <w:rPr>
                <w:rFonts w:ascii="Arial" w:hAnsi="Arial" w:cs="Arial"/>
                <w:sz w:val="20"/>
                <w:szCs w:val="20"/>
              </w:rPr>
              <w:t xml:space="preserve"> to </w:t>
            </w:r>
            <w:r w:rsidRPr="001D6414">
              <w:rPr>
                <w:rFonts w:ascii="Arial" w:hAnsi="Arial" w:cs="Arial"/>
                <w:sz w:val="20"/>
                <w:szCs w:val="20"/>
                <w:u w:val="single"/>
              </w:rPr>
              <w:t>Form I)</w:t>
            </w:r>
            <w:r w:rsidRPr="001D6414">
              <w:rPr>
                <w:rFonts w:ascii="Arial" w:hAnsi="Arial" w:cs="Arial"/>
                <w:sz w:val="20"/>
                <w:szCs w:val="20"/>
              </w:rPr>
              <w:t xml:space="preserve"> for each of:</w:t>
            </w:r>
          </w:p>
        </w:tc>
        <w:tc>
          <w:tcPr>
            <w:tcW w:w="3120" w:type="dxa"/>
          </w:tcPr>
          <w:p w:rsidR="009C0F84" w:rsidRPr="001D6414" w:rsidP="007E55F8">
            <w:pPr>
              <w:pStyle w:val="BodyText"/>
              <w:widowControl w:val="0"/>
              <w:tabs>
                <w:tab w:val="clear" w:pos="1440"/>
              </w:tabs>
              <w:jc w:val="left"/>
              <w:rPr>
                <w:rFonts w:cs="Arial"/>
                <w:szCs w:val="20"/>
                <w:u w:val="single"/>
              </w:rPr>
            </w:pPr>
            <w:r w:rsidRPr="001D6414">
              <w:rPr>
                <w:rFonts w:cs="Arial"/>
                <w:szCs w:val="20"/>
                <w:u w:val="single"/>
              </w:rPr>
              <w:t xml:space="preserve">Section </w:t>
            </w:r>
            <w:r w:rsidR="007E55F8">
              <w:rPr>
                <w:rFonts w:cs="Arial"/>
                <w:szCs w:val="20"/>
                <w:u w:val="single"/>
              </w:rPr>
              <w:fldChar w:fldCharType="begin"/>
            </w:r>
            <w:r w:rsidR="007E55F8">
              <w:rPr>
                <w:rFonts w:cs="Arial"/>
                <w:szCs w:val="20"/>
                <w:u w:val="single"/>
              </w:rPr>
              <w:instrText xml:space="preserve"> REF _Ref414969700 \r \h </w:instrText>
            </w:r>
            <w:r w:rsidR="007E55F8">
              <w:rPr>
                <w:rFonts w:cs="Arial"/>
                <w:szCs w:val="20"/>
                <w:u w:val="single"/>
              </w:rPr>
              <w:fldChar w:fldCharType="separate"/>
            </w:r>
            <w:r w:rsidR="003D19AC">
              <w:rPr>
                <w:rFonts w:cs="Arial"/>
                <w:szCs w:val="20"/>
                <w:u w:val="single"/>
              </w:rPr>
              <w:t>4.4</w:t>
            </w:r>
            <w:r w:rsidR="007E55F8">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Construction Manager;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_Ref406508911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4.4.a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Design Manager;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_Ref406508922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4.4.b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O&amp;M Manager;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_Ref406508929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4.4.c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Quality Manager;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_Ref406508936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4.4.d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Environmental Manag</w:t>
            </w:r>
            <w:r w:rsidR="002F5272">
              <w:rPr>
                <w:rFonts w:ascii="Arial" w:hAnsi="Arial" w:cs="Arial"/>
                <w:sz w:val="20"/>
                <w:szCs w:val="20"/>
              </w:rPr>
              <w:t>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_Ref406508946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4.4.e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2F5272" w:rsidRPr="001D6414" w:rsidP="009C0F84">
            <w:pPr>
              <w:spacing w:after="120" w:line="240" w:lineRule="auto"/>
              <w:ind w:left="360"/>
              <w:rPr>
                <w:rFonts w:cs="Arial"/>
                <w:sz w:val="20"/>
                <w:szCs w:val="20"/>
              </w:rPr>
            </w:pPr>
          </w:p>
        </w:tc>
        <w:tc>
          <w:tcPr>
            <w:tcW w:w="4440" w:type="dxa"/>
          </w:tcPr>
          <w:p w:rsidR="002F5272" w:rsidP="00E95C85">
            <w:pPr>
              <w:pStyle w:val="ListParagraph"/>
              <w:numPr>
                <w:ilvl w:val="0"/>
                <w:numId w:val="31"/>
              </w:numPr>
              <w:spacing w:after="120" w:line="240" w:lineRule="auto"/>
              <w:rPr>
                <w:rFonts w:ascii="Arial" w:hAnsi="Arial" w:cs="Arial"/>
                <w:sz w:val="20"/>
                <w:szCs w:val="20"/>
              </w:rPr>
            </w:pPr>
            <w:r>
              <w:rPr>
                <w:rFonts w:ascii="Arial" w:hAnsi="Arial" w:cs="Arial"/>
                <w:sz w:val="20"/>
                <w:szCs w:val="20"/>
              </w:rPr>
              <w:t xml:space="preserve">Utilities Manager; and </w:t>
            </w:r>
          </w:p>
        </w:tc>
        <w:tc>
          <w:tcPr>
            <w:tcW w:w="3120" w:type="dxa"/>
          </w:tcPr>
          <w:p w:rsidR="002F5272" w:rsidRPr="001D6414" w:rsidP="00693BD6">
            <w:pPr>
              <w:pStyle w:val="BodyText"/>
              <w:widowControl w:val="0"/>
              <w:tabs>
                <w:tab w:val="clear" w:pos="1440"/>
              </w:tabs>
              <w:jc w:val="left"/>
              <w:rPr>
                <w:rFonts w:cs="Arial"/>
                <w:szCs w:val="20"/>
                <w:u w:val="single"/>
              </w:rPr>
            </w:pPr>
            <w:r>
              <w:rPr>
                <w:rFonts w:cs="Arial"/>
                <w:szCs w:val="20"/>
                <w:u w:val="single"/>
              </w:rPr>
              <w:t xml:space="preserve">Section </w:t>
            </w:r>
            <w:r>
              <w:rPr>
                <w:rFonts w:cs="Arial"/>
                <w:szCs w:val="20"/>
                <w:u w:val="single"/>
              </w:rPr>
              <w:fldChar w:fldCharType="begin"/>
            </w:r>
            <w:r>
              <w:rPr>
                <w:rFonts w:cs="Arial"/>
                <w:szCs w:val="20"/>
                <w:u w:val="single"/>
              </w:rPr>
              <w:instrText xml:space="preserve"> REF _Ref413664682 \w \h </w:instrText>
            </w:r>
            <w:r>
              <w:rPr>
                <w:rFonts w:cs="Arial"/>
                <w:szCs w:val="20"/>
                <w:u w:val="single"/>
              </w:rPr>
              <w:fldChar w:fldCharType="separate"/>
            </w:r>
            <w:r w:rsidR="003D19AC">
              <w:rPr>
                <w:rFonts w:cs="Arial"/>
                <w:szCs w:val="20"/>
                <w:u w:val="single"/>
              </w:rPr>
              <w:t>4.4.f</w:t>
            </w:r>
            <w:r>
              <w:rPr>
                <w:rFonts w:cs="Arial"/>
                <w:szCs w:val="20"/>
                <w:u w:val="single"/>
              </w:rPr>
              <w:fldChar w:fldCharType="end"/>
            </w:r>
            <w:r>
              <w:rPr>
                <w:rFonts w:cs="Arial"/>
                <w:szCs w:val="20"/>
                <w:u w:val="single"/>
              </w:rPr>
              <w:t xml:space="preserve"> </w:t>
            </w:r>
            <w:r w:rsidRPr="001D6414">
              <w:rPr>
                <w:rFonts w:cs="Arial"/>
                <w:szCs w:val="20"/>
              </w:rPr>
              <w:t xml:space="preserve">of the </w:t>
            </w:r>
            <w:r w:rsidRPr="001D6414">
              <w:rPr>
                <w:rFonts w:cs="Arial"/>
                <w:szCs w:val="20"/>
                <w:u w:val="single"/>
              </w:rPr>
              <w:t>Volume 1 Requirements</w:t>
            </w:r>
          </w:p>
        </w:tc>
        <w:tc>
          <w:tcPr>
            <w:tcW w:w="1260" w:type="dxa"/>
          </w:tcPr>
          <w:p w:rsidR="002F5272"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Community and Public Relations Manager</w:t>
            </w:r>
            <w:r w:rsidR="00D05813">
              <w:rPr>
                <w:rFonts w:ascii="Arial" w:hAnsi="Arial" w:cs="Arial"/>
                <w:sz w:val="20"/>
                <w:szCs w:val="20"/>
              </w:rPr>
              <w:t>; and</w:t>
            </w:r>
          </w:p>
        </w:tc>
        <w:tc>
          <w:tcPr>
            <w:tcW w:w="3120" w:type="dxa"/>
          </w:tcPr>
          <w:p w:rsidR="009C0F84" w:rsidRPr="001D6414" w:rsidP="00693BD6">
            <w:pPr>
              <w:pStyle w:val="BodyText"/>
              <w:widowControl w:val="0"/>
              <w:tabs>
                <w:tab w:val="clear" w:pos="1440"/>
              </w:tabs>
              <w:jc w:val="left"/>
              <w:rPr>
                <w:rFonts w:cs="Arial"/>
                <w:szCs w:val="20"/>
                <w:u w:val="single"/>
              </w:rPr>
            </w:pPr>
            <w:r w:rsidRPr="001D6414">
              <w:rPr>
                <w:rFonts w:cs="Arial"/>
                <w:szCs w:val="20"/>
                <w:u w:val="single"/>
              </w:rPr>
              <w:t xml:space="preserve">Section </w:t>
            </w:r>
            <w:r w:rsidR="00693BD6">
              <w:rPr>
                <w:rFonts w:cs="Arial"/>
                <w:szCs w:val="20"/>
                <w:u w:val="single"/>
              </w:rPr>
              <w:fldChar w:fldCharType="begin"/>
            </w:r>
            <w:r w:rsidR="00693BD6">
              <w:rPr>
                <w:rFonts w:cs="Arial"/>
                <w:szCs w:val="20"/>
                <w:u w:val="single"/>
              </w:rPr>
              <w:instrText xml:space="preserve"> REF _Ref406508954 \w \h </w:instrText>
            </w:r>
            <w:r w:rsidR="00693BD6">
              <w:rPr>
                <w:rFonts w:cs="Arial"/>
                <w:szCs w:val="20"/>
                <w:u w:val="single"/>
              </w:rPr>
              <w:fldChar w:fldCharType="separate"/>
            </w:r>
            <w:r w:rsidR="003D19AC">
              <w:rPr>
                <w:rFonts w:cs="Arial"/>
                <w:szCs w:val="20"/>
                <w:u w:val="single"/>
              </w:rPr>
              <w:t>4.4.g</w:t>
            </w:r>
            <w:r w:rsidR="00693BD6">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spacing w:after="120" w:line="240" w:lineRule="auto"/>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693FAF">
        <w:tblPrEx>
          <w:tblW w:w="9360" w:type="dxa"/>
          <w:tblInd w:w="108" w:type="dxa"/>
          <w:tblLayout w:type="fixed"/>
          <w:tblLook w:val="01E0"/>
        </w:tblPrEx>
        <w:trPr>
          <w:trHeight w:val="387"/>
          <w:tblHeader/>
        </w:trPr>
        <w:tc>
          <w:tcPr>
            <w:tcW w:w="540" w:type="dxa"/>
            <w:tcBorders>
              <w:left w:val="single" w:sz="4" w:space="0" w:color="auto"/>
            </w:tcBorders>
          </w:tcPr>
          <w:p w:rsidR="00D05813" w:rsidRPr="001D6414" w:rsidP="00693FAF">
            <w:pPr>
              <w:keepNext/>
              <w:keepLines/>
              <w:spacing w:after="120" w:line="240" w:lineRule="auto"/>
              <w:ind w:left="360"/>
              <w:rPr>
                <w:rFonts w:cs="Arial"/>
                <w:sz w:val="20"/>
                <w:szCs w:val="20"/>
              </w:rPr>
            </w:pPr>
          </w:p>
        </w:tc>
        <w:tc>
          <w:tcPr>
            <w:tcW w:w="4440" w:type="dxa"/>
          </w:tcPr>
          <w:p w:rsidR="00D05813" w:rsidRPr="001D6414" w:rsidP="00110E5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statement of technical approach</w:t>
            </w:r>
            <w:r>
              <w:rPr>
                <w:rFonts w:ascii="Arial" w:hAnsi="Arial" w:cs="Arial"/>
                <w:sz w:val="20"/>
                <w:szCs w:val="20"/>
              </w:rPr>
              <w:t>.</w:t>
            </w:r>
          </w:p>
        </w:tc>
        <w:tc>
          <w:tcPr>
            <w:tcW w:w="3120" w:type="dxa"/>
          </w:tcPr>
          <w:p w:rsidR="00D05813" w:rsidRPr="001D6414" w:rsidP="00D05813">
            <w:pPr>
              <w:pStyle w:val="BodyText"/>
              <w:keepNext/>
              <w:keepLines/>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_Ref287810002 \w \h </w:instrText>
            </w:r>
            <w:r>
              <w:rPr>
                <w:rFonts w:cs="Arial"/>
                <w:szCs w:val="20"/>
                <w:u w:val="single"/>
              </w:rPr>
              <w:fldChar w:fldCharType="separate"/>
            </w:r>
            <w:r w:rsidR="003D19AC">
              <w:rPr>
                <w:rFonts w:cs="Arial"/>
                <w:szCs w:val="20"/>
                <w:u w:val="single"/>
              </w:rPr>
              <w:t>5</w:t>
            </w:r>
            <w:r>
              <w:rPr>
                <w:rFonts w:cs="Arial"/>
                <w:szCs w:val="20"/>
                <w:u w:val="single"/>
              </w:rPr>
              <w:fldChar w:fldCharType="end"/>
            </w:r>
            <w:r w:rsidRPr="001D6414">
              <w:rPr>
                <w:rFonts w:cs="Arial"/>
                <w:szCs w:val="20"/>
              </w:rPr>
              <w:t xml:space="preserve"> of the </w:t>
            </w:r>
            <w:r>
              <w:rPr>
                <w:rFonts w:cs="Arial"/>
                <w:szCs w:val="20"/>
                <w:u w:val="single"/>
              </w:rPr>
              <w:t xml:space="preserve">Volume 2 </w:t>
            </w:r>
            <w:r w:rsidRPr="001D6414">
              <w:rPr>
                <w:rFonts w:cs="Arial"/>
                <w:szCs w:val="20"/>
                <w:u w:val="single"/>
              </w:rPr>
              <w:t>Requirements</w:t>
            </w:r>
          </w:p>
        </w:tc>
        <w:tc>
          <w:tcPr>
            <w:tcW w:w="1260" w:type="dxa"/>
          </w:tcPr>
          <w:p w:rsidR="00D05813" w:rsidRPr="001D6414" w:rsidP="00693FAF">
            <w:pPr>
              <w:pStyle w:val="BodyText"/>
              <w:keepNext/>
              <w:keepLines/>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pStyle w:val="ListParagraph"/>
              <w:numPr>
                <w:ilvl w:val="0"/>
                <w:numId w:val="21"/>
              </w:numPr>
              <w:spacing w:after="120" w:line="240" w:lineRule="auto"/>
              <w:rPr>
                <w:rFonts w:ascii="Arial" w:hAnsi="Arial" w:cs="Arial"/>
                <w:sz w:val="20"/>
                <w:szCs w:val="20"/>
              </w:rPr>
            </w:pPr>
          </w:p>
        </w:tc>
        <w:tc>
          <w:tcPr>
            <w:tcW w:w="4440" w:type="dxa"/>
          </w:tcPr>
          <w:p w:rsidR="009C0F84" w:rsidRPr="001D6414" w:rsidP="009C0F84">
            <w:pPr>
              <w:pStyle w:val="BodyText"/>
              <w:widowControl w:val="0"/>
              <w:tabs>
                <w:tab w:val="clear" w:pos="1440"/>
              </w:tabs>
              <w:jc w:val="left"/>
              <w:rPr>
                <w:rFonts w:cs="Arial"/>
                <w:szCs w:val="20"/>
              </w:rPr>
            </w:pPr>
            <w:r w:rsidRPr="001D6414">
              <w:rPr>
                <w:rFonts w:cs="Arial"/>
                <w:szCs w:val="20"/>
              </w:rPr>
              <w:t>Volume 2 of SOQ includes each of the following:</w:t>
            </w:r>
          </w:p>
        </w:tc>
        <w:tc>
          <w:tcPr>
            <w:tcW w:w="3120" w:type="dxa"/>
          </w:tcPr>
          <w:p w:rsidR="009C0F84" w:rsidRPr="001D6414" w:rsidP="009C0F84">
            <w:pPr>
              <w:pStyle w:val="BodyText"/>
              <w:widowControl w:val="0"/>
              <w:tabs>
                <w:tab w:val="clear" w:pos="1440"/>
              </w:tabs>
              <w:jc w:val="left"/>
              <w:rPr>
                <w:rFonts w:cs="Arial"/>
                <w:szCs w:val="20"/>
              </w:rPr>
            </w:pP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narrative description of Proposer’s organizational and management structure as it relates to financial matters;</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_Ref406508981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1.1</w:t>
            </w:r>
            <w:r w:rsidRPr="001D6414">
              <w:rPr>
                <w:rFonts w:cs="Arial"/>
                <w:szCs w:val="20"/>
                <w:u w:val="single"/>
              </w:rPr>
              <w:fldChar w:fldCharType="end"/>
            </w:r>
            <w:r w:rsidRPr="00024C9B" w:rsidR="00024C9B">
              <w:rPr>
                <w:rFonts w:cs="Arial"/>
                <w:szCs w:val="20"/>
              </w:rPr>
              <w:t xml:space="preserve"> </w:t>
            </w:r>
            <w:r w:rsidRPr="001D6414">
              <w:rPr>
                <w:rFonts w:cs="Arial"/>
                <w:szCs w:val="20"/>
              </w:rPr>
              <w:t xml:space="preserve">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narrative description of the financial capacity available </w:t>
            </w:r>
            <w:r w:rsidR="00B418E3">
              <w:rPr>
                <w:rFonts w:ascii="Arial" w:hAnsi="Arial" w:cs="Arial"/>
                <w:sz w:val="20"/>
                <w:szCs w:val="20"/>
              </w:rPr>
              <w:t xml:space="preserve">to Proposer </w:t>
            </w:r>
            <w:r w:rsidRPr="001D6414">
              <w:rPr>
                <w:rFonts w:ascii="Arial" w:hAnsi="Arial" w:cs="Arial"/>
                <w:sz w:val="20"/>
                <w:szCs w:val="20"/>
              </w:rPr>
              <w:t>for this Project;</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_Ref406508993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1.2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narrative description of the relevant experience of the Core Proposer Team Members on General Reference Projects;</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_Ref406509002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1.3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693FAF">
        <w:tblPrEx>
          <w:tblW w:w="9360" w:type="dxa"/>
          <w:tblInd w:w="108" w:type="dxa"/>
          <w:tblLayout w:type="fixed"/>
          <w:tblLook w:val="01E0"/>
        </w:tblPrEx>
        <w:trPr>
          <w:trHeight w:val="387"/>
          <w:tblHeader/>
        </w:trPr>
        <w:tc>
          <w:tcPr>
            <w:tcW w:w="540" w:type="dxa"/>
            <w:tcBorders>
              <w:left w:val="single" w:sz="4" w:space="0" w:color="auto"/>
            </w:tcBorders>
          </w:tcPr>
          <w:p w:rsidR="00D05813" w:rsidRPr="001D6414" w:rsidP="00693FAF">
            <w:pPr>
              <w:spacing w:after="120" w:line="240" w:lineRule="auto"/>
              <w:ind w:left="360"/>
              <w:rPr>
                <w:rFonts w:cs="Arial"/>
                <w:sz w:val="20"/>
                <w:szCs w:val="20"/>
              </w:rPr>
            </w:pPr>
          </w:p>
        </w:tc>
        <w:tc>
          <w:tcPr>
            <w:tcW w:w="4440" w:type="dxa"/>
          </w:tcPr>
          <w:p w:rsidR="00D05813" w:rsidRPr="001D6414" w:rsidP="00693FAF">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statement of financial approach</w:t>
            </w:r>
            <w:r>
              <w:rPr>
                <w:rFonts w:ascii="Arial" w:hAnsi="Arial" w:cs="Arial"/>
                <w:sz w:val="20"/>
                <w:szCs w:val="20"/>
              </w:rPr>
              <w:t>;</w:t>
            </w:r>
          </w:p>
        </w:tc>
        <w:tc>
          <w:tcPr>
            <w:tcW w:w="3120" w:type="dxa"/>
          </w:tcPr>
          <w:p w:rsidR="00D05813" w:rsidRPr="001D6414" w:rsidP="00D05813">
            <w:pPr>
              <w:pStyle w:val="BodyText"/>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_Ref287811701 \w \h </w:instrText>
            </w:r>
            <w:r>
              <w:rPr>
                <w:rFonts w:cs="Arial"/>
                <w:szCs w:val="20"/>
                <w:u w:val="single"/>
              </w:rPr>
              <w:fldChar w:fldCharType="separate"/>
            </w:r>
            <w:r w:rsidR="003D19AC">
              <w:rPr>
                <w:rFonts w:cs="Arial"/>
                <w:szCs w:val="20"/>
                <w:u w:val="single"/>
              </w:rPr>
              <w:t>2</w:t>
            </w:r>
            <w:r>
              <w:rPr>
                <w:rFonts w:cs="Arial"/>
                <w:szCs w:val="20"/>
                <w:u w:val="single"/>
              </w:rPr>
              <w:fldChar w:fldCharType="end"/>
            </w:r>
            <w:r w:rsidRPr="001D6414">
              <w:rPr>
                <w:rFonts w:cs="Arial"/>
                <w:szCs w:val="20"/>
              </w:rPr>
              <w:t xml:space="preserve"> of the </w:t>
            </w:r>
            <w:r>
              <w:rPr>
                <w:rFonts w:cs="Arial"/>
                <w:szCs w:val="20"/>
                <w:u w:val="single"/>
              </w:rPr>
              <w:t>Volume 2</w:t>
            </w:r>
            <w:r w:rsidRPr="001D6414">
              <w:rPr>
                <w:rFonts w:cs="Arial"/>
                <w:szCs w:val="20"/>
                <w:u w:val="single"/>
              </w:rPr>
              <w:t xml:space="preserve"> Requirements</w:t>
            </w:r>
          </w:p>
        </w:tc>
        <w:tc>
          <w:tcPr>
            <w:tcW w:w="1260" w:type="dxa"/>
          </w:tcPr>
          <w:p w:rsidR="00D05813" w:rsidRPr="001D6414" w:rsidP="00693FAF">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83E05">
        <w:tblPrEx>
          <w:tblW w:w="9360" w:type="dxa"/>
          <w:tblInd w:w="108" w:type="dxa"/>
          <w:tblLayout w:type="fixed"/>
          <w:tblLook w:val="01E0"/>
        </w:tblPrEx>
        <w:trPr>
          <w:trHeight w:val="387"/>
          <w:tblHeader/>
        </w:trPr>
        <w:tc>
          <w:tcPr>
            <w:tcW w:w="540" w:type="dxa"/>
            <w:tcBorders>
              <w:left w:val="single" w:sz="4" w:space="0" w:color="auto"/>
            </w:tcBorders>
          </w:tcPr>
          <w:p w:rsidR="00607730" w:rsidRPr="001D6414" w:rsidP="00983E05">
            <w:pPr>
              <w:spacing w:after="120" w:line="240" w:lineRule="auto"/>
              <w:ind w:left="360"/>
              <w:rPr>
                <w:rFonts w:cs="Arial"/>
                <w:sz w:val="20"/>
                <w:szCs w:val="20"/>
              </w:rPr>
            </w:pPr>
          </w:p>
        </w:tc>
        <w:tc>
          <w:tcPr>
            <w:tcW w:w="4440" w:type="dxa"/>
          </w:tcPr>
          <w:p w:rsidR="00607730" w:rsidRPr="001D6414" w:rsidP="00983E05">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letter of support from each Financially Responsible Party (if any);</w:t>
            </w:r>
          </w:p>
        </w:tc>
        <w:tc>
          <w:tcPr>
            <w:tcW w:w="3120" w:type="dxa"/>
          </w:tcPr>
          <w:p w:rsidR="00607730" w:rsidRPr="001D6414" w:rsidP="00607730">
            <w:pPr>
              <w:pStyle w:val="BodyText"/>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_Ref414352650 \n \h </w:instrText>
            </w:r>
            <w:r>
              <w:rPr>
                <w:rFonts w:cs="Arial"/>
                <w:szCs w:val="20"/>
                <w:u w:val="single"/>
              </w:rPr>
              <w:fldChar w:fldCharType="separate"/>
            </w:r>
            <w:r w:rsidR="003D19AC">
              <w:rPr>
                <w:rFonts w:cs="Arial"/>
                <w:szCs w:val="20"/>
                <w:u w:val="single"/>
              </w:rPr>
              <w:t>3.1</w:t>
            </w:r>
            <w:r>
              <w:rPr>
                <w:rFonts w:cs="Arial"/>
                <w:szCs w:val="20"/>
                <w:u w:val="single"/>
              </w:rPr>
              <w:fldChar w:fldCharType="end"/>
            </w:r>
            <w:r w:rsidRPr="001136CA">
              <w:rPr>
                <w:rFonts w:cs="Arial"/>
                <w:szCs w:val="20"/>
              </w:rPr>
              <w:t xml:space="preserve"> </w:t>
            </w:r>
            <w:r w:rsidRPr="001D6414">
              <w:rPr>
                <w:rFonts w:cs="Arial"/>
                <w:szCs w:val="20"/>
              </w:rPr>
              <w:t xml:space="preserve">of the </w:t>
            </w:r>
            <w:r w:rsidRPr="001D6414">
              <w:rPr>
                <w:rFonts w:cs="Arial"/>
                <w:szCs w:val="20"/>
                <w:u w:val="single"/>
              </w:rPr>
              <w:t>Volume 2 Requirements</w:t>
            </w:r>
          </w:p>
        </w:tc>
        <w:tc>
          <w:tcPr>
            <w:tcW w:w="1260" w:type="dxa"/>
          </w:tcPr>
          <w:p w:rsidR="00607730" w:rsidRPr="001D6414" w:rsidP="00983E05">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83E05">
        <w:tblPrEx>
          <w:tblW w:w="9360" w:type="dxa"/>
          <w:tblInd w:w="108" w:type="dxa"/>
          <w:tblLayout w:type="fixed"/>
          <w:tblLook w:val="01E0"/>
        </w:tblPrEx>
        <w:trPr>
          <w:trHeight w:val="387"/>
          <w:tblHeader/>
        </w:trPr>
        <w:tc>
          <w:tcPr>
            <w:tcW w:w="540" w:type="dxa"/>
            <w:tcBorders>
              <w:left w:val="single" w:sz="4" w:space="0" w:color="auto"/>
            </w:tcBorders>
          </w:tcPr>
          <w:p w:rsidR="00607730" w:rsidRPr="001D6414" w:rsidP="00983E05">
            <w:pPr>
              <w:spacing w:after="120" w:line="240" w:lineRule="auto"/>
              <w:ind w:left="360"/>
              <w:rPr>
                <w:rFonts w:cs="Arial"/>
                <w:sz w:val="20"/>
                <w:szCs w:val="20"/>
                <w:u w:val="single"/>
              </w:rPr>
            </w:pPr>
          </w:p>
        </w:tc>
        <w:tc>
          <w:tcPr>
            <w:tcW w:w="4440" w:type="dxa"/>
          </w:tcPr>
          <w:p w:rsidR="00607730" w:rsidRPr="001D6414" w:rsidP="00607730">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letter or letters from an Eligible Surety, together (at Proposer’s option) with a letter or letters from an Eligible Financial Institution</w:t>
            </w:r>
            <w:r>
              <w:rPr>
                <w:rFonts w:ascii="Arial" w:hAnsi="Arial" w:cs="Arial"/>
                <w:sz w:val="20"/>
                <w:szCs w:val="20"/>
              </w:rPr>
              <w:t>,</w:t>
            </w:r>
            <w:r w:rsidRPr="001D6414">
              <w:rPr>
                <w:rFonts w:ascii="Arial" w:hAnsi="Arial" w:cs="Arial"/>
                <w:sz w:val="20"/>
                <w:szCs w:val="20"/>
              </w:rPr>
              <w:t xml:space="preserve"> as evidence of bonding/letter of credit capacity and ability to secure performance security; </w:t>
            </w:r>
          </w:p>
        </w:tc>
        <w:tc>
          <w:tcPr>
            <w:tcW w:w="3120" w:type="dxa"/>
          </w:tcPr>
          <w:p w:rsidR="00607730" w:rsidRPr="001D6414" w:rsidP="00607730">
            <w:pPr>
              <w:pStyle w:val="BodyText"/>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_Ref414352657 \n \h </w:instrText>
            </w:r>
            <w:r>
              <w:rPr>
                <w:rFonts w:cs="Arial"/>
                <w:szCs w:val="20"/>
                <w:u w:val="single"/>
              </w:rPr>
              <w:fldChar w:fldCharType="separate"/>
            </w:r>
            <w:r w:rsidR="003D19AC">
              <w:rPr>
                <w:rFonts w:cs="Arial"/>
                <w:szCs w:val="20"/>
                <w:u w:val="single"/>
              </w:rPr>
              <w:t>3.2</w:t>
            </w:r>
            <w:r>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607730" w:rsidRPr="001D6414" w:rsidP="00983E05">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83E05">
        <w:tblPrEx>
          <w:tblW w:w="9360" w:type="dxa"/>
          <w:tblInd w:w="108" w:type="dxa"/>
          <w:tblLayout w:type="fixed"/>
          <w:tblLook w:val="01E0"/>
        </w:tblPrEx>
        <w:trPr>
          <w:trHeight w:val="387"/>
          <w:tblHeader/>
        </w:trPr>
        <w:tc>
          <w:tcPr>
            <w:tcW w:w="540" w:type="dxa"/>
            <w:tcBorders>
              <w:left w:val="single" w:sz="4" w:space="0" w:color="auto"/>
            </w:tcBorders>
          </w:tcPr>
          <w:p w:rsidR="00607730" w:rsidRPr="001D6414" w:rsidP="00983E05">
            <w:pPr>
              <w:spacing w:after="120" w:line="240" w:lineRule="auto"/>
              <w:ind w:left="360"/>
              <w:rPr>
                <w:rFonts w:cs="Arial"/>
                <w:sz w:val="20"/>
                <w:szCs w:val="20"/>
              </w:rPr>
            </w:pPr>
          </w:p>
        </w:tc>
        <w:tc>
          <w:tcPr>
            <w:tcW w:w="4440" w:type="dxa"/>
          </w:tcPr>
          <w:p w:rsidR="00607730" w:rsidRPr="001D6414" w:rsidP="00983E05">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equity funding letter(s)</w:t>
            </w:r>
            <w:r>
              <w:rPr>
                <w:rFonts w:ascii="Arial" w:hAnsi="Arial" w:cs="Arial"/>
                <w:sz w:val="20"/>
                <w:szCs w:val="20"/>
              </w:rPr>
              <w:t>;</w:t>
            </w:r>
          </w:p>
        </w:tc>
        <w:tc>
          <w:tcPr>
            <w:tcW w:w="3120" w:type="dxa"/>
          </w:tcPr>
          <w:p w:rsidR="00607730" w:rsidRPr="001D6414" w:rsidP="00607730">
            <w:pPr>
              <w:pStyle w:val="BodyText"/>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_Ref414352664 \n \h </w:instrText>
            </w:r>
            <w:r>
              <w:rPr>
                <w:rFonts w:cs="Arial"/>
                <w:szCs w:val="20"/>
                <w:u w:val="single"/>
              </w:rPr>
              <w:fldChar w:fldCharType="separate"/>
            </w:r>
            <w:r w:rsidR="003D19AC">
              <w:rPr>
                <w:rFonts w:cs="Arial"/>
                <w:szCs w:val="20"/>
                <w:u w:val="single"/>
              </w:rPr>
              <w:t>3.3</w:t>
            </w:r>
            <w:r>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607730" w:rsidRPr="001D6414" w:rsidP="00983E05">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607730">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financial statements for:</w:t>
            </w:r>
            <w:r w:rsidR="005E23ED">
              <w:rPr>
                <w:rFonts w:ascii="Arial" w:hAnsi="Arial" w:cs="Arial"/>
                <w:sz w:val="20"/>
                <w:szCs w:val="20"/>
              </w:rPr>
              <w:t xml:space="preserve"> </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_Ref404533943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_Ref406509033 \r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4.1.a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_Ref406509040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4.1.b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_Ref406509137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4.1.c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_Ref406509384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4.1.d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_Ref406509597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4.1.e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information regarding material changes in financial capacity, or confirmation of the absence of any such changes, for: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_Ref404533744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_Ref406509627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4.2.b.i</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_Ref406509686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4.2.b.ii</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_Ref406509695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4.2.b.iii</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_Ref406509702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4.2.b.iv</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_Ref406509710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4.2.b.v</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identification of off balance sheet liabilities, or confirmation of the absence of such liabilities, for each of: </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_Ref406509719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_Ref406509729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4.3.a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_Ref406509736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4.3.b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_Ref406509745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4.3.c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_Ref406509752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4.3.d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_Ref406509760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4.3.e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spacing w:after="120" w:line="240" w:lineRule="auto"/>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J</w:t>
            </w:r>
            <w:r w:rsidRPr="001D6414">
              <w:rPr>
                <w:rFonts w:ascii="Arial" w:hAnsi="Arial" w:cs="Arial"/>
                <w:sz w:val="20"/>
                <w:szCs w:val="20"/>
              </w:rPr>
              <w:t xml:space="preserve"> (</w:t>
            </w:r>
            <w:r w:rsidRPr="001D6414">
              <w:rPr>
                <w:rFonts w:ascii="Arial" w:hAnsi="Arial" w:cs="Arial"/>
                <w:i/>
                <w:sz w:val="20"/>
                <w:szCs w:val="20"/>
              </w:rPr>
              <w:t>Credit Ratings</w:t>
            </w:r>
            <w:r w:rsidRPr="001D6414">
              <w:rPr>
                <w:rFonts w:ascii="Arial" w:hAnsi="Arial" w:cs="Arial"/>
                <w:sz w:val="20"/>
                <w:szCs w:val="20"/>
              </w:rPr>
              <w:t>);</w:t>
            </w:r>
            <w:r w:rsidR="00607730">
              <w:rPr>
                <w:rFonts w:ascii="Arial" w:hAnsi="Arial" w:cs="Arial"/>
                <w:sz w:val="20"/>
                <w:szCs w:val="20"/>
              </w:rPr>
              <w:t xml:space="preserve"> and</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_Ref406509770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4.4.1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all rating information and materials for each entity that has a credit rating as indicated on the completed Form J (</w:t>
            </w:r>
            <w:r w:rsidRPr="001D6414">
              <w:rPr>
                <w:rFonts w:ascii="Arial" w:hAnsi="Arial" w:cs="Arial"/>
                <w:i/>
                <w:sz w:val="20"/>
                <w:szCs w:val="20"/>
              </w:rPr>
              <w:t>Credit Ratings</w:t>
            </w:r>
            <w:r w:rsidRPr="001D6414">
              <w:rPr>
                <w:rFonts w:ascii="Arial" w:hAnsi="Arial" w:cs="Arial"/>
                <w:sz w:val="20"/>
                <w:szCs w:val="20"/>
              </w:rPr>
              <w:t>)</w:t>
            </w:r>
            <w:r w:rsidR="00607730">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_Ref406509776 \w \h </w:instrText>
            </w:r>
            <w:r>
              <w:rPr>
                <w:rFonts w:cs="Arial"/>
                <w:szCs w:val="20"/>
                <w:u w:val="single"/>
              </w:rPr>
              <w:instrText xml:space="preserve"> \* MERGEFORMAT </w:instrText>
            </w:r>
            <w:r w:rsidRPr="001D6414">
              <w:rPr>
                <w:rFonts w:cs="Arial"/>
                <w:szCs w:val="20"/>
                <w:u w:val="single"/>
              </w:rPr>
              <w:fldChar w:fldCharType="separate"/>
            </w:r>
            <w:r w:rsidR="003D19AC">
              <w:rPr>
                <w:rFonts w:cs="Arial"/>
                <w:szCs w:val="20"/>
                <w:u w:val="single"/>
              </w:rPr>
              <w:t>4.4.2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bl>
    <w:p w:rsidR="009C0F84" w:rsidRPr="001D6414" w:rsidP="009C0F84">
      <w:pPr>
        <w:tabs>
          <w:tab w:val="clear" w:pos="1440"/>
        </w:tabs>
        <w:spacing w:line="240" w:lineRule="auto"/>
        <w:jc w:val="left"/>
        <w:rPr>
          <w:b/>
          <w:sz w:val="20"/>
        </w:rPr>
      </w:pPr>
    </w:p>
    <w:p w:rsidR="009C0F84" w:rsidRPr="001D6414" w:rsidP="009C0F84">
      <w:pPr>
        <w:tabs>
          <w:tab w:val="clear" w:pos="1440"/>
        </w:tabs>
        <w:spacing w:line="240" w:lineRule="auto"/>
        <w:jc w:val="left"/>
        <w:rPr>
          <w:b/>
          <w:sz w:val="20"/>
        </w:rPr>
      </w:pPr>
      <w:r w:rsidRPr="001D6414">
        <w:rPr>
          <w:b/>
          <w:sz w:val="20"/>
        </w:rPr>
        <w:br w:type="page"/>
      </w:r>
    </w:p>
    <w:p w:rsidR="009C0F84" w:rsidRPr="001D6414" w:rsidP="009C0F84">
      <w:pPr>
        <w:pStyle w:val="BodyText"/>
        <w:jc w:val="center"/>
        <w:rPr>
          <w:b/>
        </w:rPr>
      </w:pPr>
      <w:r w:rsidRPr="001D6414">
        <w:rPr>
          <w:b/>
        </w:rPr>
        <w:t>Annex B to the Submittal Letter</w:t>
      </w:r>
    </w:p>
    <w:p w:rsidR="009C0F84" w:rsidRPr="001D6414" w:rsidP="009C0F84">
      <w:pPr>
        <w:pStyle w:val="BodyText"/>
        <w:jc w:val="center"/>
      </w:pPr>
      <w:r w:rsidRPr="001D6414">
        <w:rPr>
          <w:b/>
          <w:u w:val="single"/>
        </w:rPr>
        <w:t>Scoring Reference Chart</w:t>
      </w:r>
    </w:p>
    <w:p w:rsidR="009C0F84" w:rsidP="009C0F84">
      <w:pPr>
        <w:tabs>
          <w:tab w:val="left" w:pos="0"/>
          <w:tab w:val="clear" w:pos="1440"/>
        </w:tabs>
        <w:jc w:val="center"/>
        <w:rPr>
          <w:sz w:val="20"/>
        </w:rPr>
      </w:pPr>
    </w:p>
    <w:tbl>
      <w:tblPr>
        <w:tblStyle w:val="TableGrid"/>
        <w:tblW w:w="9450" w:type="dxa"/>
        <w:tblInd w:w="18" w:type="dxa"/>
        <w:tblLayout w:type="fixed"/>
        <w:tblLook w:val="01E0"/>
      </w:tblPr>
      <w:tblGrid>
        <w:gridCol w:w="3150"/>
        <w:gridCol w:w="3150"/>
        <w:gridCol w:w="3150"/>
      </w:tblGrid>
      <w:tr w:rsidTr="00D45286">
        <w:tblPrEx>
          <w:tblW w:w="9450" w:type="dxa"/>
          <w:tblInd w:w="18" w:type="dxa"/>
          <w:tblLayout w:type="fixed"/>
          <w:tblLook w:val="01E0"/>
        </w:tblPrEx>
        <w:trPr>
          <w:trHeight w:val="305"/>
          <w:tblHeader/>
        </w:trPr>
        <w:tc>
          <w:tcPr>
            <w:tcW w:w="3150" w:type="dxa"/>
            <w:tcBorders>
              <w:bottom w:val="single" w:sz="4" w:space="0" w:color="auto"/>
            </w:tcBorders>
            <w:shd w:val="pct25" w:color="auto" w:fill="FFFFFF" w:themeFill="background1"/>
          </w:tcPr>
          <w:p w:rsidR="00D45286" w:rsidRPr="00D45286" w:rsidP="00C56DBE">
            <w:pPr>
              <w:pStyle w:val="BodyText"/>
              <w:keepNext/>
              <w:keepLines/>
              <w:tabs>
                <w:tab w:val="left" w:pos="-5778"/>
                <w:tab w:val="clear" w:pos="1440"/>
              </w:tabs>
              <w:spacing w:after="40"/>
              <w:jc w:val="left"/>
              <w:rPr>
                <w:rFonts w:cs="Arial"/>
                <w:b/>
                <w:szCs w:val="20"/>
              </w:rPr>
            </w:pPr>
            <w:r w:rsidRPr="00D45286">
              <w:rPr>
                <w:rFonts w:cs="Arial"/>
                <w:b/>
                <w:szCs w:val="20"/>
              </w:rPr>
              <w:t>Substantive Evaluation Criteria</w:t>
            </w:r>
          </w:p>
        </w:tc>
        <w:tc>
          <w:tcPr>
            <w:tcW w:w="3150" w:type="dxa"/>
            <w:tcBorders>
              <w:bottom w:val="single" w:sz="4" w:space="0" w:color="auto"/>
            </w:tcBorders>
            <w:shd w:val="pct25" w:color="auto" w:fill="FFFFFF" w:themeFill="background1"/>
          </w:tcPr>
          <w:p w:rsidR="00D45286" w:rsidRPr="00D45286" w:rsidP="00C56DBE">
            <w:pPr>
              <w:pStyle w:val="BodyText"/>
              <w:keepNext/>
              <w:keepLines/>
              <w:tabs>
                <w:tab w:val="clear" w:pos="1440"/>
              </w:tabs>
              <w:spacing w:after="40"/>
              <w:jc w:val="left"/>
              <w:rPr>
                <w:rFonts w:cs="Arial"/>
                <w:b/>
                <w:szCs w:val="20"/>
              </w:rPr>
            </w:pPr>
            <w:r w:rsidRPr="00D45286">
              <w:rPr>
                <w:rFonts w:cs="Arial"/>
                <w:b/>
                <w:szCs w:val="20"/>
              </w:rPr>
              <w:t>Relevant RFQ Section</w:t>
            </w:r>
          </w:p>
        </w:tc>
        <w:tc>
          <w:tcPr>
            <w:tcW w:w="3150" w:type="dxa"/>
            <w:tcBorders>
              <w:bottom w:val="single" w:sz="4" w:space="0" w:color="auto"/>
            </w:tcBorders>
            <w:shd w:val="pct25" w:color="auto" w:fill="FFFFFF" w:themeFill="background1"/>
          </w:tcPr>
          <w:p w:rsidR="00D45286" w:rsidRPr="00D45286" w:rsidP="00C56DBE">
            <w:pPr>
              <w:pStyle w:val="BodyText"/>
              <w:keepNext/>
              <w:keepLines/>
              <w:tabs>
                <w:tab w:val="clear" w:pos="1440"/>
              </w:tabs>
              <w:spacing w:after="40"/>
              <w:jc w:val="left"/>
              <w:rPr>
                <w:rFonts w:cs="Arial"/>
                <w:b/>
                <w:szCs w:val="20"/>
              </w:rPr>
            </w:pPr>
            <w:r w:rsidRPr="00D45286">
              <w:rPr>
                <w:rFonts w:cs="Arial"/>
                <w:b/>
                <w:szCs w:val="20"/>
              </w:rPr>
              <w:t>SOQ Vol. &amp; Sec. Ref.</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pct12" w:color="auto" w:fill="auto"/>
          </w:tcPr>
          <w:p w:rsidR="00D45286" w:rsidRPr="00D45286" w:rsidP="00C56DBE">
            <w:pPr>
              <w:keepNext/>
              <w:keepLines/>
              <w:jc w:val="left"/>
              <w:rPr>
                <w:rFonts w:cs="Arial"/>
                <w:b/>
                <w:sz w:val="20"/>
                <w:szCs w:val="20"/>
              </w:rPr>
            </w:pPr>
            <w:r w:rsidRPr="00D45286">
              <w:rPr>
                <w:rFonts w:cs="Arial"/>
                <w:b/>
                <w:sz w:val="20"/>
                <w:szCs w:val="20"/>
              </w:rPr>
              <w:t>Technical Criteria</w:t>
            </w:r>
          </w:p>
        </w:tc>
        <w:tc>
          <w:tcPr>
            <w:tcW w:w="3150" w:type="dxa"/>
            <w:tcBorders>
              <w:bottom w:val="single" w:sz="4" w:space="0" w:color="auto"/>
            </w:tcBorders>
            <w:shd w:val="pct12" w:color="auto" w:fill="auto"/>
          </w:tcPr>
          <w:p w:rsidR="00D45286" w:rsidRPr="00D45286" w:rsidP="00C56DBE">
            <w:pPr>
              <w:pStyle w:val="BodyText"/>
              <w:keepNext/>
              <w:keepLines/>
              <w:widowControl w:val="0"/>
              <w:tabs>
                <w:tab w:val="clear" w:pos="1440"/>
              </w:tabs>
              <w:spacing w:after="40"/>
              <w:jc w:val="left"/>
              <w:rPr>
                <w:rFonts w:cs="Arial"/>
                <w:b/>
                <w:szCs w:val="20"/>
                <w:u w:val="single"/>
              </w:rPr>
            </w:pPr>
          </w:p>
        </w:tc>
        <w:tc>
          <w:tcPr>
            <w:tcW w:w="3150" w:type="dxa"/>
            <w:tcBorders>
              <w:bottom w:val="single" w:sz="4" w:space="0" w:color="auto"/>
            </w:tcBorders>
            <w:shd w:val="pct12" w:color="auto" w:fill="auto"/>
          </w:tcPr>
          <w:p w:rsidR="00D45286" w:rsidRPr="00D45286" w:rsidP="00C56DBE">
            <w:pPr>
              <w:pStyle w:val="BodyText"/>
              <w:keepNext/>
              <w:keepLines/>
              <w:widowControl w:val="0"/>
              <w:tabs>
                <w:tab w:val="clear" w:pos="1440"/>
              </w:tabs>
              <w:spacing w:after="40"/>
              <w:jc w:val="left"/>
              <w:rPr>
                <w:rFonts w:cs="Arial"/>
                <w:b/>
                <w:szCs w:val="20"/>
              </w:rPr>
            </w:pPr>
          </w:p>
        </w:tc>
      </w:tr>
      <w:tr w:rsidTr="00D45286">
        <w:tblPrEx>
          <w:tblW w:w="9450" w:type="dxa"/>
          <w:tblInd w:w="18" w:type="dxa"/>
          <w:tblLayout w:type="fixed"/>
          <w:tblLook w:val="01E0"/>
        </w:tblPrEx>
        <w:trPr>
          <w:trHeight w:val="387"/>
          <w:tblHeader/>
        </w:trPr>
        <w:tc>
          <w:tcPr>
            <w:tcW w:w="3150" w:type="dxa"/>
            <w:shd w:val="pct5" w:color="auto" w:fill="auto"/>
          </w:tcPr>
          <w:p w:rsidR="00D45286" w:rsidRPr="00D45286" w:rsidP="00C56DBE">
            <w:pPr>
              <w:keepNext/>
              <w:keepLines/>
              <w:jc w:val="left"/>
              <w:rPr>
                <w:rFonts w:cs="Arial"/>
                <w:sz w:val="20"/>
                <w:szCs w:val="20"/>
              </w:rPr>
            </w:pPr>
            <w:r w:rsidRPr="00D45286">
              <w:rPr>
                <w:rFonts w:cs="Arial"/>
                <w:sz w:val="20"/>
                <w:szCs w:val="20"/>
              </w:rPr>
              <w:t>Organization, Structure and Experience</w:t>
            </w:r>
          </w:p>
        </w:tc>
        <w:tc>
          <w:tcPr>
            <w:tcW w:w="3150" w:type="dxa"/>
            <w:shd w:val="pct5" w:color="auto" w:fill="auto"/>
          </w:tcPr>
          <w:p w:rsidR="00D45286" w:rsidRPr="00D45286" w:rsidP="00D763E7">
            <w:pPr>
              <w:pStyle w:val="BodyText"/>
              <w:keepNext/>
              <w:keepLines/>
              <w:widowControl w:val="0"/>
              <w:tabs>
                <w:tab w:val="clear" w:pos="1440"/>
              </w:tabs>
              <w:spacing w:after="40"/>
              <w:jc w:val="left"/>
              <w:rPr>
                <w:rFonts w:cs="Arial"/>
                <w:szCs w:val="20"/>
              </w:rPr>
            </w:pPr>
            <w:r w:rsidRPr="00D45286">
              <w:rPr>
                <w:rFonts w:cs="Arial"/>
                <w:szCs w:val="20"/>
                <w:u w:val="single"/>
              </w:rPr>
              <w:t xml:space="preserve">Section </w:t>
            </w:r>
            <w:r w:rsidRPr="00D763E7" w:rsidR="00D763E7">
              <w:rPr>
                <w:rFonts w:cs="Arial"/>
                <w:szCs w:val="20"/>
                <w:u w:val="single"/>
              </w:rPr>
              <w:fldChar w:fldCharType="begin"/>
            </w:r>
            <w:r w:rsidR="00D763E7">
              <w:rPr>
                <w:rFonts w:cs="Arial"/>
                <w:szCs w:val="20"/>
                <w:u w:val="single"/>
              </w:rPr>
              <w:instrText xml:space="preserve"> REF _Ref414312400 \w \h </w:instrText>
            </w:r>
            <w:r w:rsidR="0018397E">
              <w:rPr>
                <w:rFonts w:cs="Arial"/>
                <w:szCs w:val="20"/>
                <w:u w:val="single"/>
              </w:rPr>
              <w:instrText xml:space="preserve"> \* MERGEFORMAT </w:instrText>
            </w:r>
            <w:r w:rsidRPr="00D763E7" w:rsidR="00D763E7">
              <w:rPr>
                <w:rFonts w:cs="Arial"/>
                <w:szCs w:val="20"/>
                <w:u w:val="single"/>
              </w:rPr>
              <w:fldChar w:fldCharType="separate"/>
            </w:r>
            <w:r w:rsidR="003D19AC">
              <w:rPr>
                <w:rFonts w:cs="Arial"/>
                <w:szCs w:val="20"/>
                <w:u w:val="single"/>
              </w:rPr>
              <w:t>1.1</w:t>
            </w:r>
            <w:r w:rsidRPr="00D763E7" w:rsidR="00D763E7">
              <w:rPr>
                <w:rFonts w:cs="Arial"/>
                <w:szCs w:val="20"/>
              </w:rPr>
              <w:fldChar w:fldCharType="end"/>
            </w:r>
            <w:r w:rsidR="00D763E7">
              <w:rPr>
                <w:rFonts w:cs="Arial"/>
                <w:szCs w:val="20"/>
              </w:rPr>
              <w:t xml:space="preserve"> </w:t>
            </w:r>
            <w:r w:rsidR="0018397E">
              <w:rPr>
                <w:rFonts w:cs="Arial"/>
                <w:szCs w:val="20"/>
              </w:rPr>
              <w:t xml:space="preserve">of </w:t>
            </w:r>
            <w:r w:rsidRPr="0018397E">
              <w:rPr>
                <w:rFonts w:cs="Arial"/>
                <w:szCs w:val="20"/>
                <w:u w:val="single"/>
              </w:rPr>
              <w:t>Part</w:t>
            </w:r>
            <w:r w:rsidRPr="00D45286">
              <w:rPr>
                <w:rFonts w:cs="Arial"/>
                <w:szCs w:val="20"/>
                <w:u w:val="single"/>
              </w:rPr>
              <w:t xml:space="preserve"> C</w:t>
            </w:r>
          </w:p>
        </w:tc>
        <w:tc>
          <w:tcPr>
            <w:tcW w:w="3150" w:type="dxa"/>
            <w:shd w:val="pct5" w:color="auto" w:fill="auto"/>
          </w:tcPr>
          <w:p w:rsidR="00D45286"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C56DBE">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Likelihood of success based on:</w:t>
            </w:r>
          </w:p>
        </w:tc>
        <w:tc>
          <w:tcPr>
            <w:tcW w:w="3150" w:type="dxa"/>
            <w:tcBorders>
              <w:bottom w:val="single" w:sz="4" w:space="0" w:color="auto"/>
            </w:tcBorders>
            <w:shd w:val="clear" w:color="auto" w:fill="auto"/>
          </w:tcPr>
          <w:p w:rsidR="00D45286" w:rsidRPr="00D45286" w:rsidP="00D763E7">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00D763E7">
              <w:rPr>
                <w:rFonts w:cs="Arial"/>
                <w:szCs w:val="20"/>
                <w:u w:val="single"/>
              </w:rPr>
              <w:fldChar w:fldCharType="begin"/>
            </w:r>
            <w:r w:rsidR="00D763E7">
              <w:rPr>
                <w:rFonts w:cs="Arial"/>
                <w:szCs w:val="20"/>
                <w:u w:val="single"/>
              </w:rPr>
              <w:instrText xml:space="preserve"> REF _Ref414312409 \w \h </w:instrText>
            </w:r>
            <w:r w:rsidR="00D763E7">
              <w:rPr>
                <w:rFonts w:cs="Arial"/>
                <w:szCs w:val="20"/>
                <w:u w:val="single"/>
              </w:rPr>
              <w:fldChar w:fldCharType="separate"/>
            </w:r>
            <w:r w:rsidR="003D19AC">
              <w:rPr>
                <w:rFonts w:cs="Arial"/>
                <w:szCs w:val="20"/>
                <w:u w:val="single"/>
              </w:rPr>
              <w:t>1.1.a</w:t>
            </w:r>
            <w:r w:rsidR="00D763E7">
              <w:rPr>
                <w:rFonts w:cs="Arial"/>
                <w:szCs w:val="20"/>
                <w:u w:val="single"/>
              </w:rPr>
              <w:fldChar w:fldCharType="end"/>
            </w:r>
            <w:r w:rsidRPr="00D763E7" w:rsidR="00D763E7">
              <w:rPr>
                <w:rFonts w:cs="Arial"/>
                <w:szCs w:val="20"/>
              </w:rPr>
              <w:t xml:space="preserve"> </w:t>
            </w:r>
            <w:r w:rsidRPr="00D45286">
              <w:rPr>
                <w:rFonts w:cs="Arial"/>
                <w:szCs w:val="20"/>
              </w:rPr>
              <w:t xml:space="preserve">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E95C85">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management, organization and structure</w:t>
            </w:r>
          </w:p>
        </w:tc>
        <w:tc>
          <w:tcPr>
            <w:tcW w:w="3150" w:type="dxa"/>
            <w:tcBorders>
              <w:bottom w:val="single" w:sz="4" w:space="0" w:color="auto"/>
            </w:tcBorders>
            <w:shd w:val="clear" w:color="auto" w:fill="auto"/>
          </w:tcPr>
          <w:p w:rsidR="00D45286" w:rsidRPr="00D45286" w:rsidP="00D763E7">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00D763E7">
              <w:rPr>
                <w:rFonts w:cs="Arial"/>
                <w:szCs w:val="20"/>
                <w:u w:val="single"/>
              </w:rPr>
              <w:fldChar w:fldCharType="begin"/>
            </w:r>
            <w:r w:rsidR="00D763E7">
              <w:rPr>
                <w:rFonts w:cs="Arial"/>
                <w:szCs w:val="20"/>
                <w:u w:val="single"/>
              </w:rPr>
              <w:instrText xml:space="preserve"> REF _Ref414312415 \w \h </w:instrText>
            </w:r>
            <w:r w:rsidR="00D763E7">
              <w:rPr>
                <w:rFonts w:cs="Arial"/>
                <w:szCs w:val="20"/>
                <w:u w:val="single"/>
              </w:rPr>
              <w:fldChar w:fldCharType="separate"/>
            </w:r>
            <w:r w:rsidR="003D19AC">
              <w:rPr>
                <w:rFonts w:cs="Arial"/>
                <w:szCs w:val="20"/>
                <w:u w:val="single"/>
              </w:rPr>
              <w:t>1.1.a.i</w:t>
            </w:r>
            <w:r w:rsidR="00D763E7">
              <w:rPr>
                <w:rFonts w:cs="Arial"/>
                <w:szCs w:val="20"/>
                <w:u w:val="single"/>
              </w:rPr>
              <w:fldChar w:fldCharType="end"/>
            </w:r>
            <w:r w:rsidRPr="00D45286">
              <w:rPr>
                <w:rFonts w:cs="Arial"/>
                <w:szCs w:val="20"/>
              </w:rPr>
              <w:t xml:space="preserve"> 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E95C85">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prior experience and Demonstrated Performance</w:t>
            </w:r>
          </w:p>
        </w:tc>
        <w:tc>
          <w:tcPr>
            <w:tcW w:w="3150" w:type="dxa"/>
            <w:tcBorders>
              <w:bottom w:val="single" w:sz="4" w:space="0" w:color="auto"/>
            </w:tcBorders>
            <w:shd w:val="clear" w:color="auto" w:fill="auto"/>
          </w:tcPr>
          <w:p w:rsidR="00D45286" w:rsidRPr="00D45286" w:rsidP="00D763E7">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00D763E7">
              <w:rPr>
                <w:rFonts w:cs="Arial"/>
                <w:szCs w:val="20"/>
                <w:u w:val="single"/>
              </w:rPr>
              <w:fldChar w:fldCharType="begin"/>
            </w:r>
            <w:r w:rsidR="00D763E7">
              <w:rPr>
                <w:rFonts w:cs="Arial"/>
                <w:szCs w:val="20"/>
                <w:u w:val="single"/>
              </w:rPr>
              <w:instrText xml:space="preserve"> REF _Ref414312422 \w \h </w:instrText>
            </w:r>
            <w:r w:rsidR="00D763E7">
              <w:rPr>
                <w:rFonts w:cs="Arial"/>
                <w:szCs w:val="20"/>
                <w:u w:val="single"/>
              </w:rPr>
              <w:fldChar w:fldCharType="separate"/>
            </w:r>
            <w:r w:rsidR="003D19AC">
              <w:rPr>
                <w:rFonts w:cs="Arial"/>
                <w:szCs w:val="20"/>
                <w:u w:val="single"/>
              </w:rPr>
              <w:t>1.1.a.ii</w:t>
            </w:r>
            <w:r w:rsidR="00D763E7">
              <w:rPr>
                <w:rFonts w:cs="Arial"/>
                <w:szCs w:val="20"/>
                <w:u w:val="single"/>
              </w:rPr>
              <w:fldChar w:fldCharType="end"/>
            </w:r>
            <w:r w:rsidR="00D763E7">
              <w:rPr>
                <w:rFonts w:cs="Arial"/>
                <w:szCs w:val="20"/>
              </w:rPr>
              <w:t xml:space="preserve"> </w:t>
            </w:r>
            <w:r w:rsidRPr="00D45286">
              <w:rPr>
                <w:rFonts w:cs="Arial"/>
                <w:szCs w:val="20"/>
              </w:rPr>
              <w:t xml:space="preserve">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C56DBE">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Experience and Demonstrated Performance on Reference Projects based on:</w:t>
            </w:r>
          </w:p>
        </w:tc>
        <w:tc>
          <w:tcPr>
            <w:tcW w:w="3150" w:type="dxa"/>
            <w:tcBorders>
              <w:bottom w:val="single" w:sz="4" w:space="0" w:color="auto"/>
            </w:tcBorders>
            <w:shd w:val="clear" w:color="auto" w:fill="auto"/>
          </w:tcPr>
          <w:p w:rsidR="00D45286"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00D763E7">
              <w:rPr>
                <w:rFonts w:cs="Arial"/>
                <w:szCs w:val="20"/>
                <w:u w:val="single"/>
              </w:rPr>
              <w:fldChar w:fldCharType="begin"/>
            </w:r>
            <w:r w:rsidR="00D763E7">
              <w:rPr>
                <w:rFonts w:cs="Arial"/>
                <w:szCs w:val="20"/>
                <w:u w:val="single"/>
              </w:rPr>
              <w:instrText xml:space="preserve"> REF _Ref414312428 \w \h </w:instrText>
            </w:r>
            <w:r w:rsidR="00D763E7">
              <w:rPr>
                <w:rFonts w:cs="Arial"/>
                <w:szCs w:val="20"/>
                <w:u w:val="single"/>
              </w:rPr>
              <w:fldChar w:fldCharType="separate"/>
            </w:r>
            <w:r w:rsidR="003D19AC">
              <w:rPr>
                <w:rFonts w:cs="Arial"/>
                <w:szCs w:val="20"/>
                <w:u w:val="single"/>
              </w:rPr>
              <w:t>1.1.b</w:t>
            </w:r>
            <w:r w:rsidR="00D763E7">
              <w:rPr>
                <w:rFonts w:cs="Arial"/>
                <w:szCs w:val="20"/>
                <w:u w:val="single"/>
              </w:rPr>
              <w:fldChar w:fldCharType="end"/>
            </w:r>
            <w:r w:rsidRPr="00D45286" w:rsidR="00D763E7">
              <w:rPr>
                <w:rFonts w:cs="Arial"/>
                <w:szCs w:val="20"/>
              </w:rPr>
              <w:t xml:space="preserve"> </w:t>
            </w:r>
            <w:r w:rsidRPr="00D45286">
              <w:rPr>
                <w:rFonts w:cs="Arial"/>
                <w:szCs w:val="20"/>
              </w:rPr>
              <w:t xml:space="preserve">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E95C85">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design and construction</w:t>
            </w:r>
            <w:r w:rsidR="00D763E7">
              <w:rPr>
                <w:rFonts w:ascii="Arial" w:hAnsi="Arial" w:cs="Arial"/>
                <w:sz w:val="20"/>
                <w:szCs w:val="20"/>
              </w:rPr>
              <w:t xml:space="preserve"> </w:t>
            </w:r>
          </w:p>
        </w:tc>
        <w:tc>
          <w:tcPr>
            <w:tcW w:w="3150" w:type="dxa"/>
            <w:tcBorders>
              <w:bottom w:val="single" w:sz="4" w:space="0" w:color="auto"/>
            </w:tcBorders>
            <w:shd w:val="clear" w:color="auto" w:fill="auto"/>
          </w:tcPr>
          <w:p w:rsidR="00D45286"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0018397E">
              <w:rPr>
                <w:rFonts w:cs="Arial"/>
                <w:szCs w:val="20"/>
                <w:u w:val="single"/>
              </w:rPr>
              <w:fldChar w:fldCharType="begin"/>
            </w:r>
            <w:r w:rsidR="0018397E">
              <w:rPr>
                <w:rFonts w:cs="Arial"/>
                <w:szCs w:val="20"/>
                <w:u w:val="single"/>
              </w:rPr>
              <w:instrText xml:space="preserve"> REF _Ref414312440 \w \h </w:instrText>
            </w:r>
            <w:r w:rsidR="0018397E">
              <w:rPr>
                <w:rFonts w:cs="Arial"/>
                <w:szCs w:val="20"/>
                <w:u w:val="single"/>
              </w:rPr>
              <w:fldChar w:fldCharType="separate"/>
            </w:r>
            <w:r w:rsidR="003D19AC">
              <w:rPr>
                <w:rFonts w:cs="Arial"/>
                <w:szCs w:val="20"/>
                <w:u w:val="single"/>
              </w:rPr>
              <w:t>1.1.b.i.A</w:t>
            </w:r>
            <w:r w:rsidR="0018397E">
              <w:rPr>
                <w:rFonts w:cs="Arial"/>
                <w:szCs w:val="20"/>
                <w:u w:val="single"/>
              </w:rPr>
              <w:fldChar w:fldCharType="end"/>
            </w:r>
            <w:r w:rsidRPr="00D45286">
              <w:rPr>
                <w:rFonts w:cs="Arial"/>
                <w:szCs w:val="20"/>
              </w:rPr>
              <w:t xml:space="preserve"> 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E95C85">
            <w:pPr>
              <w:pStyle w:val="ListParagraph"/>
              <w:numPr>
                <w:ilvl w:val="1"/>
                <w:numId w:val="33"/>
              </w:numPr>
              <w:spacing w:after="0" w:line="264" w:lineRule="auto"/>
              <w:ind w:left="252" w:hanging="252"/>
              <w:rPr>
                <w:rFonts w:ascii="Arial" w:hAnsi="Arial" w:cs="Arial"/>
                <w:sz w:val="20"/>
                <w:szCs w:val="20"/>
              </w:rPr>
            </w:pPr>
            <w:r>
              <w:rPr>
                <w:rFonts w:ascii="Arial" w:hAnsi="Arial" w:cs="Arial"/>
                <w:sz w:val="20"/>
                <w:szCs w:val="20"/>
              </w:rPr>
              <w:t>operations and maintenance</w:t>
            </w:r>
          </w:p>
        </w:tc>
        <w:tc>
          <w:tcPr>
            <w:tcW w:w="3150" w:type="dxa"/>
            <w:tcBorders>
              <w:bottom w:val="single" w:sz="4" w:space="0" w:color="auto"/>
            </w:tcBorders>
            <w:shd w:val="clear" w:color="auto" w:fill="auto"/>
          </w:tcPr>
          <w:p w:rsidR="00D45286"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0018397E">
              <w:rPr>
                <w:rFonts w:cs="Arial"/>
                <w:szCs w:val="20"/>
                <w:u w:val="single"/>
              </w:rPr>
              <w:fldChar w:fldCharType="begin"/>
            </w:r>
            <w:r w:rsidR="0018397E">
              <w:rPr>
                <w:rFonts w:cs="Arial"/>
                <w:szCs w:val="20"/>
                <w:u w:val="single"/>
              </w:rPr>
              <w:instrText xml:space="preserve"> REF _Ref414312446 \w \h </w:instrText>
            </w:r>
            <w:r w:rsidR="0018397E">
              <w:rPr>
                <w:rFonts w:cs="Arial"/>
                <w:szCs w:val="20"/>
                <w:u w:val="single"/>
              </w:rPr>
              <w:fldChar w:fldCharType="separate"/>
            </w:r>
            <w:r w:rsidR="003D19AC">
              <w:rPr>
                <w:rFonts w:cs="Arial"/>
                <w:szCs w:val="20"/>
                <w:u w:val="single"/>
              </w:rPr>
              <w:t>1.1.b.i.B</w:t>
            </w:r>
            <w:r w:rsidR="0018397E">
              <w:rPr>
                <w:rFonts w:cs="Arial"/>
                <w:szCs w:val="20"/>
                <w:u w:val="single"/>
              </w:rPr>
              <w:fldChar w:fldCharType="end"/>
            </w:r>
            <w:r w:rsidR="0018397E">
              <w:rPr>
                <w:rFonts w:cs="Arial"/>
                <w:szCs w:val="20"/>
              </w:rPr>
              <w:t xml:space="preserve"> </w:t>
            </w:r>
            <w:r w:rsidRPr="0018397E">
              <w:rPr>
                <w:rFonts w:cs="Arial"/>
                <w:szCs w:val="20"/>
              </w:rPr>
              <w:t>of</w:t>
            </w:r>
            <w:r w:rsidRPr="00D45286">
              <w:rPr>
                <w:rFonts w:cs="Arial"/>
                <w:szCs w:val="20"/>
              </w:rPr>
              <w:t xml:space="preserve">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E95C85">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 xml:space="preserve">workforce, subcontractor and stakeholder engagement </w:t>
            </w:r>
          </w:p>
        </w:tc>
        <w:tc>
          <w:tcPr>
            <w:tcW w:w="3150" w:type="dxa"/>
            <w:tcBorders>
              <w:bottom w:val="single" w:sz="4" w:space="0" w:color="auto"/>
            </w:tcBorders>
            <w:shd w:val="clear" w:color="auto" w:fill="auto"/>
          </w:tcPr>
          <w:p w:rsidR="00D45286"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0018397E">
              <w:rPr>
                <w:rFonts w:cs="Arial"/>
                <w:szCs w:val="20"/>
                <w:u w:val="single"/>
              </w:rPr>
              <w:fldChar w:fldCharType="begin"/>
            </w:r>
            <w:r w:rsidR="0018397E">
              <w:rPr>
                <w:rFonts w:cs="Arial"/>
                <w:szCs w:val="20"/>
                <w:u w:val="single"/>
              </w:rPr>
              <w:instrText xml:space="preserve"> REF _Ref414312463 \w \h </w:instrText>
            </w:r>
            <w:r w:rsidR="0018397E">
              <w:rPr>
                <w:rFonts w:cs="Arial"/>
                <w:szCs w:val="20"/>
                <w:u w:val="single"/>
              </w:rPr>
              <w:fldChar w:fldCharType="separate"/>
            </w:r>
            <w:r w:rsidR="003D19AC">
              <w:rPr>
                <w:rFonts w:cs="Arial"/>
                <w:szCs w:val="20"/>
                <w:u w:val="single"/>
              </w:rPr>
              <w:t>1.1.b.ii.A</w:t>
            </w:r>
            <w:r w:rsidR="0018397E">
              <w:rPr>
                <w:rFonts w:cs="Arial"/>
                <w:szCs w:val="20"/>
                <w:u w:val="single"/>
              </w:rPr>
              <w:fldChar w:fldCharType="end"/>
            </w:r>
            <w:r w:rsidRPr="00D45286">
              <w:rPr>
                <w:rFonts w:cs="Arial"/>
                <w:szCs w:val="20"/>
              </w:rPr>
              <w:t xml:space="preserve"> 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E95C85">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 xml:space="preserve">environmental monitoring and mitigation </w:t>
            </w:r>
          </w:p>
        </w:tc>
        <w:tc>
          <w:tcPr>
            <w:tcW w:w="3150" w:type="dxa"/>
            <w:tcBorders>
              <w:bottom w:val="single" w:sz="4" w:space="0" w:color="auto"/>
            </w:tcBorders>
            <w:shd w:val="clear" w:color="auto" w:fill="auto"/>
          </w:tcPr>
          <w:p w:rsidR="00D45286"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sidR="0018397E">
              <w:rPr>
                <w:rFonts w:cs="Arial"/>
                <w:szCs w:val="20"/>
                <w:u w:val="single"/>
              </w:rPr>
              <w:fldChar w:fldCharType="begin"/>
            </w:r>
            <w:r w:rsidR="0018397E">
              <w:rPr>
                <w:rFonts w:cs="Arial"/>
                <w:szCs w:val="20"/>
                <w:u w:val="single"/>
              </w:rPr>
              <w:instrText xml:space="preserve"> REF _Ref414312475 \w \h  \* MERGEFORMAT </w:instrText>
            </w:r>
            <w:r w:rsidRPr="0018397E" w:rsidR="0018397E">
              <w:rPr>
                <w:rFonts w:cs="Arial"/>
                <w:szCs w:val="20"/>
                <w:u w:val="single"/>
              </w:rPr>
              <w:fldChar w:fldCharType="separate"/>
            </w:r>
            <w:r w:rsidR="003D19AC">
              <w:rPr>
                <w:rFonts w:cs="Arial"/>
                <w:szCs w:val="20"/>
                <w:u w:val="single"/>
              </w:rPr>
              <w:t>1.1.b.ii.B</w:t>
            </w:r>
            <w:r w:rsidRPr="0018397E" w:rsidR="0018397E">
              <w:rPr>
                <w:rFonts w:cs="Arial"/>
                <w:szCs w:val="20"/>
              </w:rPr>
              <w:fldChar w:fldCharType="end"/>
            </w:r>
            <w:r w:rsidR="0018397E">
              <w:rPr>
                <w:rFonts w:cs="Arial"/>
                <w:szCs w:val="20"/>
              </w:rPr>
              <w:t xml:space="preserve"> </w:t>
            </w:r>
            <w:r w:rsidRPr="0018397E">
              <w:rPr>
                <w:rFonts w:cs="Arial"/>
                <w:szCs w:val="20"/>
              </w:rPr>
              <w:t>of</w:t>
            </w:r>
            <w:r w:rsidRPr="00D45286">
              <w:rPr>
                <w:rFonts w:cs="Arial"/>
                <w:szCs w:val="20"/>
              </w:rPr>
              <w:t xml:space="preserve">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pct5" w:color="auto" w:fill="auto"/>
          </w:tcPr>
          <w:p w:rsidR="00D45286" w:rsidRPr="00D45286" w:rsidP="00C56DBE">
            <w:pPr>
              <w:keepNext/>
              <w:keepLines/>
              <w:jc w:val="left"/>
              <w:rPr>
                <w:rFonts w:cs="Arial"/>
                <w:sz w:val="20"/>
                <w:szCs w:val="20"/>
              </w:rPr>
            </w:pPr>
            <w:r w:rsidRPr="00D45286">
              <w:rPr>
                <w:rFonts w:cs="Arial"/>
                <w:sz w:val="20"/>
                <w:szCs w:val="20"/>
              </w:rPr>
              <w:t>Technical Approach to Project</w:t>
            </w:r>
          </w:p>
        </w:tc>
        <w:tc>
          <w:tcPr>
            <w:tcW w:w="3150" w:type="dxa"/>
            <w:tcBorders>
              <w:bottom w:val="single" w:sz="4" w:space="0" w:color="auto"/>
            </w:tcBorders>
            <w:shd w:val="pct5" w:color="auto" w:fill="auto"/>
          </w:tcPr>
          <w:p w:rsidR="00D45286"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sidR="0018397E">
              <w:rPr>
                <w:rFonts w:cs="Arial"/>
                <w:szCs w:val="20"/>
                <w:u w:val="single"/>
              </w:rPr>
              <w:fldChar w:fldCharType="begin"/>
            </w:r>
            <w:r w:rsidR="0018397E">
              <w:rPr>
                <w:rFonts w:cs="Arial"/>
                <w:szCs w:val="20"/>
                <w:u w:val="single"/>
              </w:rPr>
              <w:instrText xml:space="preserve"> REF _Ref414312481 \w \h  \* MERGEFORMAT </w:instrText>
            </w:r>
            <w:r w:rsidRPr="0018397E" w:rsidR="0018397E">
              <w:rPr>
                <w:rFonts w:cs="Arial"/>
                <w:szCs w:val="20"/>
                <w:u w:val="single"/>
              </w:rPr>
              <w:fldChar w:fldCharType="separate"/>
            </w:r>
            <w:r w:rsidR="003D19AC">
              <w:rPr>
                <w:rFonts w:cs="Arial"/>
                <w:szCs w:val="20"/>
                <w:u w:val="single"/>
              </w:rPr>
              <w:t>1.2</w:t>
            </w:r>
            <w:r w:rsidRPr="0018397E" w:rsidR="0018397E">
              <w:rPr>
                <w:rFonts w:cs="Arial"/>
                <w:szCs w:val="20"/>
              </w:rPr>
              <w:fldChar w:fldCharType="end"/>
            </w:r>
            <w:r w:rsidR="0018397E">
              <w:rPr>
                <w:rFonts w:cs="Arial"/>
                <w:szCs w:val="20"/>
              </w:rPr>
              <w:t xml:space="preserve"> of </w:t>
            </w:r>
            <w:r w:rsidRPr="0018397E">
              <w:rPr>
                <w:rFonts w:cs="Arial"/>
                <w:szCs w:val="20"/>
                <w:u w:val="single"/>
              </w:rPr>
              <w:t>Part</w:t>
            </w:r>
            <w:r w:rsidRPr="00D45286">
              <w:rPr>
                <w:rFonts w:cs="Arial"/>
                <w:szCs w:val="20"/>
                <w:u w:val="single"/>
              </w:rPr>
              <w:t xml:space="preserve"> C</w:t>
            </w:r>
          </w:p>
        </w:tc>
        <w:tc>
          <w:tcPr>
            <w:tcW w:w="3150" w:type="dxa"/>
            <w:tcBorders>
              <w:bottom w:val="single" w:sz="4" w:space="0" w:color="auto"/>
            </w:tcBorders>
            <w:shd w:val="pct5" w:color="auto" w:fill="auto"/>
          </w:tcPr>
          <w:p w:rsidR="00D45286"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C56DBE">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Understanding of key challenges and risks</w:t>
            </w:r>
          </w:p>
        </w:tc>
        <w:tc>
          <w:tcPr>
            <w:tcW w:w="3150" w:type="dxa"/>
            <w:tcBorders>
              <w:bottom w:val="single" w:sz="4" w:space="0" w:color="auto"/>
            </w:tcBorders>
            <w:shd w:val="clear" w:color="auto" w:fill="auto"/>
          </w:tcPr>
          <w:p w:rsidR="00D45286" w:rsidRPr="00D45286" w:rsidP="00C56DB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D45286">
              <w:rPr>
                <w:rFonts w:cs="Arial"/>
                <w:szCs w:val="20"/>
                <w:u w:val="single"/>
              </w:rPr>
              <w:fldChar w:fldCharType="begin"/>
            </w:r>
            <w:r w:rsidRPr="00D45286">
              <w:rPr>
                <w:rFonts w:cs="Arial"/>
                <w:szCs w:val="20"/>
                <w:u w:val="single"/>
              </w:rPr>
              <w:instrText xml:space="preserve"> REF _Ref403408214 \w \h  \* MERGEFORMAT </w:instrText>
            </w:r>
            <w:r w:rsidRPr="00D45286">
              <w:rPr>
                <w:rFonts w:cs="Arial"/>
                <w:szCs w:val="20"/>
                <w:u w:val="single"/>
              </w:rPr>
              <w:fldChar w:fldCharType="separate"/>
            </w:r>
            <w:r w:rsidR="003D19AC">
              <w:rPr>
                <w:rFonts w:cs="Arial"/>
                <w:szCs w:val="20"/>
                <w:u w:val="single"/>
              </w:rPr>
              <w:t>1.2.a</w:t>
            </w:r>
            <w:r w:rsidRPr="00D45286">
              <w:rPr>
                <w:rFonts w:cs="Arial"/>
                <w:szCs w:val="20"/>
                <w:u w:val="single"/>
              </w:rPr>
              <w:fldChar w:fldCharType="end"/>
            </w:r>
            <w:r w:rsidRPr="00D45286">
              <w:rPr>
                <w:rFonts w:cs="Arial"/>
                <w:szCs w:val="20"/>
              </w:rPr>
              <w:t xml:space="preserve"> 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C56DBE">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Project plan</w:t>
            </w:r>
          </w:p>
        </w:tc>
        <w:tc>
          <w:tcPr>
            <w:tcW w:w="3150" w:type="dxa"/>
            <w:tcBorders>
              <w:bottom w:val="single" w:sz="4" w:space="0" w:color="auto"/>
            </w:tcBorders>
            <w:shd w:val="clear" w:color="auto" w:fill="auto"/>
          </w:tcPr>
          <w:p w:rsidR="00D45286" w:rsidRPr="00D45286" w:rsidP="00C56DB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D45286">
              <w:rPr>
                <w:rFonts w:cs="Arial"/>
                <w:szCs w:val="20"/>
                <w:u w:val="single"/>
              </w:rPr>
              <w:fldChar w:fldCharType="begin"/>
            </w:r>
            <w:r w:rsidRPr="00D45286">
              <w:rPr>
                <w:rFonts w:cs="Arial"/>
                <w:szCs w:val="20"/>
                <w:u w:val="single"/>
              </w:rPr>
              <w:instrText xml:space="preserve"> REF _Ref414023200 \w \h  \* MERGEFORMAT </w:instrText>
            </w:r>
            <w:r w:rsidRPr="00D45286">
              <w:rPr>
                <w:rFonts w:cs="Arial"/>
                <w:szCs w:val="20"/>
                <w:u w:val="single"/>
              </w:rPr>
              <w:fldChar w:fldCharType="separate"/>
            </w:r>
            <w:r w:rsidR="003D19AC">
              <w:rPr>
                <w:rFonts w:cs="Arial"/>
                <w:szCs w:val="20"/>
                <w:u w:val="single"/>
              </w:rPr>
              <w:t>1.2.b</w:t>
            </w:r>
            <w:r w:rsidRPr="00D45286">
              <w:rPr>
                <w:rFonts w:cs="Arial"/>
                <w:szCs w:val="20"/>
                <w:u w:val="single"/>
              </w:rPr>
              <w:fldChar w:fldCharType="end"/>
            </w:r>
            <w:r w:rsidRPr="00D45286">
              <w:rPr>
                <w:rFonts w:cs="Arial"/>
                <w:szCs w:val="20"/>
              </w:rPr>
              <w:t xml:space="preserve"> 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C56DBE">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Public interest and engagement plan</w:t>
            </w:r>
          </w:p>
        </w:tc>
        <w:tc>
          <w:tcPr>
            <w:tcW w:w="3150" w:type="dxa"/>
            <w:tcBorders>
              <w:bottom w:val="single" w:sz="4" w:space="0" w:color="auto"/>
            </w:tcBorders>
            <w:shd w:val="clear" w:color="auto" w:fill="auto"/>
          </w:tcPr>
          <w:p w:rsidR="00D45286" w:rsidRPr="00D45286" w:rsidP="00C56DB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D45286">
              <w:rPr>
                <w:rFonts w:cs="Arial"/>
                <w:szCs w:val="20"/>
                <w:u w:val="single"/>
              </w:rPr>
              <w:fldChar w:fldCharType="begin"/>
            </w:r>
            <w:r w:rsidRPr="00D45286">
              <w:rPr>
                <w:rFonts w:cs="Arial"/>
                <w:szCs w:val="20"/>
                <w:u w:val="single"/>
              </w:rPr>
              <w:instrText xml:space="preserve"> REF _Ref414023204 \w \h  \* MERGEFORMAT </w:instrText>
            </w:r>
            <w:r w:rsidRPr="00D45286">
              <w:rPr>
                <w:rFonts w:cs="Arial"/>
                <w:szCs w:val="20"/>
                <w:u w:val="single"/>
              </w:rPr>
              <w:fldChar w:fldCharType="separate"/>
            </w:r>
            <w:r w:rsidR="003D19AC">
              <w:rPr>
                <w:rFonts w:cs="Arial"/>
                <w:szCs w:val="20"/>
                <w:u w:val="single"/>
              </w:rPr>
              <w:t>1.2.c</w:t>
            </w:r>
            <w:r w:rsidRPr="00D45286">
              <w:rPr>
                <w:rFonts w:cs="Arial"/>
                <w:szCs w:val="20"/>
                <w:u w:val="single"/>
              </w:rPr>
              <w:fldChar w:fldCharType="end"/>
            </w:r>
            <w:r w:rsidRPr="00D45286">
              <w:rPr>
                <w:rFonts w:cs="Arial"/>
                <w:szCs w:val="20"/>
              </w:rPr>
              <w:t xml:space="preserve"> 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pct12" w:color="auto" w:fill="auto"/>
          </w:tcPr>
          <w:p w:rsidR="00D45286" w:rsidRPr="00D45286" w:rsidP="00C56DBE">
            <w:pPr>
              <w:keepNext/>
              <w:keepLines/>
              <w:jc w:val="left"/>
              <w:rPr>
                <w:rFonts w:cs="Arial"/>
                <w:b/>
                <w:sz w:val="20"/>
                <w:szCs w:val="20"/>
              </w:rPr>
            </w:pPr>
            <w:r w:rsidRPr="00D45286">
              <w:rPr>
                <w:rFonts w:cs="Arial"/>
                <w:b/>
                <w:sz w:val="20"/>
                <w:szCs w:val="20"/>
              </w:rPr>
              <w:t>Financial Criteria</w:t>
            </w:r>
          </w:p>
        </w:tc>
        <w:tc>
          <w:tcPr>
            <w:tcW w:w="3150" w:type="dxa"/>
            <w:tcBorders>
              <w:bottom w:val="single" w:sz="4" w:space="0" w:color="auto"/>
            </w:tcBorders>
            <w:shd w:val="pct12" w:color="auto" w:fill="auto"/>
          </w:tcPr>
          <w:p w:rsidR="00D45286" w:rsidRPr="00D45286" w:rsidP="00C56DBE">
            <w:pPr>
              <w:pStyle w:val="BodyText"/>
              <w:keepNext/>
              <w:keepLines/>
              <w:widowControl w:val="0"/>
              <w:tabs>
                <w:tab w:val="clear" w:pos="1440"/>
              </w:tabs>
              <w:spacing w:after="40"/>
              <w:jc w:val="left"/>
              <w:rPr>
                <w:rFonts w:cs="Arial"/>
                <w:b/>
                <w:szCs w:val="20"/>
                <w:u w:val="single"/>
              </w:rPr>
            </w:pPr>
          </w:p>
        </w:tc>
        <w:tc>
          <w:tcPr>
            <w:tcW w:w="3150" w:type="dxa"/>
            <w:tcBorders>
              <w:bottom w:val="single" w:sz="4" w:space="0" w:color="auto"/>
            </w:tcBorders>
            <w:shd w:val="pct12" w:color="auto" w:fill="auto"/>
          </w:tcPr>
          <w:p w:rsidR="00D45286" w:rsidRPr="00D45286" w:rsidP="00C56DBE">
            <w:pPr>
              <w:pStyle w:val="BodyText"/>
              <w:keepNext/>
              <w:keepLines/>
              <w:widowControl w:val="0"/>
              <w:tabs>
                <w:tab w:val="clear" w:pos="1440"/>
              </w:tabs>
              <w:spacing w:after="40"/>
              <w:jc w:val="left"/>
              <w:rPr>
                <w:rFonts w:cs="Arial"/>
                <w:b/>
                <w:szCs w:val="20"/>
              </w:rPr>
            </w:pPr>
            <w:r w:rsidRPr="00D45286">
              <w:rPr>
                <w:rFonts w:cs="Arial"/>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pct5" w:color="auto" w:fill="auto"/>
          </w:tcPr>
          <w:p w:rsidR="00D45286" w:rsidRPr="00D45286" w:rsidP="00C56DBE">
            <w:pPr>
              <w:keepNext/>
              <w:keepLines/>
              <w:jc w:val="left"/>
              <w:rPr>
                <w:rFonts w:cs="Arial"/>
                <w:sz w:val="20"/>
                <w:szCs w:val="20"/>
              </w:rPr>
            </w:pPr>
            <w:r w:rsidRPr="00D45286">
              <w:rPr>
                <w:rFonts w:cs="Arial"/>
                <w:sz w:val="20"/>
                <w:szCs w:val="20"/>
              </w:rPr>
              <w:t>Financial Qualifications and Capacity</w:t>
            </w:r>
          </w:p>
        </w:tc>
        <w:tc>
          <w:tcPr>
            <w:tcW w:w="3150" w:type="dxa"/>
            <w:tcBorders>
              <w:bottom w:val="single" w:sz="4" w:space="0" w:color="auto"/>
            </w:tcBorders>
            <w:shd w:val="pct5" w:color="auto" w:fill="auto"/>
          </w:tcPr>
          <w:p w:rsidR="00D45286"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sidR="0018397E">
              <w:rPr>
                <w:rFonts w:cs="Arial"/>
                <w:szCs w:val="20"/>
                <w:u w:val="single"/>
              </w:rPr>
              <w:fldChar w:fldCharType="begin"/>
            </w:r>
            <w:r w:rsidR="0018397E">
              <w:rPr>
                <w:rFonts w:cs="Arial"/>
                <w:szCs w:val="20"/>
                <w:u w:val="single"/>
              </w:rPr>
              <w:instrText xml:space="preserve"> REF _Ref414312506 \w \h  \* MERGEFORMAT </w:instrText>
            </w:r>
            <w:r w:rsidRPr="0018397E" w:rsidR="0018397E">
              <w:rPr>
                <w:rFonts w:cs="Arial"/>
                <w:szCs w:val="20"/>
                <w:u w:val="single"/>
              </w:rPr>
              <w:fldChar w:fldCharType="separate"/>
            </w:r>
            <w:r w:rsidR="003D19AC">
              <w:rPr>
                <w:rFonts w:cs="Arial"/>
                <w:szCs w:val="20"/>
                <w:u w:val="single"/>
              </w:rPr>
              <w:t>2.1</w:t>
            </w:r>
            <w:r w:rsidRPr="0018397E" w:rsidR="0018397E">
              <w:rPr>
                <w:rFonts w:cs="Arial"/>
                <w:szCs w:val="20"/>
              </w:rPr>
              <w:fldChar w:fldCharType="end"/>
            </w:r>
            <w:r w:rsidRPr="00D45286" w:rsidR="0018397E">
              <w:rPr>
                <w:rFonts w:cs="Arial"/>
                <w:szCs w:val="20"/>
              </w:rPr>
              <w:t xml:space="preserve"> </w:t>
            </w:r>
            <w:r w:rsidRPr="00D45286">
              <w:rPr>
                <w:rFonts w:cs="Arial"/>
                <w:szCs w:val="20"/>
              </w:rPr>
              <w:t xml:space="preserve">of </w:t>
            </w:r>
            <w:r w:rsidRPr="00D45286">
              <w:rPr>
                <w:rFonts w:cs="Arial"/>
                <w:szCs w:val="20"/>
                <w:u w:val="single"/>
              </w:rPr>
              <w:t>Part C</w:t>
            </w:r>
          </w:p>
        </w:tc>
        <w:tc>
          <w:tcPr>
            <w:tcW w:w="3150" w:type="dxa"/>
            <w:tcBorders>
              <w:bottom w:val="single" w:sz="4" w:space="0" w:color="auto"/>
            </w:tcBorders>
            <w:shd w:val="pct5" w:color="auto" w:fill="auto"/>
          </w:tcPr>
          <w:p w:rsidR="00D45286"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C56DBE">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Experience and Demonstrated Performance on closing financing of Reference Projects</w:t>
            </w:r>
          </w:p>
        </w:tc>
        <w:tc>
          <w:tcPr>
            <w:tcW w:w="3150" w:type="dxa"/>
            <w:tcBorders>
              <w:bottom w:val="single" w:sz="4" w:space="0" w:color="auto"/>
            </w:tcBorders>
            <w:shd w:val="clear" w:color="auto" w:fill="auto"/>
          </w:tcPr>
          <w:p w:rsidR="00D45286"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sidR="0018397E">
              <w:rPr>
                <w:rFonts w:cs="Arial"/>
                <w:szCs w:val="20"/>
                <w:u w:val="single"/>
              </w:rPr>
              <w:fldChar w:fldCharType="begin"/>
            </w:r>
            <w:r w:rsidR="0018397E">
              <w:rPr>
                <w:rFonts w:cs="Arial"/>
                <w:szCs w:val="20"/>
                <w:u w:val="single"/>
              </w:rPr>
              <w:instrText xml:space="preserve"> REF _Ref414312512 \w \h </w:instrText>
            </w:r>
            <w:r w:rsidRPr="0018397E" w:rsidR="0018397E">
              <w:rPr>
                <w:rFonts w:cs="Arial"/>
                <w:szCs w:val="20"/>
                <w:u w:val="single"/>
              </w:rPr>
              <w:fldChar w:fldCharType="separate"/>
            </w:r>
            <w:r w:rsidR="003D19AC">
              <w:rPr>
                <w:rFonts w:cs="Arial"/>
                <w:szCs w:val="20"/>
                <w:u w:val="single"/>
              </w:rPr>
              <w:t>2.1.a</w:t>
            </w:r>
            <w:r w:rsidRPr="0018397E" w:rsidR="0018397E">
              <w:rPr>
                <w:rFonts w:cs="Arial"/>
                <w:szCs w:val="20"/>
              </w:rPr>
              <w:fldChar w:fldCharType="end"/>
            </w:r>
            <w:r w:rsidR="0018397E">
              <w:rPr>
                <w:rFonts w:cs="Arial"/>
                <w:szCs w:val="20"/>
              </w:rPr>
              <w:t xml:space="preserve"> </w:t>
            </w:r>
            <w:r w:rsidRPr="0018397E">
              <w:rPr>
                <w:rFonts w:cs="Arial"/>
                <w:szCs w:val="20"/>
              </w:rPr>
              <w:t>of</w:t>
            </w:r>
            <w:r w:rsidRPr="00D45286">
              <w:rPr>
                <w:rFonts w:cs="Arial"/>
                <w:szCs w:val="20"/>
              </w:rPr>
              <w:t xml:space="preserve">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clear" w:color="auto" w:fill="auto"/>
          </w:tcPr>
          <w:p w:rsidR="00D45286" w:rsidRPr="00D45286" w:rsidP="00C56DBE">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Financial capacity</w:t>
            </w:r>
          </w:p>
        </w:tc>
        <w:tc>
          <w:tcPr>
            <w:tcW w:w="3150" w:type="dxa"/>
            <w:tcBorders>
              <w:bottom w:val="single" w:sz="4" w:space="0" w:color="auto"/>
            </w:tcBorders>
            <w:shd w:val="clear" w:color="auto" w:fill="auto"/>
          </w:tcPr>
          <w:p w:rsidR="00D45286" w:rsidRPr="00D45286" w:rsidP="00C56DB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0018397E">
              <w:rPr>
                <w:rFonts w:cs="Arial"/>
                <w:szCs w:val="20"/>
                <w:u w:val="single"/>
              </w:rPr>
              <w:fldChar w:fldCharType="begin"/>
            </w:r>
            <w:r w:rsidR="0018397E">
              <w:rPr>
                <w:rFonts w:cs="Arial"/>
                <w:szCs w:val="20"/>
                <w:u w:val="single"/>
              </w:rPr>
              <w:instrText xml:space="preserve"> REF _Ref414023209 \w \h </w:instrText>
            </w:r>
            <w:r w:rsidR="0018397E">
              <w:rPr>
                <w:rFonts w:cs="Arial"/>
                <w:szCs w:val="20"/>
                <w:u w:val="single"/>
              </w:rPr>
              <w:fldChar w:fldCharType="separate"/>
            </w:r>
            <w:r w:rsidR="003D19AC">
              <w:rPr>
                <w:rFonts w:cs="Arial"/>
                <w:szCs w:val="20"/>
                <w:u w:val="single"/>
              </w:rPr>
              <w:t>2.1.b</w:t>
            </w:r>
            <w:r w:rsidR="0018397E">
              <w:rPr>
                <w:rFonts w:cs="Arial"/>
                <w:szCs w:val="20"/>
                <w:u w:val="single"/>
              </w:rPr>
              <w:fldChar w:fldCharType="end"/>
            </w:r>
            <w:r w:rsidRPr="00D45286">
              <w:rPr>
                <w:rFonts w:cs="Arial"/>
                <w:szCs w:val="20"/>
              </w:rPr>
              <w:t xml:space="preserve"> of </w:t>
            </w:r>
            <w:r w:rsidRPr="00D45286">
              <w:rPr>
                <w:rFonts w:cs="Arial"/>
                <w:szCs w:val="20"/>
                <w:u w:val="single"/>
              </w:rPr>
              <w:t>Part C</w:t>
            </w:r>
          </w:p>
        </w:tc>
        <w:tc>
          <w:tcPr>
            <w:tcW w:w="3150" w:type="dxa"/>
            <w:tcBorders>
              <w:bottom w:val="single" w:sz="4" w:space="0" w:color="auto"/>
            </w:tcBorders>
            <w:shd w:val="clear" w:color="auto" w:fill="auto"/>
          </w:tcPr>
          <w:p w:rsidR="00D45286" w:rsidRPr="00D45286" w:rsidP="00D45286">
            <w:pPr>
              <w:rPr>
                <w:rFonts w:cs="Arial"/>
                <w:sz w:val="20"/>
                <w:szCs w:val="20"/>
              </w:rPr>
            </w:pPr>
            <w:r w:rsidRPr="00D45286">
              <w:rPr>
                <w:rFonts w:cs="Arial"/>
                <w:sz w:val="20"/>
                <w:szCs w:val="20"/>
              </w:rPr>
              <w:t>[Proposer to provide]</w:t>
            </w:r>
          </w:p>
        </w:tc>
      </w:tr>
      <w:tr w:rsidTr="00D45286">
        <w:tblPrEx>
          <w:tblW w:w="9450" w:type="dxa"/>
          <w:tblInd w:w="18" w:type="dxa"/>
          <w:tblLayout w:type="fixed"/>
          <w:tblLook w:val="01E0"/>
        </w:tblPrEx>
        <w:trPr>
          <w:trHeight w:val="387"/>
          <w:tblHeader/>
        </w:trPr>
        <w:tc>
          <w:tcPr>
            <w:tcW w:w="3150" w:type="dxa"/>
            <w:tcBorders>
              <w:bottom w:val="single" w:sz="4" w:space="0" w:color="auto"/>
            </w:tcBorders>
            <w:shd w:val="pct5" w:color="auto" w:fill="auto"/>
          </w:tcPr>
          <w:p w:rsidR="00D45286" w:rsidRPr="00D45286" w:rsidP="00C56DBE">
            <w:pPr>
              <w:keepNext/>
              <w:keepLines/>
              <w:jc w:val="left"/>
              <w:rPr>
                <w:rFonts w:cs="Arial"/>
                <w:sz w:val="20"/>
                <w:szCs w:val="20"/>
              </w:rPr>
            </w:pPr>
            <w:r w:rsidRPr="00D45286">
              <w:rPr>
                <w:rFonts w:cs="Arial"/>
                <w:sz w:val="20"/>
                <w:szCs w:val="20"/>
              </w:rPr>
              <w:t>Financial Approach to Project</w:t>
            </w:r>
          </w:p>
        </w:tc>
        <w:tc>
          <w:tcPr>
            <w:tcW w:w="3150" w:type="dxa"/>
            <w:tcBorders>
              <w:bottom w:val="single" w:sz="4" w:space="0" w:color="auto"/>
            </w:tcBorders>
            <w:shd w:val="pct5" w:color="auto" w:fill="auto"/>
          </w:tcPr>
          <w:p w:rsidR="00D45286"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sidR="0018397E">
              <w:rPr>
                <w:rFonts w:cs="Arial"/>
                <w:szCs w:val="20"/>
                <w:u w:val="single"/>
              </w:rPr>
              <w:fldChar w:fldCharType="begin"/>
            </w:r>
            <w:r w:rsidR="0018397E">
              <w:rPr>
                <w:rFonts w:cs="Arial"/>
                <w:szCs w:val="20"/>
                <w:u w:val="single"/>
              </w:rPr>
              <w:instrText xml:space="preserve"> REF _Ref414312530 \w \h </w:instrText>
            </w:r>
            <w:r w:rsidRPr="0018397E" w:rsidR="0018397E">
              <w:rPr>
                <w:rFonts w:cs="Arial"/>
                <w:szCs w:val="20"/>
                <w:u w:val="single"/>
              </w:rPr>
              <w:fldChar w:fldCharType="separate"/>
            </w:r>
            <w:r w:rsidR="003D19AC">
              <w:rPr>
                <w:rFonts w:cs="Arial"/>
                <w:szCs w:val="20"/>
                <w:u w:val="single"/>
              </w:rPr>
              <w:t>2.2</w:t>
            </w:r>
            <w:r w:rsidRPr="0018397E" w:rsidR="0018397E">
              <w:rPr>
                <w:rFonts w:cs="Arial"/>
                <w:szCs w:val="20"/>
                <w:u w:val="single"/>
              </w:rPr>
              <w:fldChar w:fldCharType="end"/>
            </w:r>
            <w:r w:rsidRPr="0018397E" w:rsidR="0018397E">
              <w:rPr>
                <w:rFonts w:cs="Arial"/>
                <w:szCs w:val="20"/>
              </w:rPr>
              <w:t xml:space="preserve"> </w:t>
            </w:r>
            <w:r w:rsidRPr="0018397E">
              <w:rPr>
                <w:rFonts w:cs="Arial"/>
                <w:szCs w:val="20"/>
              </w:rPr>
              <w:t>of</w:t>
            </w:r>
            <w:r w:rsidRPr="00D45286">
              <w:rPr>
                <w:rFonts w:cs="Arial"/>
                <w:szCs w:val="20"/>
              </w:rPr>
              <w:t xml:space="preserve"> </w:t>
            </w:r>
            <w:r w:rsidRPr="00D45286">
              <w:rPr>
                <w:rFonts w:cs="Arial"/>
                <w:szCs w:val="20"/>
                <w:u w:val="single"/>
              </w:rPr>
              <w:t>Part C</w:t>
            </w:r>
          </w:p>
        </w:tc>
        <w:tc>
          <w:tcPr>
            <w:tcW w:w="3150" w:type="dxa"/>
            <w:tcBorders>
              <w:bottom w:val="single" w:sz="4" w:space="0" w:color="auto"/>
            </w:tcBorders>
            <w:shd w:val="pct5" w:color="auto" w:fill="auto"/>
          </w:tcPr>
          <w:p w:rsidR="00D45286"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bl>
    <w:p w:rsidR="005F0FB5" w:rsidP="009C0F84">
      <w:pPr>
        <w:tabs>
          <w:tab w:val="left" w:pos="0"/>
          <w:tab w:val="clear" w:pos="1440"/>
        </w:tabs>
        <w:jc w:val="center"/>
        <w:rPr>
          <w:sz w:val="20"/>
        </w:rPr>
      </w:pPr>
    </w:p>
    <w:p w:rsidR="005F0FB5" w:rsidRPr="00956578" w:rsidP="009C0F84">
      <w:pPr>
        <w:tabs>
          <w:tab w:val="left" w:pos="0"/>
          <w:tab w:val="clear" w:pos="1440"/>
        </w:tabs>
        <w:jc w:val="center"/>
        <w:rPr>
          <w:sz w:val="20"/>
        </w:rPr>
      </w:pPr>
    </w:p>
    <w:p w:rsidR="009C0F84" w:rsidRPr="00956578" w:rsidP="009C0F84">
      <w:pPr>
        <w:pStyle w:val="Heading2"/>
        <w:pageBreakBefore/>
        <w:jc w:val="left"/>
        <w:rPr>
          <w:rFonts w:cs="Arial"/>
          <w:sz w:val="28"/>
        </w:rPr>
      </w:pPr>
      <w:bookmarkStart w:id="790" w:name="_Ref402968942"/>
      <w:bookmarkStart w:id="791" w:name="_Toc256000104"/>
      <w:bookmarkStart w:id="792" w:name="_Ref403219295"/>
      <w:bookmarkStart w:id="793" w:name="_Toc406587631"/>
      <w:bookmarkStart w:id="794" w:name="_Toc412240760"/>
      <w:bookmarkStart w:id="795" w:name="_Toc414970987"/>
      <w:r w:rsidRPr="00956578">
        <w:rPr>
          <w:rFonts w:cs="Arial"/>
          <w:sz w:val="28"/>
        </w:rPr>
        <w:t>Form B:</w:t>
      </w:r>
      <w:r w:rsidRPr="00956578">
        <w:rPr>
          <w:rFonts w:cs="Arial"/>
          <w:sz w:val="28"/>
        </w:rPr>
        <w:tab/>
      </w:r>
      <w:bookmarkEnd w:id="790"/>
      <w:r w:rsidRPr="00956578">
        <w:rPr>
          <w:rFonts w:cs="Arial"/>
          <w:sz w:val="28"/>
        </w:rPr>
        <w:t>Confidential Contents Index</w:t>
      </w:r>
      <w:bookmarkEnd w:id="791"/>
      <w:bookmarkEnd w:id="792"/>
      <w:bookmarkEnd w:id="793"/>
      <w:bookmarkEnd w:id="794"/>
      <w:bookmarkEnd w:id="795"/>
    </w:p>
    <w:p w:rsidR="009C0F84" w:rsidRPr="00956578"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956578">
        <w:rPr>
          <w:b/>
          <w:sz w:val="18"/>
          <w:u w:val="single"/>
        </w:rPr>
        <w:t>Instructions</w:t>
      </w:r>
    </w:p>
    <w:p w:rsidR="009C0F84" w:rsidRPr="00956578" w:rsidP="009C0F84">
      <w:pPr>
        <w:pBdr>
          <w:top w:val="double" w:sz="4" w:space="1" w:color="auto"/>
          <w:left w:val="double" w:sz="4" w:space="4" w:color="auto"/>
          <w:bottom w:val="double" w:sz="4" w:space="1" w:color="auto"/>
          <w:right w:val="double" w:sz="4" w:space="4" w:color="auto"/>
        </w:pBdr>
        <w:tabs>
          <w:tab w:val="clear" w:pos="1440"/>
        </w:tabs>
        <w:rPr>
          <w:sz w:val="18"/>
        </w:rPr>
      </w:pPr>
      <w:r w:rsidRPr="00956578">
        <w:rPr>
          <w:sz w:val="18"/>
        </w:rPr>
        <w:t xml:space="preserve">Please generally see </w:t>
      </w:r>
      <w:r w:rsidRPr="00956578">
        <w:rPr>
          <w:sz w:val="18"/>
          <w:u w:val="single"/>
        </w:rPr>
        <w:t xml:space="preserve">Sections </w:t>
      </w:r>
      <w:r w:rsidRPr="00956578">
        <w:rPr>
          <w:sz w:val="18"/>
        </w:rPr>
        <w:fldChar w:fldCharType="begin"/>
      </w:r>
      <w:r w:rsidRPr="00956578">
        <w:rPr>
          <w:sz w:val="18"/>
        </w:rPr>
        <w:instrText xml:space="preserve"> REF _Ref402891040 \w \h  \* MERGEFORMAT </w:instrText>
      </w:r>
      <w:r w:rsidRPr="00956578">
        <w:rPr>
          <w:sz w:val="18"/>
        </w:rPr>
        <w:fldChar w:fldCharType="separate"/>
      </w:r>
      <w:r w:rsidRPr="003D19AC" w:rsidR="003D19AC">
        <w:rPr>
          <w:sz w:val="18"/>
          <w:u w:val="single"/>
        </w:rPr>
        <w:t>5.7.5</w:t>
      </w:r>
      <w:r w:rsidRPr="00956578">
        <w:rPr>
          <w:sz w:val="18"/>
        </w:rPr>
        <w:fldChar w:fldCharType="end"/>
      </w:r>
      <w:r w:rsidRPr="00956578">
        <w:rPr>
          <w:sz w:val="18"/>
        </w:rPr>
        <w:t xml:space="preserve"> of </w:t>
      </w:r>
      <w:r w:rsidRPr="00956578">
        <w:rPr>
          <w:sz w:val="18"/>
          <w:u w:val="single"/>
        </w:rPr>
        <w:t>Part B</w:t>
      </w:r>
      <w:r w:rsidRPr="00956578">
        <w:rPr>
          <w:sz w:val="18"/>
        </w:rPr>
        <w:t>. In addition:</w:t>
      </w: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r w:rsidRPr="00956578">
        <w:rPr>
          <w:sz w:val="18"/>
        </w:rPr>
        <w:t>(1)</w:t>
      </w:r>
      <w:r w:rsidRPr="00956578">
        <w:rPr>
          <w:sz w:val="18"/>
        </w:rPr>
        <w:tab/>
        <w:t>Include a brief explanation of the relevant exemption under CORA (or otherwise).</w:t>
      </w: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r w:rsidRPr="00956578">
        <w:rPr>
          <w:sz w:val="18"/>
        </w:rPr>
        <w:t>(2)</w:t>
      </w:r>
      <w:r w:rsidRPr="00956578">
        <w:rPr>
          <w:sz w:val="18"/>
        </w:rPr>
        <w:tab/>
        <w:t>Note that the Procuring Authorities will not accept blanket designations that do not clearly identify CORA Exempt Materials. The Procuring Authorities may, in their discretion, and subject to compliance with CORA and applicable law, treat the whole of the relevant section(s)/document(s) that are subject to such a blanket designation as non-CORA Exempt Materials.</w:t>
      </w: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r w:rsidRPr="00956578">
        <w:rPr>
          <w:sz w:val="18"/>
        </w:rPr>
        <w:t>(3)</w:t>
      </w:r>
      <w:r w:rsidRPr="00956578">
        <w:rPr>
          <w:sz w:val="18"/>
        </w:rPr>
        <w:tab/>
        <w:t>Include SOQ page references only if the relevant materials are paginated. Otherwise, indicate "n/a" in the SOQ Page(s) column.</w:t>
      </w: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r w:rsidRPr="00956578">
        <w:rPr>
          <w:sz w:val="18"/>
        </w:rPr>
        <w:t>(3)</w:t>
      </w:r>
      <w:r w:rsidRPr="00956578">
        <w:rPr>
          <w:sz w:val="18"/>
        </w:rPr>
        <w:tab/>
        <w:t>Include as “Other Identifying Information” other indications, if any, necessary to determine which information or materials constitute potentially CORA Exempt Materials (e.g. information in a graphic or chart that cannot be referenced alone by a combination of Volume, heading, Section and page references). If not applicable, indicate “n/a” in the Other Identifying Information column.</w:t>
      </w:r>
    </w:p>
    <w:p w:rsidR="009C0F84" w:rsidRPr="00956578" w:rsidP="009C0F84">
      <w:pPr>
        <w:ind w:left="720" w:hanging="720"/>
        <w:jc w:val="center"/>
        <w:rPr>
          <w:sz w:val="20"/>
        </w:rPr>
      </w:pPr>
    </w:p>
    <w:p w:rsidR="009C0F84" w:rsidRPr="001D6414" w:rsidP="009C0F84">
      <w:pPr>
        <w:pStyle w:val="BodyText"/>
      </w:pPr>
      <w:r w:rsidRPr="00956578">
        <w:rPr>
          <w:b/>
        </w:rPr>
        <w:t>Proposer Name:</w:t>
      </w:r>
      <w:r w:rsidRPr="00956578">
        <w:tab/>
      </w:r>
      <w:r w:rsidRPr="00956578" w:rsidR="00CA51FF">
        <w:t>[</w:t>
      </w:r>
      <w:r w:rsidRPr="00956578">
        <w:rPr>
          <w:i/>
        </w:rPr>
        <w:t>Proposer to provide</w:t>
      </w:r>
      <w:r w:rsidRPr="00956578" w:rsidR="00CA51FF">
        <w:t>]</w:t>
      </w:r>
    </w:p>
    <w:p w:rsidR="009C0F84" w:rsidRPr="001D6414" w:rsidP="009C0F84">
      <w:pPr>
        <w:pStyle w:val="BodyText"/>
        <w:jc w:val="center"/>
        <w:rPr>
          <w:rFonts w:cs="Arial"/>
          <w:b/>
          <w:szCs w:val="21"/>
        </w:rPr>
      </w:pPr>
    </w:p>
    <w:p w:rsidR="009C0F84" w:rsidRPr="001D6414" w:rsidP="009C0F84">
      <w:pPr>
        <w:pStyle w:val="BodyText"/>
        <w:jc w:val="center"/>
        <w:rPr>
          <w:b/>
          <w:u w:val="single"/>
        </w:rPr>
      </w:pPr>
      <w:r w:rsidRPr="001D6414">
        <w:rPr>
          <w:b/>
          <w:u w:val="single"/>
        </w:rPr>
        <w:t>Form B: Confidential Contents Index</w:t>
      </w:r>
    </w:p>
    <w:p w:rsidR="009C0F84" w:rsidRPr="001D6414" w:rsidP="009C0F84">
      <w:pPr>
        <w:pStyle w:val="BodyText"/>
        <w:jc w:val="left"/>
        <w:rPr>
          <w:b/>
          <w:u w:val="single"/>
        </w:rPr>
      </w:pPr>
      <w:r w:rsidRPr="001D6414">
        <w:rPr>
          <w:b/>
        </w:rPr>
        <w:t>Volume 1:</w:t>
      </w:r>
      <w:r w:rsidR="00B418E3">
        <w:rPr>
          <w:b/>
        </w:rPr>
        <w:t xml:space="preserve"> </w:t>
      </w:r>
    </w:p>
    <w:tbl>
      <w:tblPr>
        <w:tblStyle w:val="TableGrid"/>
        <w:tblW w:w="9468" w:type="dxa"/>
        <w:tblLayout w:type="fixed"/>
        <w:tblLook w:val="01E0"/>
      </w:tblPr>
      <w:tblGrid>
        <w:gridCol w:w="556"/>
        <w:gridCol w:w="1310"/>
        <w:gridCol w:w="1310"/>
        <w:gridCol w:w="1311"/>
        <w:gridCol w:w="2490"/>
        <w:gridCol w:w="2491"/>
      </w:tblGrid>
      <w:tr w:rsidTr="009C0F84">
        <w:tblPrEx>
          <w:tblW w:w="9468" w:type="dxa"/>
          <w:tblLayout w:type="fixed"/>
          <w:tblLook w:val="01E0"/>
        </w:tblPrEx>
        <w:trPr>
          <w:tblHeader/>
        </w:trPr>
        <w:tc>
          <w:tcPr>
            <w:tcW w:w="556" w:type="dxa"/>
            <w:tcBorders>
              <w:left w:val="single" w:sz="4" w:space="0" w:color="auto"/>
              <w:bottom w:val="single" w:sz="4" w:space="0" w:color="auto"/>
            </w:tcBorders>
            <w:shd w:val="pct25" w:color="auto" w:fill="FFFFFF" w:themeFill="background1"/>
          </w:tcPr>
          <w:p w:rsidR="009C0F84" w:rsidRPr="001D6414" w:rsidP="009C0F84">
            <w:pPr>
              <w:rPr>
                <w:b/>
                <w:sz w:val="20"/>
              </w:rPr>
            </w:pPr>
            <w:r w:rsidRPr="001D6414">
              <w:rPr>
                <w:b/>
                <w:sz w:val="20"/>
              </w:rPr>
              <w:t>No.</w:t>
            </w:r>
          </w:p>
        </w:tc>
        <w:tc>
          <w:tcPr>
            <w:tcW w:w="1310" w:type="dxa"/>
            <w:tcBorders>
              <w:bottom w:val="single" w:sz="4" w:space="0" w:color="auto"/>
            </w:tcBorders>
            <w:shd w:val="pct25" w:color="auto" w:fill="FFFFFF" w:themeFill="background1"/>
          </w:tcPr>
          <w:p w:rsidR="009C0F84" w:rsidRPr="001D6414" w:rsidP="009C0F84">
            <w:pPr>
              <w:jc w:val="left"/>
              <w:rPr>
                <w:b/>
                <w:sz w:val="20"/>
              </w:rPr>
            </w:pPr>
            <w:r w:rsidRPr="001D6414">
              <w:rPr>
                <w:b/>
                <w:sz w:val="20"/>
              </w:rPr>
              <w:t>SOQ Heading(s)</w:t>
            </w:r>
          </w:p>
        </w:tc>
        <w:tc>
          <w:tcPr>
            <w:tcW w:w="1310" w:type="dxa"/>
            <w:tcBorders>
              <w:bottom w:val="single" w:sz="4" w:space="0" w:color="auto"/>
            </w:tcBorders>
            <w:shd w:val="pct25" w:color="auto" w:fill="FFFFFF" w:themeFill="background1"/>
          </w:tcPr>
          <w:p w:rsidR="009C0F84" w:rsidRPr="001D6414" w:rsidP="009C0F84">
            <w:pPr>
              <w:jc w:val="left"/>
              <w:rPr>
                <w:b/>
                <w:sz w:val="20"/>
              </w:rPr>
            </w:pPr>
            <w:r w:rsidRPr="001D6414">
              <w:rPr>
                <w:b/>
                <w:sz w:val="20"/>
              </w:rPr>
              <w:t>SOQ Section(s)</w:t>
            </w:r>
          </w:p>
        </w:tc>
        <w:tc>
          <w:tcPr>
            <w:tcW w:w="1311" w:type="dxa"/>
            <w:tcBorders>
              <w:bottom w:val="single" w:sz="4" w:space="0" w:color="auto"/>
            </w:tcBorders>
            <w:shd w:val="pct25" w:color="auto" w:fill="FFFFFF" w:themeFill="background1"/>
          </w:tcPr>
          <w:p w:rsidR="009C0F84" w:rsidRPr="001D6414" w:rsidP="009C0F84">
            <w:pPr>
              <w:jc w:val="left"/>
              <w:rPr>
                <w:b/>
                <w:sz w:val="20"/>
              </w:rPr>
            </w:pPr>
            <w:r w:rsidRPr="001D6414">
              <w:rPr>
                <w:b/>
                <w:sz w:val="20"/>
              </w:rPr>
              <w:t>SOQ Page(s)</w:t>
            </w:r>
          </w:p>
        </w:tc>
        <w:tc>
          <w:tcPr>
            <w:tcW w:w="2490" w:type="dxa"/>
            <w:tcBorders>
              <w:bottom w:val="single" w:sz="4" w:space="0" w:color="auto"/>
            </w:tcBorders>
            <w:shd w:val="pct25" w:color="auto" w:fill="FFFFFF" w:themeFill="background1"/>
          </w:tcPr>
          <w:p w:rsidR="009C0F84" w:rsidRPr="001D6414" w:rsidP="009C0F84">
            <w:pPr>
              <w:jc w:val="left"/>
              <w:rPr>
                <w:b/>
                <w:sz w:val="20"/>
              </w:rPr>
            </w:pPr>
            <w:r w:rsidRPr="001D6414">
              <w:rPr>
                <w:b/>
                <w:sz w:val="20"/>
              </w:rPr>
              <w:t>Other Identifying Information (if any)</w:t>
            </w:r>
          </w:p>
        </w:tc>
        <w:tc>
          <w:tcPr>
            <w:tcW w:w="2491" w:type="dxa"/>
            <w:tcBorders>
              <w:bottom w:val="single" w:sz="4" w:space="0" w:color="auto"/>
            </w:tcBorders>
            <w:shd w:val="pct25" w:color="auto" w:fill="FFFFFF" w:themeFill="background1"/>
          </w:tcPr>
          <w:p w:rsidR="009C0F84" w:rsidRPr="001D6414" w:rsidP="009C0F84">
            <w:pPr>
              <w:jc w:val="left"/>
              <w:rPr>
                <w:b/>
              </w:rPr>
            </w:pPr>
            <w:r w:rsidRPr="001D6414">
              <w:rPr>
                <w:b/>
                <w:sz w:val="20"/>
              </w:rPr>
              <w:t>Relevant CORA Exemption(s)</w:t>
            </w:r>
          </w:p>
        </w:tc>
      </w:tr>
      <w:tr w:rsidTr="009C0F84">
        <w:tblPrEx>
          <w:tblW w:w="9468" w:type="dxa"/>
          <w:tblLayout w:type="fixed"/>
          <w:tblLook w:val="01E0"/>
        </w:tblPrEx>
        <w:trPr>
          <w:tblHeader/>
        </w:trPr>
        <w:tc>
          <w:tcPr>
            <w:tcW w:w="556" w:type="dxa"/>
            <w:tcBorders>
              <w:left w:val="single" w:sz="4" w:space="0" w:color="auto"/>
            </w:tcBorders>
          </w:tcPr>
          <w:p w:rsidR="009C0F84" w:rsidRPr="001D6414" w:rsidP="009C0F84">
            <w:pPr>
              <w:pStyle w:val="ListParagraph"/>
              <w:numPr>
                <w:ilvl w:val="0"/>
                <w:numId w:val="16"/>
              </w:numPr>
              <w:spacing w:after="0" w:line="264" w:lineRule="auto"/>
              <w:rPr>
                <w:rFonts w:ascii="Arial" w:hAnsi="Arial"/>
                <w:sz w:val="20"/>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1" w:type="dxa"/>
          </w:tcPr>
          <w:p w:rsidR="009C0F84" w:rsidRPr="001D6414" w:rsidP="009C0F84">
            <w:pPr>
              <w:pStyle w:val="BodyText"/>
              <w:widowControl w:val="0"/>
              <w:tabs>
                <w:tab w:val="clear" w:pos="1440"/>
              </w:tabs>
              <w:spacing w:after="0"/>
              <w:jc w:val="left"/>
              <w:rPr>
                <w:rFonts w:cs="Arial"/>
                <w:szCs w:val="21"/>
              </w:rPr>
            </w:pPr>
          </w:p>
        </w:tc>
        <w:tc>
          <w:tcPr>
            <w:tcW w:w="2490" w:type="dxa"/>
          </w:tcPr>
          <w:p w:rsidR="009C0F84" w:rsidRPr="001D6414" w:rsidP="009C0F84">
            <w:pPr>
              <w:pStyle w:val="BodyText"/>
              <w:widowControl w:val="0"/>
              <w:tabs>
                <w:tab w:val="clear" w:pos="1440"/>
              </w:tabs>
              <w:spacing w:after="0"/>
              <w:jc w:val="left"/>
              <w:rPr>
                <w:rFonts w:cs="Arial"/>
                <w:szCs w:val="21"/>
              </w:rPr>
            </w:pPr>
          </w:p>
        </w:tc>
        <w:tc>
          <w:tcPr>
            <w:tcW w:w="2491" w:type="dxa"/>
          </w:tcPr>
          <w:p w:rsidR="009C0F84" w:rsidRPr="001D6414" w:rsidP="009C0F84">
            <w:pPr>
              <w:pStyle w:val="BodyText"/>
              <w:widowControl w:val="0"/>
              <w:tabs>
                <w:tab w:val="clear" w:pos="1440"/>
              </w:tabs>
              <w:spacing w:after="0"/>
              <w:jc w:val="left"/>
              <w:rPr>
                <w:rFonts w:cs="Arial"/>
                <w:szCs w:val="21"/>
              </w:rPr>
            </w:pPr>
          </w:p>
        </w:tc>
      </w:tr>
      <w:tr w:rsidTr="009C0F84">
        <w:tblPrEx>
          <w:tblW w:w="9468" w:type="dxa"/>
          <w:tblLayout w:type="fixed"/>
          <w:tblLook w:val="01E0"/>
        </w:tblPrEx>
        <w:trPr>
          <w:tblHeader/>
        </w:trPr>
        <w:tc>
          <w:tcPr>
            <w:tcW w:w="556" w:type="dxa"/>
            <w:tcBorders>
              <w:left w:val="single" w:sz="4" w:space="0" w:color="auto"/>
            </w:tcBorders>
          </w:tcPr>
          <w:p w:rsidR="009C0F84" w:rsidRPr="001D6414" w:rsidP="009C0F84">
            <w:pPr>
              <w:pStyle w:val="ListParagraph"/>
              <w:numPr>
                <w:ilvl w:val="0"/>
                <w:numId w:val="16"/>
              </w:numPr>
              <w:spacing w:after="0" w:line="264" w:lineRule="auto"/>
              <w:rPr>
                <w:rFonts w:ascii="Arial" w:hAnsi="Arial"/>
                <w:sz w:val="20"/>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1" w:type="dxa"/>
          </w:tcPr>
          <w:p w:rsidR="009C0F84" w:rsidRPr="001D6414" w:rsidP="009C0F84">
            <w:pPr>
              <w:pStyle w:val="BodyText"/>
              <w:widowControl w:val="0"/>
              <w:tabs>
                <w:tab w:val="clear" w:pos="1440"/>
              </w:tabs>
              <w:spacing w:after="0"/>
              <w:jc w:val="left"/>
              <w:rPr>
                <w:rFonts w:cs="Arial"/>
                <w:szCs w:val="21"/>
              </w:rPr>
            </w:pPr>
          </w:p>
        </w:tc>
        <w:tc>
          <w:tcPr>
            <w:tcW w:w="2490" w:type="dxa"/>
          </w:tcPr>
          <w:p w:rsidR="009C0F84" w:rsidRPr="001D6414" w:rsidP="009C0F84">
            <w:pPr>
              <w:pStyle w:val="BodyText"/>
              <w:widowControl w:val="0"/>
              <w:tabs>
                <w:tab w:val="clear" w:pos="1440"/>
              </w:tabs>
              <w:spacing w:after="0"/>
              <w:jc w:val="left"/>
              <w:rPr>
                <w:rFonts w:cs="Arial"/>
                <w:szCs w:val="21"/>
              </w:rPr>
            </w:pPr>
          </w:p>
        </w:tc>
        <w:tc>
          <w:tcPr>
            <w:tcW w:w="2491" w:type="dxa"/>
          </w:tcPr>
          <w:p w:rsidR="009C0F84" w:rsidRPr="001D6414" w:rsidP="009C0F84">
            <w:pPr>
              <w:pStyle w:val="BodyText"/>
              <w:widowControl w:val="0"/>
              <w:tabs>
                <w:tab w:val="clear" w:pos="1440"/>
              </w:tabs>
              <w:spacing w:after="0"/>
              <w:jc w:val="left"/>
              <w:rPr>
                <w:rFonts w:cs="Arial"/>
                <w:szCs w:val="21"/>
              </w:rPr>
            </w:pPr>
          </w:p>
        </w:tc>
      </w:tr>
      <w:tr w:rsidTr="009C0F84">
        <w:tblPrEx>
          <w:tblW w:w="9468" w:type="dxa"/>
          <w:tblLayout w:type="fixed"/>
          <w:tblLook w:val="01E0"/>
        </w:tblPrEx>
        <w:trPr>
          <w:tblHeader/>
        </w:trPr>
        <w:tc>
          <w:tcPr>
            <w:tcW w:w="556" w:type="dxa"/>
            <w:tcBorders>
              <w:left w:val="single" w:sz="4" w:space="0" w:color="auto"/>
            </w:tcBorders>
          </w:tcPr>
          <w:p w:rsidR="009C0F84" w:rsidRPr="001D6414" w:rsidP="009C0F84">
            <w:pPr>
              <w:pStyle w:val="ListParagraph"/>
              <w:numPr>
                <w:ilvl w:val="0"/>
                <w:numId w:val="16"/>
              </w:numPr>
              <w:spacing w:after="0" w:line="264" w:lineRule="auto"/>
              <w:rPr>
                <w:rFonts w:ascii="Arial" w:hAnsi="Arial"/>
                <w:sz w:val="20"/>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1" w:type="dxa"/>
          </w:tcPr>
          <w:p w:rsidR="009C0F84" w:rsidRPr="001D6414" w:rsidP="009C0F84">
            <w:pPr>
              <w:pStyle w:val="BodyText"/>
              <w:widowControl w:val="0"/>
              <w:tabs>
                <w:tab w:val="clear" w:pos="1440"/>
              </w:tabs>
              <w:spacing w:after="0"/>
              <w:jc w:val="left"/>
              <w:rPr>
                <w:rFonts w:cs="Arial"/>
                <w:szCs w:val="21"/>
              </w:rPr>
            </w:pPr>
          </w:p>
        </w:tc>
        <w:tc>
          <w:tcPr>
            <w:tcW w:w="2490" w:type="dxa"/>
          </w:tcPr>
          <w:p w:rsidR="009C0F84" w:rsidRPr="001D6414" w:rsidP="009C0F84">
            <w:pPr>
              <w:pStyle w:val="BodyText"/>
              <w:widowControl w:val="0"/>
              <w:tabs>
                <w:tab w:val="clear" w:pos="1440"/>
              </w:tabs>
              <w:spacing w:after="0"/>
              <w:jc w:val="left"/>
              <w:rPr>
                <w:rFonts w:cs="Arial"/>
                <w:szCs w:val="21"/>
              </w:rPr>
            </w:pPr>
          </w:p>
        </w:tc>
        <w:tc>
          <w:tcPr>
            <w:tcW w:w="2491" w:type="dxa"/>
          </w:tcPr>
          <w:p w:rsidR="009C0F84" w:rsidRPr="001D6414" w:rsidP="009C0F84">
            <w:pPr>
              <w:pStyle w:val="BodyText"/>
              <w:widowControl w:val="0"/>
              <w:tabs>
                <w:tab w:val="clear" w:pos="1440"/>
              </w:tabs>
              <w:spacing w:after="0"/>
              <w:jc w:val="left"/>
              <w:rPr>
                <w:rFonts w:cs="Arial"/>
                <w:szCs w:val="21"/>
              </w:rPr>
            </w:pPr>
          </w:p>
        </w:tc>
      </w:tr>
    </w:tbl>
    <w:p w:rsidR="009C0F84" w:rsidRPr="001D6414" w:rsidP="009C0F84"/>
    <w:p w:rsidR="009C0F84" w:rsidRPr="00956578" w:rsidP="009C0F84">
      <w:pPr>
        <w:pStyle w:val="BodyText"/>
        <w:jc w:val="left"/>
      </w:pPr>
      <w:r w:rsidRPr="00956578">
        <w:rPr>
          <w:b/>
        </w:rPr>
        <w:t xml:space="preserve">Volume 2, Sub-Volume </w:t>
      </w:r>
      <w:r w:rsidRPr="00956578" w:rsidR="00CA51FF">
        <w:rPr>
          <w:rFonts w:cs="Arial"/>
          <w:szCs w:val="21"/>
        </w:rPr>
        <w:t>[</w:t>
      </w:r>
      <w:r w:rsidRPr="00956578">
        <w:rPr>
          <w:rFonts w:cs="Tahoma"/>
        </w:rPr>
        <w:t>●</w:t>
      </w:r>
      <w:r w:rsidRPr="00956578" w:rsidR="00CA51FF">
        <w:rPr>
          <w:rFonts w:cs="Tahoma"/>
        </w:rPr>
        <w:t>]</w:t>
      </w:r>
      <w:r w:rsidRPr="00956578">
        <w:rPr>
          <w:b/>
        </w:rPr>
        <w:t>:</w:t>
      </w:r>
      <w:r>
        <w:rPr>
          <w:rStyle w:val="FootnoteReference"/>
          <w:b/>
        </w:rPr>
        <w:footnoteReference w:id="30"/>
      </w:r>
    </w:p>
    <w:tbl>
      <w:tblPr>
        <w:tblStyle w:val="TableGrid"/>
        <w:tblW w:w="9468" w:type="dxa"/>
        <w:tblLayout w:type="fixed"/>
        <w:tblLook w:val="01E0"/>
      </w:tblPr>
      <w:tblGrid>
        <w:gridCol w:w="556"/>
        <w:gridCol w:w="1310"/>
        <w:gridCol w:w="1310"/>
        <w:gridCol w:w="1311"/>
        <w:gridCol w:w="2490"/>
        <w:gridCol w:w="2491"/>
      </w:tblGrid>
      <w:tr w:rsidTr="009C0F84">
        <w:tblPrEx>
          <w:tblW w:w="9468" w:type="dxa"/>
          <w:tblLayout w:type="fixed"/>
          <w:tblLook w:val="01E0"/>
        </w:tblPrEx>
        <w:trPr>
          <w:tblHeader/>
        </w:trPr>
        <w:tc>
          <w:tcPr>
            <w:tcW w:w="556" w:type="dxa"/>
            <w:tcBorders>
              <w:left w:val="single" w:sz="4" w:space="0" w:color="auto"/>
              <w:bottom w:val="single" w:sz="4" w:space="0" w:color="auto"/>
            </w:tcBorders>
            <w:shd w:val="pct25" w:color="auto" w:fill="FFFFFF" w:themeFill="background1"/>
          </w:tcPr>
          <w:p w:rsidR="009C0F84" w:rsidRPr="00956578" w:rsidP="009C0F84">
            <w:pPr>
              <w:rPr>
                <w:b/>
                <w:sz w:val="20"/>
              </w:rPr>
            </w:pPr>
            <w:r w:rsidRPr="00956578">
              <w:rPr>
                <w:b/>
                <w:sz w:val="20"/>
              </w:rPr>
              <w:t>No.</w:t>
            </w:r>
          </w:p>
        </w:tc>
        <w:tc>
          <w:tcPr>
            <w:tcW w:w="1310" w:type="dxa"/>
            <w:tcBorders>
              <w:bottom w:val="single" w:sz="4" w:space="0" w:color="auto"/>
            </w:tcBorders>
            <w:shd w:val="pct25" w:color="auto" w:fill="FFFFFF" w:themeFill="background1"/>
          </w:tcPr>
          <w:p w:rsidR="009C0F84" w:rsidRPr="00956578" w:rsidP="009C0F84">
            <w:pPr>
              <w:jc w:val="left"/>
              <w:rPr>
                <w:b/>
                <w:sz w:val="20"/>
              </w:rPr>
            </w:pPr>
            <w:r w:rsidRPr="00956578">
              <w:rPr>
                <w:b/>
                <w:sz w:val="20"/>
              </w:rPr>
              <w:t>SOQ Heading(s)</w:t>
            </w:r>
          </w:p>
        </w:tc>
        <w:tc>
          <w:tcPr>
            <w:tcW w:w="1310" w:type="dxa"/>
            <w:tcBorders>
              <w:bottom w:val="single" w:sz="4" w:space="0" w:color="auto"/>
            </w:tcBorders>
            <w:shd w:val="pct25" w:color="auto" w:fill="FFFFFF" w:themeFill="background1"/>
          </w:tcPr>
          <w:p w:rsidR="009C0F84" w:rsidRPr="00956578" w:rsidP="009C0F84">
            <w:pPr>
              <w:jc w:val="left"/>
              <w:rPr>
                <w:b/>
                <w:sz w:val="20"/>
              </w:rPr>
            </w:pPr>
            <w:r w:rsidRPr="00956578">
              <w:rPr>
                <w:b/>
                <w:sz w:val="20"/>
              </w:rPr>
              <w:t>SOQ Section(s)</w:t>
            </w:r>
          </w:p>
        </w:tc>
        <w:tc>
          <w:tcPr>
            <w:tcW w:w="1311" w:type="dxa"/>
            <w:tcBorders>
              <w:bottom w:val="single" w:sz="4" w:space="0" w:color="auto"/>
            </w:tcBorders>
            <w:shd w:val="pct25" w:color="auto" w:fill="FFFFFF" w:themeFill="background1"/>
          </w:tcPr>
          <w:p w:rsidR="009C0F84" w:rsidRPr="00956578" w:rsidP="009C0F84">
            <w:pPr>
              <w:jc w:val="left"/>
              <w:rPr>
                <w:b/>
                <w:sz w:val="20"/>
              </w:rPr>
            </w:pPr>
            <w:r w:rsidRPr="00956578">
              <w:rPr>
                <w:b/>
                <w:sz w:val="20"/>
              </w:rPr>
              <w:t>SOQ Page(s)</w:t>
            </w:r>
          </w:p>
        </w:tc>
        <w:tc>
          <w:tcPr>
            <w:tcW w:w="2490" w:type="dxa"/>
            <w:tcBorders>
              <w:bottom w:val="single" w:sz="4" w:space="0" w:color="auto"/>
            </w:tcBorders>
            <w:shd w:val="pct25" w:color="auto" w:fill="FFFFFF" w:themeFill="background1"/>
          </w:tcPr>
          <w:p w:rsidR="009C0F84" w:rsidRPr="00956578" w:rsidP="009C0F84">
            <w:pPr>
              <w:jc w:val="left"/>
              <w:rPr>
                <w:b/>
                <w:sz w:val="20"/>
              </w:rPr>
            </w:pPr>
            <w:r w:rsidRPr="00956578">
              <w:rPr>
                <w:b/>
                <w:sz w:val="20"/>
              </w:rPr>
              <w:t>Other Identifying Information (if any)</w:t>
            </w:r>
          </w:p>
        </w:tc>
        <w:tc>
          <w:tcPr>
            <w:tcW w:w="2491" w:type="dxa"/>
            <w:tcBorders>
              <w:bottom w:val="single" w:sz="4" w:space="0" w:color="auto"/>
            </w:tcBorders>
            <w:shd w:val="pct25" w:color="auto" w:fill="FFFFFF" w:themeFill="background1"/>
          </w:tcPr>
          <w:p w:rsidR="009C0F84" w:rsidRPr="001D6414" w:rsidP="009C0F84">
            <w:pPr>
              <w:jc w:val="left"/>
              <w:rPr>
                <w:b/>
              </w:rPr>
            </w:pPr>
            <w:r w:rsidRPr="00956578">
              <w:rPr>
                <w:b/>
                <w:sz w:val="20"/>
              </w:rPr>
              <w:t>Relevant CORA Exemption(s)</w:t>
            </w:r>
          </w:p>
        </w:tc>
      </w:tr>
      <w:tr w:rsidTr="009C0F84">
        <w:tblPrEx>
          <w:tblW w:w="9468" w:type="dxa"/>
          <w:tblLayout w:type="fixed"/>
          <w:tblLook w:val="01E0"/>
        </w:tblPrEx>
        <w:trPr>
          <w:tblHeader/>
        </w:trPr>
        <w:tc>
          <w:tcPr>
            <w:tcW w:w="556" w:type="dxa"/>
            <w:tcBorders>
              <w:left w:val="single" w:sz="4" w:space="0" w:color="auto"/>
            </w:tcBorders>
          </w:tcPr>
          <w:p w:rsidR="009C0F84" w:rsidRPr="001D6414" w:rsidP="00E95C85">
            <w:pPr>
              <w:pStyle w:val="ListParagraph"/>
              <w:numPr>
                <w:ilvl w:val="0"/>
                <w:numId w:val="32"/>
              </w:numPr>
              <w:spacing w:after="0" w:line="264" w:lineRule="auto"/>
              <w:rPr>
                <w:rFonts w:ascii="Arial" w:hAnsi="Arial"/>
                <w:sz w:val="20"/>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1" w:type="dxa"/>
          </w:tcPr>
          <w:p w:rsidR="009C0F84" w:rsidRPr="001D6414" w:rsidP="009C0F84">
            <w:pPr>
              <w:pStyle w:val="BodyText"/>
              <w:widowControl w:val="0"/>
              <w:tabs>
                <w:tab w:val="clear" w:pos="1440"/>
              </w:tabs>
              <w:spacing w:after="0"/>
              <w:jc w:val="left"/>
              <w:rPr>
                <w:rFonts w:cs="Arial"/>
                <w:szCs w:val="21"/>
              </w:rPr>
            </w:pPr>
          </w:p>
        </w:tc>
        <w:tc>
          <w:tcPr>
            <w:tcW w:w="2490" w:type="dxa"/>
          </w:tcPr>
          <w:p w:rsidR="009C0F84" w:rsidRPr="001D6414" w:rsidP="009C0F84">
            <w:pPr>
              <w:pStyle w:val="BodyText"/>
              <w:widowControl w:val="0"/>
              <w:tabs>
                <w:tab w:val="clear" w:pos="1440"/>
              </w:tabs>
              <w:spacing w:after="0"/>
              <w:jc w:val="left"/>
              <w:rPr>
                <w:rFonts w:cs="Arial"/>
                <w:szCs w:val="21"/>
              </w:rPr>
            </w:pPr>
          </w:p>
        </w:tc>
        <w:tc>
          <w:tcPr>
            <w:tcW w:w="2491" w:type="dxa"/>
          </w:tcPr>
          <w:p w:rsidR="009C0F84" w:rsidRPr="001D6414" w:rsidP="009C0F84">
            <w:pPr>
              <w:pStyle w:val="BodyText"/>
              <w:widowControl w:val="0"/>
              <w:tabs>
                <w:tab w:val="clear" w:pos="1440"/>
              </w:tabs>
              <w:spacing w:after="0"/>
              <w:jc w:val="left"/>
              <w:rPr>
                <w:rFonts w:cs="Arial"/>
                <w:szCs w:val="21"/>
              </w:rPr>
            </w:pPr>
          </w:p>
        </w:tc>
      </w:tr>
      <w:tr w:rsidTr="009C0F84">
        <w:tblPrEx>
          <w:tblW w:w="9468" w:type="dxa"/>
          <w:tblLayout w:type="fixed"/>
          <w:tblLook w:val="01E0"/>
        </w:tblPrEx>
        <w:trPr>
          <w:tblHeader/>
        </w:trPr>
        <w:tc>
          <w:tcPr>
            <w:tcW w:w="556" w:type="dxa"/>
            <w:tcBorders>
              <w:left w:val="single" w:sz="4" w:space="0" w:color="auto"/>
            </w:tcBorders>
          </w:tcPr>
          <w:p w:rsidR="009C0F84" w:rsidRPr="001D6414" w:rsidP="00E95C85">
            <w:pPr>
              <w:pStyle w:val="ListParagraph"/>
              <w:numPr>
                <w:ilvl w:val="0"/>
                <w:numId w:val="32"/>
              </w:numPr>
              <w:spacing w:after="0" w:line="264" w:lineRule="auto"/>
              <w:rPr>
                <w:rFonts w:ascii="Arial" w:hAnsi="Arial"/>
                <w:sz w:val="20"/>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1" w:type="dxa"/>
          </w:tcPr>
          <w:p w:rsidR="009C0F84" w:rsidRPr="001D6414" w:rsidP="009C0F84">
            <w:pPr>
              <w:pStyle w:val="BodyText"/>
              <w:widowControl w:val="0"/>
              <w:tabs>
                <w:tab w:val="clear" w:pos="1440"/>
              </w:tabs>
              <w:spacing w:after="0"/>
              <w:jc w:val="left"/>
              <w:rPr>
                <w:rFonts w:cs="Arial"/>
                <w:szCs w:val="21"/>
              </w:rPr>
            </w:pPr>
          </w:p>
        </w:tc>
        <w:tc>
          <w:tcPr>
            <w:tcW w:w="2490" w:type="dxa"/>
          </w:tcPr>
          <w:p w:rsidR="009C0F84" w:rsidRPr="001D6414" w:rsidP="009C0F84">
            <w:pPr>
              <w:pStyle w:val="BodyText"/>
              <w:widowControl w:val="0"/>
              <w:tabs>
                <w:tab w:val="clear" w:pos="1440"/>
              </w:tabs>
              <w:spacing w:after="0"/>
              <w:jc w:val="left"/>
              <w:rPr>
                <w:rFonts w:cs="Arial"/>
                <w:szCs w:val="21"/>
              </w:rPr>
            </w:pPr>
          </w:p>
        </w:tc>
        <w:tc>
          <w:tcPr>
            <w:tcW w:w="2491" w:type="dxa"/>
          </w:tcPr>
          <w:p w:rsidR="009C0F84" w:rsidRPr="001D6414" w:rsidP="009C0F84">
            <w:pPr>
              <w:pStyle w:val="BodyText"/>
              <w:widowControl w:val="0"/>
              <w:tabs>
                <w:tab w:val="clear" w:pos="1440"/>
              </w:tabs>
              <w:spacing w:after="0"/>
              <w:jc w:val="left"/>
              <w:rPr>
                <w:rFonts w:cs="Arial"/>
                <w:szCs w:val="21"/>
              </w:rPr>
            </w:pPr>
          </w:p>
        </w:tc>
      </w:tr>
      <w:tr w:rsidTr="009C0F84">
        <w:tblPrEx>
          <w:tblW w:w="9468" w:type="dxa"/>
          <w:tblLayout w:type="fixed"/>
          <w:tblLook w:val="01E0"/>
        </w:tblPrEx>
        <w:trPr>
          <w:tblHeader/>
        </w:trPr>
        <w:tc>
          <w:tcPr>
            <w:tcW w:w="556" w:type="dxa"/>
            <w:tcBorders>
              <w:left w:val="single" w:sz="4" w:space="0" w:color="auto"/>
            </w:tcBorders>
          </w:tcPr>
          <w:p w:rsidR="009C0F84" w:rsidRPr="001D6414" w:rsidP="00E95C85">
            <w:pPr>
              <w:pStyle w:val="ListParagraph"/>
              <w:numPr>
                <w:ilvl w:val="0"/>
                <w:numId w:val="32"/>
              </w:numPr>
              <w:spacing w:after="0" w:line="264" w:lineRule="auto"/>
              <w:rPr>
                <w:rFonts w:ascii="Arial" w:hAnsi="Arial"/>
                <w:sz w:val="20"/>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0" w:type="dxa"/>
          </w:tcPr>
          <w:p w:rsidR="009C0F84" w:rsidRPr="001D6414" w:rsidP="009C0F84">
            <w:pPr>
              <w:pStyle w:val="BodyText"/>
              <w:widowControl w:val="0"/>
              <w:tabs>
                <w:tab w:val="clear" w:pos="1440"/>
              </w:tabs>
              <w:spacing w:after="0"/>
              <w:jc w:val="left"/>
              <w:rPr>
                <w:rFonts w:cs="Arial"/>
                <w:szCs w:val="21"/>
              </w:rPr>
            </w:pPr>
          </w:p>
        </w:tc>
        <w:tc>
          <w:tcPr>
            <w:tcW w:w="1311" w:type="dxa"/>
          </w:tcPr>
          <w:p w:rsidR="009C0F84" w:rsidRPr="001D6414" w:rsidP="009C0F84">
            <w:pPr>
              <w:pStyle w:val="BodyText"/>
              <w:widowControl w:val="0"/>
              <w:tabs>
                <w:tab w:val="clear" w:pos="1440"/>
              </w:tabs>
              <w:spacing w:after="0"/>
              <w:jc w:val="left"/>
              <w:rPr>
                <w:rFonts w:cs="Arial"/>
                <w:szCs w:val="21"/>
              </w:rPr>
            </w:pPr>
          </w:p>
        </w:tc>
        <w:tc>
          <w:tcPr>
            <w:tcW w:w="2490" w:type="dxa"/>
          </w:tcPr>
          <w:p w:rsidR="009C0F84" w:rsidRPr="001D6414" w:rsidP="009C0F84">
            <w:pPr>
              <w:pStyle w:val="BodyText"/>
              <w:widowControl w:val="0"/>
              <w:tabs>
                <w:tab w:val="clear" w:pos="1440"/>
              </w:tabs>
              <w:spacing w:after="0"/>
              <w:jc w:val="left"/>
              <w:rPr>
                <w:rFonts w:cs="Arial"/>
                <w:szCs w:val="21"/>
              </w:rPr>
            </w:pPr>
          </w:p>
        </w:tc>
        <w:tc>
          <w:tcPr>
            <w:tcW w:w="2491" w:type="dxa"/>
          </w:tcPr>
          <w:p w:rsidR="009C0F84" w:rsidRPr="001D6414" w:rsidP="009C0F84">
            <w:pPr>
              <w:pStyle w:val="BodyText"/>
              <w:widowControl w:val="0"/>
              <w:tabs>
                <w:tab w:val="clear" w:pos="1440"/>
              </w:tabs>
              <w:spacing w:after="0"/>
              <w:jc w:val="left"/>
              <w:rPr>
                <w:rFonts w:cs="Arial"/>
                <w:szCs w:val="21"/>
              </w:rPr>
            </w:pPr>
          </w:p>
        </w:tc>
      </w:tr>
    </w:tbl>
    <w:p w:rsidR="009C0F84" w:rsidRPr="001D6414" w:rsidP="009C0F84"/>
    <w:p w:rsidR="009C0F84" w:rsidRPr="001D6414" w:rsidP="009C0F84">
      <w:r w:rsidRPr="001D6414">
        <w:rPr>
          <w:rFonts w:cs="Arial"/>
          <w:sz w:val="18"/>
          <w:szCs w:val="16"/>
        </w:rPr>
        <w:br/>
      </w:r>
    </w:p>
    <w:p w:rsidR="009C0F84" w:rsidRPr="001D6414" w:rsidP="009C0F84">
      <w:pPr>
        <w:pStyle w:val="Heading2"/>
        <w:pageBreakBefore/>
        <w:jc w:val="left"/>
        <w:rPr>
          <w:sz w:val="28"/>
        </w:rPr>
      </w:pPr>
      <w:bookmarkStart w:id="796" w:name="_Toc256000105"/>
      <w:bookmarkStart w:id="797" w:name="_Ref402968920"/>
      <w:bookmarkStart w:id="798" w:name="_Toc406587632"/>
      <w:bookmarkStart w:id="799" w:name="_Toc412240761"/>
      <w:bookmarkStart w:id="800" w:name="_Toc414970988"/>
      <w:r w:rsidRPr="001D6414">
        <w:rPr>
          <w:sz w:val="28"/>
        </w:rPr>
        <w:t xml:space="preserve">Form C: </w:t>
      </w:r>
      <w:r w:rsidRPr="001D6414">
        <w:rPr>
          <w:sz w:val="28"/>
        </w:rPr>
        <w:tab/>
        <w:t>Information Regarding Proposer</w:t>
      </w:r>
      <w:bookmarkEnd w:id="796"/>
      <w:bookmarkEnd w:id="797"/>
      <w:bookmarkEnd w:id="798"/>
      <w:bookmarkEnd w:id="799"/>
      <w:bookmarkEnd w:id="800"/>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rPr>
          <w:sz w:val="18"/>
        </w:rPr>
      </w:pPr>
      <w:r w:rsidRPr="001D6414">
        <w:rPr>
          <w:sz w:val="18"/>
        </w:rPr>
        <w:t xml:space="preserve">Please generally see </w:t>
      </w:r>
      <w:r w:rsidRPr="001D6414">
        <w:rPr>
          <w:sz w:val="18"/>
          <w:u w:val="single"/>
        </w:rPr>
        <w:t xml:space="preserve">Section </w:t>
      </w:r>
      <w:r w:rsidRPr="001D6414">
        <w:rPr>
          <w:sz w:val="18"/>
        </w:rPr>
        <w:fldChar w:fldCharType="begin"/>
      </w:r>
      <w:r w:rsidRPr="001D6414">
        <w:rPr>
          <w:sz w:val="18"/>
        </w:rPr>
        <w:instrText xml:space="preserve"> REF _Ref403470525 \w \h  \* MERGEFORMAT </w:instrText>
      </w:r>
      <w:r w:rsidRPr="001D6414">
        <w:rPr>
          <w:sz w:val="18"/>
        </w:rPr>
        <w:fldChar w:fldCharType="separate"/>
      </w:r>
      <w:r w:rsidRPr="003D19AC" w:rsidR="003D19AC">
        <w:rPr>
          <w:sz w:val="18"/>
          <w:u w:val="single"/>
        </w:rPr>
        <w:t>2.1.1</w:t>
      </w:r>
      <w:r w:rsidRPr="001D6414">
        <w:rPr>
          <w:sz w:val="18"/>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F75725">
      <w:pPr>
        <w:pBdr>
          <w:top w:val="double" w:sz="4" w:space="1" w:color="auto"/>
          <w:left w:val="double" w:sz="4" w:space="4" w:color="auto"/>
          <w:bottom w:val="double" w:sz="4" w:space="1" w:color="auto"/>
          <w:right w:val="double" w:sz="4" w:space="4" w:color="auto"/>
        </w:pBdr>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Pr>
          <w:sz w:val="18"/>
        </w:rPr>
        <w:t>(1</w:t>
      </w:r>
      <w:r w:rsidRPr="001D6414" w:rsidR="006E3C8F">
        <w:rPr>
          <w:sz w:val="18"/>
        </w:rPr>
        <w:t>)</w:t>
      </w:r>
      <w:r w:rsidRPr="001D6414" w:rsidR="006E3C8F">
        <w:rPr>
          <w:sz w:val="18"/>
        </w:rPr>
        <w:tab/>
        <w:t>For all Core Proposer Team Members, complete Sections A and B.</w:t>
      </w:r>
      <w:r w:rsidR="00B418E3">
        <w:rPr>
          <w:sz w:val="18"/>
        </w:rPr>
        <w:t xml:space="preserve"> </w:t>
      </w: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(2</w:t>
      </w:r>
      <w:r w:rsidRPr="00D8627B" w:rsidR="006E3C8F">
        <w:rPr>
          <w:sz w:val="18"/>
        </w:rPr>
        <w:t>)</w:t>
      </w:r>
      <w:r w:rsidRPr="00D8627B" w:rsidR="006E3C8F">
        <w:rPr>
          <w:sz w:val="18"/>
        </w:rPr>
        <w:tab/>
        <w:t>If information requested in relation to an entity is not relevant to such entity, state “Not applicable”.</w:t>
      </w:r>
    </w:p>
    <w:p w:rsidR="009C0F84" w:rsidRPr="00D8627B" w:rsidP="009C0F84">
      <w:pPr>
        <w:ind w:left="720" w:hanging="720"/>
        <w:rPr>
          <w:sz w:val="20"/>
        </w:rPr>
      </w:pPr>
    </w:p>
    <w:p w:rsidR="009C0F84" w:rsidRPr="00D8627B" w:rsidP="009C0F84">
      <w:pPr>
        <w:pStyle w:val="BodyText"/>
      </w:pPr>
      <w:r w:rsidRPr="00D8627B">
        <w:rPr>
          <w:b/>
        </w:rPr>
        <w:t>Proposer Name:</w:t>
      </w:r>
      <w:r w:rsidRPr="00D8627B">
        <w:tab/>
      </w:r>
      <w:r w:rsidRPr="00D8627B" w:rsidR="00CA51FF">
        <w:t>[</w:t>
      </w:r>
      <w:r w:rsidRPr="00D8627B" w:rsidR="00212542">
        <w:rPr>
          <w:i/>
        </w:rPr>
        <w:t xml:space="preserve">Proposer </w:t>
      </w:r>
      <w:r w:rsidRPr="00D8627B">
        <w:rPr>
          <w:i/>
        </w:rPr>
        <w:t>to provide</w:t>
      </w:r>
      <w:r w:rsidRPr="00D8627B" w:rsidR="00CA51FF">
        <w:t>]</w:t>
      </w:r>
    </w:p>
    <w:p w:rsidR="009C0F84" w:rsidRPr="00D8627B" w:rsidP="009C0F84"/>
    <w:p w:rsidR="009C0F84" w:rsidRPr="00D8627B" w:rsidP="009C0F84">
      <w:pPr>
        <w:pStyle w:val="BodyText"/>
        <w:spacing w:after="0"/>
        <w:jc w:val="center"/>
        <w:rPr>
          <w:b/>
          <w:u w:val="single"/>
        </w:rPr>
      </w:pPr>
      <w:r w:rsidRPr="00D8627B">
        <w:rPr>
          <w:b/>
          <w:u w:val="single"/>
        </w:rPr>
        <w:t>Form C: Core Proposer Team Member Information</w:t>
      </w:r>
    </w:p>
    <w:tbl>
      <w:tblPr>
        <w:tblStyle w:val="TableGrid"/>
        <w:tblW w:w="0" w:type="auto"/>
        <w:tblInd w:w="198" w:type="dxa"/>
        <w:tblBorders>
          <w:top w:val="nil"/>
          <w:left w:val="nil"/>
          <w:bottom w:val="nil"/>
          <w:right w:val="nil"/>
          <w:insideH w:val="nil"/>
          <w:insideV w:val="nil"/>
        </w:tblBorders>
        <w:tblLook w:val="04A0"/>
      </w:tblPr>
      <w:tblGrid>
        <w:gridCol w:w="4770"/>
        <w:gridCol w:w="4608"/>
      </w:tblGrid>
      <w:tr w:rsidTr="009C0F84">
        <w:tblPrEx>
          <w:tblW w:w="0" w:type="auto"/>
          <w:tblInd w:w="198" w:type="dxa"/>
          <w:tblBorders>
            <w:top w:val="nil"/>
            <w:left w:val="nil"/>
            <w:bottom w:val="nil"/>
            <w:right w:val="nil"/>
            <w:insideH w:val="nil"/>
            <w:insideV w:val="nil"/>
          </w:tblBorders>
          <w:tblLook w:val="04A0"/>
        </w:tblPrEx>
        <w:tc>
          <w:tcPr>
            <w:tcW w:w="9378" w:type="dxa"/>
            <w:gridSpan w:val="2"/>
            <w:shd w:val="clear" w:color="auto" w:fill="auto"/>
          </w:tcPr>
          <w:p w:rsidR="009C0F84" w:rsidRPr="00D8627B" w:rsidP="009C0F84">
            <w:pPr>
              <w:tabs>
                <w:tab w:val="num" w:pos="342"/>
              </w:tabs>
              <w:spacing w:after="120" w:line="240" w:lineRule="auto"/>
              <w:jc w:val="left"/>
              <w:rPr>
                <w:b/>
                <w:szCs w:val="21"/>
                <w:u w:val="single"/>
              </w:rPr>
            </w:pPr>
            <w:r w:rsidRPr="00D8627B">
              <w:rPr>
                <w:b/>
                <w:sz w:val="20"/>
                <w:szCs w:val="21"/>
                <w:u w:val="single"/>
              </w:rPr>
              <w:br/>
            </w:r>
            <w:r w:rsidRPr="00D8627B">
              <w:rPr>
                <w:b/>
                <w:sz w:val="20"/>
                <w:szCs w:val="21"/>
              </w:rPr>
              <w:t>A.</w:t>
            </w:r>
            <w:r w:rsidRPr="00D8627B">
              <w:rPr>
                <w:b/>
                <w:sz w:val="20"/>
                <w:szCs w:val="21"/>
              </w:rPr>
              <w:tab/>
            </w:r>
            <w:r w:rsidRPr="00D8627B">
              <w:rPr>
                <w:b/>
                <w:sz w:val="20"/>
                <w:szCs w:val="21"/>
                <w:u w:val="single"/>
              </w:rPr>
              <w:t>Team Member and Role</w:t>
            </w:r>
          </w:p>
        </w:tc>
      </w:tr>
      <w:tr w:rsidTr="00212542">
        <w:tblPrEx>
          <w:tblW w:w="0" w:type="auto"/>
          <w:tblInd w:w="198" w:type="dxa"/>
          <w:tblLook w:val="04A0"/>
        </w:tblPrEx>
        <w:tc>
          <w:tcPr>
            <w:tcW w:w="4770" w:type="dxa"/>
            <w:tcBorders>
              <w:bottom w:val="nil"/>
            </w:tcBorders>
          </w:tcPr>
          <w:p w:rsidR="009C0F84" w:rsidRPr="00D8627B">
            <w:pPr>
              <w:pStyle w:val="ListParagraph"/>
              <w:numPr>
                <w:ilvl w:val="0"/>
                <w:numId w:val="22"/>
              </w:numPr>
              <w:spacing w:after="120" w:line="240" w:lineRule="auto"/>
              <w:rPr>
                <w:rFonts w:ascii="Arial" w:hAnsi="Arial" w:cs="Arial"/>
                <w:b/>
                <w:sz w:val="20"/>
                <w:szCs w:val="20"/>
              </w:rPr>
            </w:pPr>
            <w:r w:rsidRPr="00D8627B">
              <w:rPr>
                <w:rFonts w:ascii="Arial" w:hAnsi="Arial" w:cs="Arial"/>
                <w:b/>
                <w:sz w:val="20"/>
                <w:szCs w:val="20"/>
              </w:rPr>
              <w:t>Name of Team Member:</w:t>
            </w:r>
          </w:p>
        </w:tc>
        <w:tc>
          <w:tcPr>
            <w:tcW w:w="4608" w:type="dxa"/>
            <w:tcBorders>
              <w:bottom w:val="nil"/>
            </w:tcBorders>
          </w:tcPr>
          <w:p w:rsidR="009C0F84" w:rsidRPr="00D8627B" w:rsidP="009C0F84">
            <w:pPr>
              <w:tabs>
                <w:tab w:val="num" w:pos="720"/>
              </w:tabs>
              <w:spacing w:line="240" w:lineRule="auto"/>
              <w:rPr>
                <w:rFonts w:cs="Arial"/>
                <w:szCs w:val="21"/>
              </w:rPr>
            </w:pPr>
            <w:r w:rsidRPr="00D8627B">
              <w:rPr>
                <w:sz w:val="20"/>
                <w:szCs w:val="21"/>
              </w:rPr>
              <w:t>[</w:t>
            </w:r>
            <w:r w:rsidRPr="00D8627B" w:rsidR="006E3C8F">
              <w:rPr>
                <w:i/>
                <w:sz w:val="20"/>
                <w:szCs w:val="21"/>
              </w:rPr>
              <w:t>Proposer to provide</w:t>
            </w:r>
            <w:r w:rsidRPr="00D8627B">
              <w:rPr>
                <w:sz w:val="20"/>
                <w:szCs w:val="21"/>
              </w:rPr>
              <w:t>]</w:t>
            </w:r>
          </w:p>
        </w:tc>
      </w:tr>
      <w:tr w:rsidTr="00212542">
        <w:tblPrEx>
          <w:tblW w:w="0" w:type="auto"/>
          <w:tblInd w:w="198" w:type="dxa"/>
          <w:tblLook w:val="04A0"/>
        </w:tblPrEx>
        <w:tc>
          <w:tcPr>
            <w:tcW w:w="4770" w:type="dxa"/>
            <w:tcBorders>
              <w:top w:val="nil"/>
              <w:left w:val="nil"/>
              <w:bottom w:val="nil"/>
              <w:right w:val="nil"/>
            </w:tcBorders>
          </w:tcPr>
          <w:p w:rsidR="009C0F84" w:rsidRPr="00D8627B" w:rsidP="009C0F84">
            <w:pPr>
              <w:pStyle w:val="ListParagraph"/>
              <w:numPr>
                <w:ilvl w:val="0"/>
                <w:numId w:val="22"/>
              </w:numPr>
              <w:spacing w:after="120" w:line="240" w:lineRule="auto"/>
              <w:rPr>
                <w:rFonts w:ascii="Arial" w:hAnsi="Arial" w:cs="Arial"/>
                <w:b/>
                <w:sz w:val="20"/>
                <w:szCs w:val="20"/>
              </w:rPr>
            </w:pPr>
            <w:r w:rsidRPr="00D8627B">
              <w:rPr>
                <w:rFonts w:ascii="Arial" w:hAnsi="Arial" w:cs="Arial"/>
                <w:b/>
                <w:sz w:val="20"/>
                <w:szCs w:val="20"/>
              </w:rPr>
              <w:t>Role:</w:t>
            </w:r>
          </w:p>
        </w:tc>
        <w:tc>
          <w:tcPr>
            <w:tcW w:w="4608" w:type="dxa"/>
            <w:tcBorders>
              <w:top w:val="nil"/>
              <w:left w:val="nil"/>
              <w:bottom w:val="nil"/>
              <w:right w:val="nil"/>
            </w:tcBorders>
          </w:tcPr>
          <w:p w:rsidR="009C0F84"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EB7EBB">
              <w:rPr>
                <w:sz w:val="20"/>
                <w:szCs w:val="20"/>
              </w:rPr>
              <w:fldChar w:fldCharType="separate"/>
            </w:r>
            <w:r w:rsidRPr="00D8627B">
              <w:rPr>
                <w:sz w:val="20"/>
                <w:szCs w:val="20"/>
              </w:rPr>
              <w:fldChar w:fldCharType="end"/>
            </w:r>
            <w:r w:rsidRPr="00D8627B">
              <w:rPr>
                <w:sz w:val="20"/>
                <w:szCs w:val="20"/>
              </w:rPr>
              <w:tab/>
              <w:t>Equity Member</w:t>
            </w:r>
          </w:p>
          <w:p w:rsidR="009C0F84"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EB7EBB">
              <w:rPr>
                <w:sz w:val="20"/>
                <w:szCs w:val="20"/>
              </w:rPr>
              <w:fldChar w:fldCharType="separate"/>
            </w:r>
            <w:r w:rsidRPr="00D8627B">
              <w:rPr>
                <w:sz w:val="20"/>
                <w:szCs w:val="20"/>
              </w:rPr>
              <w:fldChar w:fldCharType="end"/>
            </w:r>
            <w:r w:rsidRPr="00D8627B">
              <w:rPr>
                <w:sz w:val="20"/>
                <w:szCs w:val="20"/>
              </w:rPr>
              <w:tab/>
              <w:t>Lead Contractor</w:t>
            </w:r>
          </w:p>
          <w:p w:rsidR="009C0F84"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EB7EBB">
              <w:rPr>
                <w:sz w:val="20"/>
                <w:szCs w:val="20"/>
              </w:rPr>
              <w:fldChar w:fldCharType="separate"/>
            </w:r>
            <w:r w:rsidRPr="00D8627B">
              <w:rPr>
                <w:sz w:val="20"/>
                <w:szCs w:val="20"/>
              </w:rPr>
              <w:fldChar w:fldCharType="end"/>
            </w:r>
            <w:r w:rsidRPr="00D8627B">
              <w:rPr>
                <w:sz w:val="20"/>
                <w:szCs w:val="20"/>
              </w:rPr>
              <w:tab/>
              <w:t>Lead Engineer</w:t>
            </w:r>
          </w:p>
          <w:p w:rsidR="009C0F84"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EB7EBB">
              <w:rPr>
                <w:sz w:val="20"/>
                <w:szCs w:val="20"/>
              </w:rPr>
              <w:fldChar w:fldCharType="separate"/>
            </w:r>
            <w:r w:rsidRPr="00D8627B">
              <w:rPr>
                <w:sz w:val="20"/>
                <w:szCs w:val="20"/>
              </w:rPr>
              <w:fldChar w:fldCharType="end"/>
            </w:r>
            <w:r w:rsidRPr="00D8627B">
              <w:rPr>
                <w:sz w:val="20"/>
                <w:szCs w:val="20"/>
              </w:rPr>
              <w:tab/>
              <w:t>Lead Operator</w:t>
            </w:r>
          </w:p>
          <w:p w:rsidR="00212542"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EB7EBB">
              <w:rPr>
                <w:sz w:val="20"/>
                <w:szCs w:val="20"/>
              </w:rPr>
              <w:fldChar w:fldCharType="separate"/>
            </w:r>
            <w:r w:rsidRPr="00D8627B">
              <w:rPr>
                <w:sz w:val="20"/>
                <w:szCs w:val="20"/>
              </w:rPr>
              <w:fldChar w:fldCharType="end"/>
            </w:r>
            <w:r w:rsidRPr="00D8627B">
              <w:rPr>
                <w:sz w:val="20"/>
                <w:szCs w:val="20"/>
              </w:rPr>
              <w:tab/>
              <w:t>Joint venturer in</w:t>
            </w:r>
            <w:r w:rsidRPr="00D8627B" w:rsidR="00B418E3">
              <w:rPr>
                <w:sz w:val="20"/>
                <w:szCs w:val="20"/>
              </w:rPr>
              <w:t xml:space="preserve"> Lead </w:t>
            </w:r>
            <w:r w:rsidR="00852CCE">
              <w:rPr>
                <w:sz w:val="20"/>
                <w:szCs w:val="20"/>
              </w:rPr>
              <w:tab/>
            </w:r>
            <w:r w:rsidRPr="00D8627B" w:rsidR="00CA51FF">
              <w:rPr>
                <w:sz w:val="20"/>
                <w:szCs w:val="20"/>
              </w:rPr>
              <w:t>[</w:t>
            </w:r>
            <w:r w:rsidRPr="00D8627B" w:rsidR="00B418E3">
              <w:rPr>
                <w:sz w:val="20"/>
                <w:szCs w:val="20"/>
              </w:rPr>
              <w:t>Contractor</w:t>
            </w:r>
            <w:r w:rsidRPr="00D8627B" w:rsidR="00CA51FF">
              <w:rPr>
                <w:sz w:val="20"/>
                <w:szCs w:val="20"/>
              </w:rPr>
              <w:t>][</w:t>
            </w:r>
            <w:r w:rsidRPr="00D8627B" w:rsidR="00B418E3">
              <w:rPr>
                <w:sz w:val="20"/>
                <w:szCs w:val="20"/>
              </w:rPr>
              <w:t>Engineer</w:t>
            </w:r>
            <w:r w:rsidRPr="00D8627B" w:rsidR="00CA51FF">
              <w:rPr>
                <w:sz w:val="20"/>
                <w:szCs w:val="20"/>
              </w:rPr>
              <w:t>][</w:t>
            </w:r>
            <w:r w:rsidRPr="00D8627B" w:rsidR="00B418E3">
              <w:rPr>
                <w:sz w:val="20"/>
                <w:szCs w:val="20"/>
              </w:rPr>
              <w:t>Operator</w:t>
            </w:r>
            <w:r w:rsidRPr="00D8627B" w:rsidR="00CA51FF">
              <w:rPr>
                <w:sz w:val="20"/>
                <w:szCs w:val="20"/>
              </w:rPr>
              <w:t>]</w:t>
            </w:r>
            <w:r w:rsidRPr="00D8627B">
              <w:rPr>
                <w:sz w:val="20"/>
                <w:szCs w:val="20"/>
              </w:rPr>
              <w:br/>
            </w:r>
            <w:r w:rsidRPr="00D8627B">
              <w:rPr>
                <w:sz w:val="20"/>
                <w:szCs w:val="20"/>
              </w:rPr>
              <w:tab/>
            </w:r>
            <w:r w:rsidRPr="00D8627B" w:rsidR="00CA51FF">
              <w:rPr>
                <w:sz w:val="20"/>
                <w:szCs w:val="20"/>
              </w:rPr>
              <w:t>[</w:t>
            </w:r>
            <w:r w:rsidRPr="00D8627B">
              <w:rPr>
                <w:i/>
                <w:sz w:val="20"/>
                <w:szCs w:val="20"/>
              </w:rPr>
              <w:t xml:space="preserve">Proposer </w:t>
            </w:r>
            <w:r w:rsidRPr="00D8627B">
              <w:rPr>
                <w:i/>
                <w:sz w:val="20"/>
                <w:szCs w:val="20"/>
              </w:rPr>
              <w:t>to</w:t>
            </w:r>
            <w:r w:rsidRPr="00D8627B" w:rsidR="00B418E3">
              <w:rPr>
                <w:i/>
                <w:sz w:val="20"/>
                <w:szCs w:val="20"/>
              </w:rPr>
              <w:t xml:space="preserve"> delete</w:t>
            </w:r>
            <w:r w:rsidR="000C47C5">
              <w:rPr>
                <w:sz w:val="20"/>
                <w:szCs w:val="20"/>
              </w:rPr>
              <w:t xml:space="preserve"> </w:t>
            </w:r>
            <w:r w:rsidRPr="00D8627B">
              <w:rPr>
                <w:i/>
                <w:sz w:val="20"/>
                <w:szCs w:val="20"/>
              </w:rPr>
              <w:t>as appropriate</w:t>
            </w:r>
            <w:r w:rsidRPr="00D8627B" w:rsidR="00CA51FF">
              <w:rPr>
                <w:sz w:val="20"/>
                <w:szCs w:val="20"/>
              </w:rPr>
              <w:t>]</w:t>
            </w:r>
            <w:r w:rsidR="00117746">
              <w:rPr>
                <w:sz w:val="20"/>
                <w:szCs w:val="20"/>
              </w:rPr>
              <w:t xml:space="preserve"> </w:t>
            </w:r>
          </w:p>
          <w:p w:rsidR="009C0F84" w:rsidRPr="00D8627B">
            <w:pPr>
              <w:tabs>
                <w:tab w:val="num" w:pos="720"/>
              </w:tabs>
              <w:spacing w:line="240" w:lineRule="auto"/>
              <w:ind w:left="720" w:hanging="720"/>
              <w:jc w:val="left"/>
              <w:rPr>
                <w:sz w:val="20"/>
                <w:szCs w:val="21"/>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EB7EBB">
              <w:rPr>
                <w:sz w:val="20"/>
                <w:szCs w:val="20"/>
              </w:rPr>
              <w:fldChar w:fldCharType="separate"/>
            </w:r>
            <w:r w:rsidRPr="00D8627B">
              <w:rPr>
                <w:sz w:val="20"/>
                <w:szCs w:val="20"/>
              </w:rPr>
              <w:fldChar w:fldCharType="end"/>
            </w:r>
            <w:r w:rsidRPr="00D8627B">
              <w:rPr>
                <w:sz w:val="20"/>
                <w:szCs w:val="20"/>
              </w:rPr>
              <w:tab/>
              <w:t xml:space="preserve">Financially Responsible Party for </w:t>
            </w:r>
            <w:r w:rsidRPr="00D8627B" w:rsidR="00CA51FF">
              <w:rPr>
                <w:sz w:val="20"/>
                <w:szCs w:val="20"/>
              </w:rPr>
              <w:t>[</w:t>
            </w:r>
            <w:r w:rsidRPr="00D8627B" w:rsidR="00212542">
              <w:rPr>
                <w:i/>
                <w:sz w:val="20"/>
                <w:szCs w:val="20"/>
              </w:rPr>
              <w:t xml:space="preserve">Proposer </w:t>
            </w:r>
            <w:r w:rsidRPr="00D8627B">
              <w:rPr>
                <w:i/>
                <w:sz w:val="20"/>
                <w:szCs w:val="20"/>
              </w:rPr>
              <w:t>to provide entity name</w:t>
            </w:r>
            <w:r w:rsidRPr="00D8627B" w:rsidR="00CA51FF">
              <w:rPr>
                <w:sz w:val="20"/>
                <w:szCs w:val="20"/>
              </w:rPr>
              <w:t>]</w:t>
            </w:r>
          </w:p>
        </w:tc>
      </w:tr>
      <w:tr w:rsidTr="00212542">
        <w:tblPrEx>
          <w:tblW w:w="0" w:type="auto"/>
          <w:tblInd w:w="198" w:type="dxa"/>
          <w:tblLook w:val="04A0"/>
        </w:tblPrEx>
        <w:tc>
          <w:tcPr>
            <w:tcW w:w="9378" w:type="dxa"/>
            <w:gridSpan w:val="2"/>
            <w:tcBorders>
              <w:top w:val="nil"/>
            </w:tcBorders>
            <w:shd w:val="clear" w:color="auto" w:fill="auto"/>
          </w:tcPr>
          <w:p w:rsidR="009C0F84" w:rsidRPr="00D8627B" w:rsidP="009C0F84">
            <w:pPr>
              <w:tabs>
                <w:tab w:val="num" w:pos="720"/>
              </w:tabs>
              <w:spacing w:after="120" w:line="240" w:lineRule="auto"/>
              <w:jc w:val="left"/>
              <w:rPr>
                <w:b/>
                <w:szCs w:val="21"/>
                <w:u w:val="single"/>
              </w:rPr>
            </w:pPr>
          </w:p>
        </w:tc>
      </w:tr>
      <w:tr w:rsidTr="009C0F84">
        <w:tblPrEx>
          <w:tblW w:w="0" w:type="auto"/>
          <w:tblInd w:w="198" w:type="dxa"/>
          <w:tblLook w:val="04A0"/>
        </w:tblPrEx>
        <w:tc>
          <w:tcPr>
            <w:tcW w:w="9378" w:type="dxa"/>
            <w:gridSpan w:val="2"/>
            <w:shd w:val="clear" w:color="auto" w:fill="auto"/>
          </w:tcPr>
          <w:p w:rsidR="009C0F84" w:rsidRPr="00D8627B" w:rsidP="009C0F84">
            <w:pPr>
              <w:tabs>
                <w:tab w:val="num" w:pos="342"/>
              </w:tabs>
              <w:spacing w:after="120" w:line="240" w:lineRule="auto"/>
              <w:jc w:val="left"/>
              <w:rPr>
                <w:b/>
                <w:szCs w:val="21"/>
                <w:u w:val="single"/>
              </w:rPr>
            </w:pPr>
            <w:r w:rsidRPr="00D8627B">
              <w:rPr>
                <w:b/>
                <w:sz w:val="20"/>
                <w:szCs w:val="21"/>
              </w:rPr>
              <w:t>B.</w:t>
            </w:r>
            <w:r w:rsidRPr="00D8627B">
              <w:rPr>
                <w:b/>
                <w:sz w:val="20"/>
                <w:szCs w:val="21"/>
              </w:rPr>
              <w:tab/>
            </w:r>
            <w:r w:rsidRPr="00D8627B">
              <w:rPr>
                <w:b/>
                <w:sz w:val="20"/>
                <w:szCs w:val="21"/>
                <w:u w:val="single"/>
              </w:rPr>
              <w:t>Legal Information</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Type of Legal Entity:</w:t>
            </w:r>
          </w:p>
        </w:tc>
        <w:tc>
          <w:tcPr>
            <w:tcW w:w="4608" w:type="dxa"/>
          </w:tcPr>
          <w:p w:rsidR="009C0F84" w:rsidRPr="00D8627B" w:rsidP="009C0F84">
            <w:pPr>
              <w:tabs>
                <w:tab w:val="num" w:pos="720"/>
              </w:tabs>
              <w:spacing w:line="240" w:lineRule="auto"/>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Corporation</w:t>
            </w:r>
          </w:p>
          <w:p w:rsidR="009C0F84" w:rsidRPr="00D8627B" w:rsidP="009C0F84">
            <w:pPr>
              <w:tabs>
                <w:tab w:val="num" w:pos="720"/>
              </w:tabs>
              <w:spacing w:line="240" w:lineRule="auto"/>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Limited Liability Company</w:t>
            </w:r>
          </w:p>
          <w:p w:rsidR="009C0F84" w:rsidRPr="00D8627B" w:rsidP="009C0F84">
            <w:pPr>
              <w:tabs>
                <w:tab w:val="num" w:pos="720"/>
              </w:tabs>
              <w:spacing w:line="240" w:lineRule="auto"/>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Joint Venture</w:t>
            </w:r>
          </w:p>
          <w:p w:rsidR="009C0F84" w:rsidRPr="00D8627B" w:rsidP="009C0F84">
            <w:pPr>
              <w:tabs>
                <w:tab w:val="num" w:pos="720"/>
              </w:tabs>
              <w:spacing w:line="240" w:lineRule="auto"/>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Partnership</w:t>
            </w:r>
          </w:p>
          <w:p w:rsidR="00212542" w:rsidRPr="00D8627B" w:rsidP="00852CCE">
            <w:pPr>
              <w:tabs>
                <w:tab w:val="num" w:pos="720"/>
              </w:tabs>
              <w:spacing w:line="240" w:lineRule="auto"/>
              <w:jc w:val="left"/>
              <w:rPr>
                <w:i/>
                <w:sz w:val="20"/>
                <w:szCs w:val="20"/>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r>
            <w:r w:rsidRPr="00D8627B">
              <w:rPr>
                <w:sz w:val="20"/>
                <w:szCs w:val="20"/>
              </w:rPr>
              <w:t xml:space="preserve">Other: </w:t>
            </w:r>
            <w:r w:rsidRPr="00D8627B" w:rsidR="00CA51FF">
              <w:rPr>
                <w:sz w:val="20"/>
                <w:szCs w:val="20"/>
              </w:rPr>
              <w:t>[</w:t>
            </w:r>
            <w:r w:rsidRPr="00D8627B">
              <w:rPr>
                <w:i/>
                <w:sz w:val="20"/>
                <w:szCs w:val="20"/>
              </w:rPr>
              <w:t xml:space="preserve">Proposer </w:t>
            </w:r>
            <w:r w:rsidR="00852CCE">
              <w:rPr>
                <w:i/>
                <w:sz w:val="20"/>
                <w:szCs w:val="20"/>
              </w:rPr>
              <w:t xml:space="preserve">to </w:t>
            </w:r>
            <w:r w:rsidRPr="00D8627B">
              <w:rPr>
                <w:i/>
                <w:sz w:val="20"/>
                <w:szCs w:val="20"/>
              </w:rPr>
              <w:t>provide</w:t>
            </w:r>
            <w:r w:rsidRPr="00D8627B" w:rsidR="00CA51FF">
              <w:rPr>
                <w:sz w:val="20"/>
                <w:szCs w:val="20"/>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Year Established:</w:t>
            </w:r>
          </w:p>
        </w:tc>
        <w:tc>
          <w:tcPr>
            <w:tcW w:w="4608" w:type="dxa"/>
          </w:tcPr>
          <w:p w:rsidR="00212542" w:rsidRPr="00852CCE" w:rsidP="00852CCE">
            <w:pPr>
              <w:tabs>
                <w:tab w:val="num" w:pos="720"/>
              </w:tabs>
              <w:spacing w:line="240" w:lineRule="auto"/>
              <w:rPr>
                <w:i/>
                <w:sz w:val="20"/>
                <w:szCs w:val="21"/>
              </w:rPr>
            </w:pPr>
            <w:r w:rsidRPr="00D8627B">
              <w:rPr>
                <w:sz w:val="20"/>
                <w:szCs w:val="21"/>
              </w:rPr>
              <w:t>[</w:t>
            </w:r>
            <w:r w:rsidRPr="00D8627B">
              <w:rPr>
                <w:i/>
                <w:sz w:val="20"/>
                <w:szCs w:val="20"/>
              </w:rPr>
              <w:t>Proposer</w:t>
            </w:r>
            <w:r w:rsidR="00852CCE">
              <w:rPr>
                <w:i/>
                <w:sz w:val="20"/>
                <w:szCs w:val="21"/>
              </w:rPr>
              <w:t xml:space="preserve"> to </w:t>
            </w:r>
            <w:r w:rsidRPr="00D8627B">
              <w:rPr>
                <w:i/>
                <w:sz w:val="20"/>
                <w:szCs w:val="21"/>
              </w:rPr>
              <w:t>provide</w:t>
            </w:r>
            <w:r w:rsidRPr="00D8627B">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Country of Organization or Formation (and, if US or Canada, state or Province of Organization or Formation):</w:t>
            </w:r>
          </w:p>
        </w:tc>
        <w:tc>
          <w:tcPr>
            <w:tcW w:w="4608" w:type="dxa"/>
          </w:tcPr>
          <w:p w:rsidR="009C0F84" w:rsidRPr="00D8627B" w:rsidP="009C0F84">
            <w:pPr>
              <w:tabs>
                <w:tab w:val="num" w:pos="720"/>
              </w:tabs>
              <w:spacing w:line="240" w:lineRule="auto"/>
              <w:rPr>
                <w:sz w:val="20"/>
                <w:szCs w:val="21"/>
              </w:rPr>
            </w:pPr>
          </w:p>
          <w:p w:rsidR="009C0F84" w:rsidRPr="00D8627B" w:rsidP="009C0F84">
            <w:pPr>
              <w:tabs>
                <w:tab w:val="num" w:pos="720"/>
              </w:tabs>
              <w:spacing w:line="240" w:lineRule="auto"/>
              <w:rPr>
                <w:sz w:val="20"/>
                <w:szCs w:val="21"/>
              </w:rPr>
            </w:pPr>
          </w:p>
          <w:p w:rsidR="009C0F84" w:rsidRPr="00D8627B" w:rsidP="009C0F84">
            <w:pPr>
              <w:tabs>
                <w:tab w:val="num" w:pos="720"/>
              </w:tabs>
              <w:spacing w:line="240" w:lineRule="auto"/>
              <w:rPr>
                <w:sz w:val="20"/>
                <w:szCs w:val="21"/>
              </w:rPr>
            </w:pPr>
          </w:p>
          <w:p w:rsidR="009C0F84" w:rsidRPr="00D8627B">
            <w:pPr>
              <w:tabs>
                <w:tab w:val="num" w:pos="720"/>
              </w:tabs>
              <w:spacing w:line="240" w:lineRule="auto"/>
              <w:rPr>
                <w:szCs w:val="21"/>
              </w:rPr>
            </w:pPr>
            <w:r w:rsidRPr="00D8627B">
              <w:rPr>
                <w:sz w:val="20"/>
                <w:szCs w:val="21"/>
              </w:rPr>
              <w:t>[</w:t>
            </w:r>
            <w:r w:rsidRPr="00D8627B" w:rsidR="00212542">
              <w:rPr>
                <w:i/>
                <w:sz w:val="20"/>
                <w:szCs w:val="20"/>
              </w:rPr>
              <w:t xml:space="preserve">Proposer </w:t>
            </w:r>
            <w:r w:rsidRPr="00D8627B" w:rsidR="006E3C8F">
              <w:rPr>
                <w:i/>
                <w:sz w:val="20"/>
                <w:szCs w:val="21"/>
              </w:rPr>
              <w:t>to provide</w:t>
            </w:r>
            <w:r w:rsidRPr="00D8627B">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Federal Tax ID:</w:t>
            </w:r>
          </w:p>
        </w:tc>
        <w:tc>
          <w:tcPr>
            <w:tcW w:w="4608" w:type="dxa"/>
          </w:tcPr>
          <w:p w:rsidR="009C0F84" w:rsidRPr="00D8627B">
            <w:pPr>
              <w:tabs>
                <w:tab w:val="num" w:pos="720"/>
              </w:tabs>
              <w:spacing w:line="240" w:lineRule="auto"/>
              <w:rPr>
                <w:szCs w:val="21"/>
              </w:rPr>
            </w:pPr>
            <w:r w:rsidRPr="00D8627B">
              <w:rPr>
                <w:sz w:val="20"/>
                <w:szCs w:val="21"/>
              </w:rPr>
              <w:t>[</w:t>
            </w:r>
            <w:r w:rsidRPr="00D8627B" w:rsidR="00212542">
              <w:rPr>
                <w:i/>
                <w:sz w:val="20"/>
                <w:szCs w:val="20"/>
              </w:rPr>
              <w:t xml:space="preserve">Proposer </w:t>
            </w:r>
            <w:r w:rsidRPr="00D8627B" w:rsidR="006E3C8F">
              <w:rPr>
                <w:i/>
                <w:sz w:val="20"/>
                <w:szCs w:val="21"/>
              </w:rPr>
              <w:t>to provide</w:t>
            </w:r>
            <w:r w:rsidRPr="00D8627B">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Authorized to do Business in Colorado:</w:t>
            </w:r>
          </w:p>
        </w:tc>
        <w:tc>
          <w:tcPr>
            <w:tcW w:w="4608" w:type="dxa"/>
          </w:tcPr>
          <w:p w:rsidR="00212542" w:rsidRPr="00D8627B" w:rsidP="00852CCE">
            <w:pPr>
              <w:tabs>
                <w:tab w:val="num" w:pos="720"/>
              </w:tabs>
              <w:spacing w:line="240" w:lineRule="auto"/>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 xml:space="preserve">Yes (ID No.: </w:t>
            </w:r>
            <w:r w:rsidRPr="00D8627B" w:rsidR="00CA51FF">
              <w:rPr>
                <w:sz w:val="20"/>
                <w:szCs w:val="21"/>
              </w:rPr>
              <w:t>[</w:t>
            </w:r>
            <w:r w:rsidR="00852CCE">
              <w:rPr>
                <w:i/>
                <w:sz w:val="20"/>
                <w:szCs w:val="20"/>
              </w:rPr>
              <w:t xml:space="preserve">Proposer </w:t>
            </w:r>
            <w:r w:rsidRPr="00D8627B">
              <w:rPr>
                <w:i/>
                <w:sz w:val="20"/>
                <w:szCs w:val="20"/>
              </w:rPr>
              <w:t>to provide</w:t>
            </w:r>
            <w:r w:rsidRPr="00D8627B" w:rsidR="00CA51FF">
              <w:rPr>
                <w:sz w:val="20"/>
                <w:szCs w:val="20"/>
              </w:rPr>
              <w:t>]</w:t>
            </w:r>
          </w:p>
          <w:p w:rsidR="009C0F84" w:rsidRPr="00D8627B" w:rsidP="00852CCE">
            <w:pPr>
              <w:tabs>
                <w:tab w:val="num" w:pos="720"/>
              </w:tabs>
              <w:spacing w:line="240" w:lineRule="auto"/>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No</w:t>
            </w:r>
          </w:p>
          <w:p w:rsidR="009C0F84" w:rsidRPr="00D8627B" w:rsidP="009C0F84">
            <w:pPr>
              <w:tabs>
                <w:tab w:val="num" w:pos="720"/>
              </w:tabs>
              <w:spacing w:line="240" w:lineRule="auto"/>
              <w:rPr>
                <w:szCs w:val="21"/>
              </w:rPr>
            </w:pP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North American Industry Classification Code:</w:t>
            </w:r>
          </w:p>
        </w:tc>
        <w:tc>
          <w:tcPr>
            <w:tcW w:w="4608" w:type="dxa"/>
          </w:tcPr>
          <w:p w:rsidR="009C0F84" w:rsidRPr="00D8627B">
            <w:pPr>
              <w:tabs>
                <w:tab w:val="num" w:pos="720"/>
              </w:tabs>
              <w:spacing w:line="240" w:lineRule="auto"/>
              <w:rPr>
                <w:szCs w:val="21"/>
              </w:rPr>
            </w:pPr>
            <w:r w:rsidRPr="00D8627B">
              <w:rPr>
                <w:sz w:val="20"/>
                <w:szCs w:val="21"/>
              </w:rPr>
              <w:t>[</w:t>
            </w:r>
            <w:r w:rsidRPr="00D8627B" w:rsidR="00F75725">
              <w:rPr>
                <w:i/>
                <w:sz w:val="20"/>
                <w:szCs w:val="20"/>
              </w:rPr>
              <w:t xml:space="preserve">Proposer </w:t>
            </w:r>
            <w:r w:rsidRPr="00D8627B" w:rsidR="006E3C8F">
              <w:rPr>
                <w:i/>
                <w:sz w:val="20"/>
                <w:szCs w:val="21"/>
              </w:rPr>
              <w:t>to provide</w:t>
            </w:r>
            <w:r w:rsidRPr="00D8627B">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Prior Name(s) (past five years):</w:t>
            </w:r>
          </w:p>
        </w:tc>
        <w:tc>
          <w:tcPr>
            <w:tcW w:w="4608" w:type="dxa"/>
          </w:tcPr>
          <w:p w:rsidR="009C0F84" w:rsidRPr="00D8627B">
            <w:pPr>
              <w:tabs>
                <w:tab w:val="num" w:pos="720"/>
              </w:tabs>
              <w:spacing w:line="240" w:lineRule="auto"/>
              <w:rPr>
                <w:szCs w:val="21"/>
              </w:rPr>
            </w:pPr>
            <w:r w:rsidRPr="00D8627B">
              <w:rPr>
                <w:sz w:val="20"/>
                <w:szCs w:val="21"/>
              </w:rPr>
              <w:t>[</w:t>
            </w:r>
            <w:r w:rsidRPr="00D8627B" w:rsidR="00212542">
              <w:rPr>
                <w:i/>
                <w:sz w:val="20"/>
                <w:szCs w:val="20"/>
              </w:rPr>
              <w:t xml:space="preserve">Proposer </w:t>
            </w:r>
            <w:r w:rsidRPr="00D8627B" w:rsidR="006E3C8F">
              <w:rPr>
                <w:i/>
                <w:sz w:val="20"/>
                <w:szCs w:val="21"/>
              </w:rPr>
              <w:t>to provide</w:t>
            </w:r>
            <w:r w:rsidRPr="00D8627B">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Successor in Interest to Entity/Entities (if any, past five years):</w:t>
            </w:r>
          </w:p>
        </w:tc>
        <w:tc>
          <w:tcPr>
            <w:tcW w:w="4608" w:type="dxa"/>
          </w:tcPr>
          <w:p w:rsidR="009C0F84" w:rsidRPr="001D6414">
            <w:pPr>
              <w:tabs>
                <w:tab w:val="num" w:pos="720"/>
              </w:tabs>
              <w:spacing w:line="240" w:lineRule="auto"/>
              <w:rPr>
                <w:sz w:val="20"/>
                <w:szCs w:val="21"/>
              </w:rPr>
            </w:pPr>
            <w:r w:rsidRPr="00D8627B">
              <w:rPr>
                <w:sz w:val="20"/>
                <w:szCs w:val="21"/>
              </w:rPr>
              <w:t>[</w:t>
            </w:r>
            <w:r w:rsidRPr="00D8627B" w:rsidR="00212542">
              <w:rPr>
                <w:i/>
                <w:sz w:val="20"/>
                <w:szCs w:val="20"/>
              </w:rPr>
              <w:t xml:space="preserve">Proposer </w:t>
            </w:r>
            <w:r w:rsidRPr="00D8627B" w:rsidR="006E3C8F">
              <w:rPr>
                <w:i/>
                <w:sz w:val="20"/>
                <w:szCs w:val="21"/>
              </w:rPr>
              <w:t>to provide</w:t>
            </w:r>
            <w:r w:rsidRPr="00D8627B">
              <w:rPr>
                <w:sz w:val="20"/>
                <w:szCs w:val="21"/>
              </w:rPr>
              <w:t>]</w:t>
            </w:r>
          </w:p>
        </w:tc>
      </w:tr>
    </w:tbl>
    <w:p w:rsidR="009C0F84" w:rsidRPr="001D6414" w:rsidP="009C0F84">
      <w:pPr>
        <w:rPr>
          <w:sz w:val="20"/>
        </w:rPr>
      </w:pPr>
    </w:p>
    <w:p w:rsidR="009C0F84" w:rsidRPr="001D6414" w:rsidP="009C0F84">
      <w:pPr>
        <w:tabs>
          <w:tab w:val="clear" w:pos="1440"/>
        </w:tabs>
        <w:spacing w:line="240" w:lineRule="auto"/>
        <w:jc w:val="left"/>
        <w:rPr>
          <w:b/>
          <w:sz w:val="20"/>
        </w:rPr>
      </w:pPr>
      <w:r w:rsidRPr="001D6414">
        <w:rPr>
          <w:b/>
          <w:sz w:val="20"/>
        </w:rPr>
        <w:br w:type="page"/>
      </w:r>
    </w:p>
    <w:p w:rsidR="009C0F84" w:rsidRPr="001D6414" w:rsidP="009C0F84">
      <w:pPr>
        <w:pStyle w:val="Heading2"/>
        <w:pageBreakBefore/>
        <w:jc w:val="left"/>
        <w:rPr>
          <w:sz w:val="28"/>
        </w:rPr>
      </w:pPr>
      <w:bookmarkStart w:id="801" w:name="_Toc256000106"/>
      <w:bookmarkStart w:id="802" w:name="_Ref402968924"/>
      <w:bookmarkStart w:id="803" w:name="_Toc406587633"/>
      <w:bookmarkStart w:id="804" w:name="_Toc412240762"/>
      <w:bookmarkStart w:id="805" w:name="_Toc414970989"/>
      <w:r w:rsidRPr="001D6414">
        <w:rPr>
          <w:sz w:val="28"/>
        </w:rPr>
        <w:t xml:space="preserve">Form D: </w:t>
      </w:r>
      <w:r w:rsidRPr="001D6414">
        <w:rPr>
          <w:sz w:val="28"/>
        </w:rPr>
        <w:tab/>
        <w:t>Legal Disclosures</w:t>
      </w:r>
      <w:bookmarkEnd w:id="801"/>
      <w:bookmarkEnd w:id="802"/>
      <w:bookmarkEnd w:id="803"/>
      <w:bookmarkEnd w:id="804"/>
      <w:bookmarkEnd w:id="805"/>
      <w:r w:rsidRPr="001D6414">
        <w:rPr>
          <w:sz w:val="28"/>
        </w:rPr>
        <w:t xml:space="preserve"> </w:t>
      </w:r>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rPr>
          <w:sz w:val="18"/>
        </w:rPr>
      </w:pPr>
      <w:r w:rsidRPr="001D6414">
        <w:rPr>
          <w:sz w:val="18"/>
        </w:rPr>
        <w:t xml:space="preserve">Please generally see </w:t>
      </w:r>
      <w:r w:rsidRPr="001D6414">
        <w:rPr>
          <w:sz w:val="18"/>
          <w:u w:val="single"/>
        </w:rPr>
        <w:t xml:space="preserve">Section </w:t>
      </w:r>
      <w:r w:rsidRPr="001D6414">
        <w:rPr>
          <w:sz w:val="18"/>
        </w:rPr>
        <w:fldChar w:fldCharType="begin"/>
      </w:r>
      <w:r w:rsidRPr="001D6414">
        <w:rPr>
          <w:sz w:val="18"/>
        </w:rPr>
        <w:instrText xml:space="preserve"> REF _Ref402909003 \r \h  \* MERGEFORMAT </w:instrText>
      </w:r>
      <w:r w:rsidRPr="001D6414">
        <w:rPr>
          <w:sz w:val="18"/>
        </w:rPr>
        <w:fldChar w:fldCharType="separate"/>
      </w:r>
      <w:r w:rsidRPr="003D19AC" w:rsidR="003D19AC">
        <w:rPr>
          <w:sz w:val="18"/>
          <w:u w:val="single"/>
        </w:rPr>
        <w:t>3.2.1</w:t>
      </w:r>
      <w:r w:rsidRPr="001D6414">
        <w:rPr>
          <w:sz w:val="18"/>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(1)</w:t>
      </w:r>
      <w:r w:rsidRPr="001D6414">
        <w:rPr>
          <w:sz w:val="18"/>
        </w:rPr>
        <w:tab/>
        <w:t xml:space="preserve">For purposes of this Form, the relevant experience of an entity is deemed to include experience on any Reference Project in which its level of involvement was at least equivalent to the relevant threshold set out in instruction (2) to </w:t>
      </w:r>
      <w:r w:rsidRPr="00D8627B">
        <w:rPr>
          <w:sz w:val="18"/>
          <w:u w:val="single"/>
        </w:rPr>
        <w:t>Form F</w:t>
      </w:r>
      <w:r w:rsidRPr="00D8627B">
        <w:rPr>
          <w:sz w:val="18"/>
        </w:rPr>
        <w:t xml:space="preserve"> (</w:t>
      </w:r>
      <w:r w:rsidRPr="00D8627B">
        <w:rPr>
          <w:i/>
          <w:sz w:val="18"/>
        </w:rPr>
        <w:t>Project Experience</w:t>
      </w:r>
      <w:r w:rsidRPr="00D8627B">
        <w:rPr>
          <w:sz w:val="18"/>
        </w:rPr>
        <w:t>).</w:t>
      </w: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(2)</w:t>
      </w:r>
      <w:r w:rsidRPr="00D8627B">
        <w:rPr>
          <w:sz w:val="18"/>
        </w:rPr>
        <w:tab/>
        <w:t>For the relevant project owner’s or contract counterparty’s contact information, please submit a current name, title, phone number and email address of an individual employed by the owner or counterparty involved in the relevant dispute, breach of contract or termination.</w:t>
      </w: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(3)</w:t>
      </w:r>
      <w:r w:rsidRPr="00D8627B">
        <w:rPr>
          <w:sz w:val="18"/>
        </w:rPr>
        <w:tab/>
        <w:t>If the relevant circumstances described in either question do not apply to any of Proposer’s Core Proposer Team Members, or any Affiliate of any of them, replace the relevant table with “None applicable.”</w:t>
      </w:r>
    </w:p>
    <w:p w:rsidR="009C0F84" w:rsidRPr="00D8627B" w:rsidP="009C0F84">
      <w:pPr>
        <w:ind w:left="720" w:hanging="720"/>
        <w:rPr>
          <w:sz w:val="20"/>
        </w:rPr>
      </w:pPr>
    </w:p>
    <w:p w:rsidR="009C0F84" w:rsidRPr="00D8627B" w:rsidP="009C0F84">
      <w:pPr>
        <w:pStyle w:val="BodyText"/>
        <w:rPr>
          <w:b/>
          <w:u w:val="single"/>
        </w:rPr>
      </w:pPr>
      <w:r w:rsidRPr="00D8627B">
        <w:rPr>
          <w:b/>
          <w:u w:val="single"/>
        </w:rPr>
        <w:t>Proposer Name</w:t>
      </w:r>
      <w:r w:rsidRPr="00D8627B">
        <w:rPr>
          <w:b/>
        </w:rPr>
        <w:t>:</w:t>
      </w:r>
      <w:r w:rsidRPr="00D8627B">
        <w:rPr>
          <w:b/>
        </w:rPr>
        <w:tab/>
      </w:r>
      <w:r w:rsidRPr="00D8627B" w:rsidR="00CA51FF">
        <w:t>[</w:t>
      </w:r>
      <w:r w:rsidRPr="00D8627B">
        <w:rPr>
          <w:i/>
        </w:rPr>
        <w:t>Proposer to provide</w:t>
      </w:r>
      <w:r w:rsidRPr="00D8627B" w:rsidR="00CA51FF">
        <w:t>]</w:t>
      </w:r>
    </w:p>
    <w:p w:rsidR="009C0F84" w:rsidRPr="00D8627B" w:rsidP="009C0F84">
      <w:pPr>
        <w:ind w:left="720" w:hanging="720"/>
        <w:jc w:val="center"/>
        <w:rPr>
          <w:b/>
          <w:sz w:val="20"/>
        </w:rPr>
      </w:pPr>
    </w:p>
    <w:p w:rsidR="009C0F84" w:rsidRPr="00D8627B" w:rsidP="009C0F84">
      <w:pPr>
        <w:pStyle w:val="BodyText"/>
        <w:jc w:val="center"/>
        <w:rPr>
          <w:b/>
          <w:u w:val="single"/>
        </w:rPr>
      </w:pPr>
      <w:r w:rsidRPr="00D8627B">
        <w:rPr>
          <w:b/>
          <w:u w:val="single"/>
        </w:rPr>
        <w:t>Form D: Summary of Legal Liabilities and Proceedings</w:t>
      </w:r>
    </w:p>
    <w:p w:rsidR="009C0F84" w:rsidRPr="001D6414" w:rsidP="009C0F84">
      <w:pPr>
        <w:pStyle w:val="BodyText"/>
        <w:rPr>
          <w:b/>
          <w:u w:val="single"/>
        </w:rPr>
      </w:pPr>
      <w:r w:rsidRPr="00D8627B">
        <w:rPr>
          <w:b/>
          <w:u w:val="single"/>
        </w:rPr>
        <w:t>Question 1</w:t>
      </w:r>
      <w:r w:rsidRPr="00D8627B">
        <w:rPr>
          <w:b/>
        </w:rPr>
        <w:t>:</w:t>
      </w:r>
    </w:p>
    <w:p w:rsidR="009C0F84" w:rsidRPr="001D6414" w:rsidP="009C0F84">
      <w:pPr>
        <w:rPr>
          <w:sz w:val="20"/>
          <w:szCs w:val="21"/>
        </w:rPr>
      </w:pPr>
      <w:r w:rsidRPr="001D6414">
        <w:rPr>
          <w:rFonts w:cs="Arial"/>
          <w:sz w:val="20"/>
          <w:szCs w:val="21"/>
        </w:rPr>
        <w:t>List and briefly describe all instances during the last five years involving Reference Projects</w:t>
      </w:r>
      <w:r w:rsidRPr="001D6414">
        <w:rPr>
          <w:sz w:val="20"/>
        </w:rPr>
        <w:t xml:space="preserve"> in relation to which any Core Proposer Team Member or any Affiliate of any of them</w:t>
      </w:r>
      <w:r w:rsidRPr="001D6414">
        <w:rPr>
          <w:sz w:val="20"/>
          <w:szCs w:val="21"/>
        </w:rPr>
        <w:t>:</w:t>
      </w:r>
    </w:p>
    <w:p w:rsidR="009C0F84" w:rsidRPr="00CD2E91" w:rsidP="009C0F84">
      <w:pPr>
        <w:ind w:left="1440" w:hanging="720"/>
        <w:rPr>
          <w:rFonts w:cs="Arial"/>
          <w:sz w:val="20"/>
          <w:szCs w:val="21"/>
        </w:rPr>
      </w:pPr>
      <w:r w:rsidRPr="001D6414">
        <w:rPr>
          <w:rFonts w:cs="Arial"/>
          <w:sz w:val="20"/>
          <w:szCs w:val="21"/>
        </w:rPr>
        <w:t>(a)</w:t>
      </w:r>
      <w:r w:rsidRPr="001D6414">
        <w:rPr>
          <w:rFonts w:cs="Arial"/>
          <w:sz w:val="20"/>
          <w:szCs w:val="21"/>
        </w:rPr>
        <w:tab/>
        <w:t xml:space="preserve">was determined by a court of </w:t>
      </w:r>
      <w:r w:rsidRPr="00CD2E91">
        <w:rPr>
          <w:rFonts w:cs="Arial"/>
          <w:sz w:val="20"/>
          <w:szCs w:val="21"/>
        </w:rPr>
        <w:t>law or in an arbitration proceeding, a dispute review board proceeding or any other dispute resolution proceeding to be liable for a material breach of contract;</w:t>
      </w:r>
    </w:p>
    <w:p w:rsidR="009C0F84" w:rsidRPr="00CD2E91" w:rsidP="009C0F84">
      <w:pPr>
        <w:ind w:left="720"/>
        <w:rPr>
          <w:rFonts w:cs="Arial"/>
          <w:sz w:val="20"/>
          <w:szCs w:val="21"/>
        </w:rPr>
      </w:pPr>
      <w:r w:rsidRPr="00CD2E91">
        <w:rPr>
          <w:rFonts w:cs="Arial"/>
          <w:sz w:val="20"/>
          <w:szCs w:val="21"/>
        </w:rPr>
        <w:t>(b)</w:t>
      </w:r>
      <w:r w:rsidRPr="00CD2E91">
        <w:rPr>
          <w:rFonts w:cs="Arial"/>
          <w:sz w:val="20"/>
          <w:szCs w:val="21"/>
        </w:rPr>
        <w:tab/>
        <w:t>was otherwise acknowledged in writing to be liable for a material breach of contract;</w:t>
      </w:r>
    </w:p>
    <w:p w:rsidR="009C0F84" w:rsidRPr="00CD2E91" w:rsidP="009C0F84">
      <w:pPr>
        <w:ind w:left="720"/>
        <w:rPr>
          <w:rFonts w:cs="Arial"/>
          <w:sz w:val="20"/>
          <w:szCs w:val="21"/>
        </w:rPr>
      </w:pPr>
      <w:r w:rsidRPr="00CD2E91">
        <w:rPr>
          <w:rFonts w:cs="Arial"/>
          <w:sz w:val="20"/>
          <w:szCs w:val="21"/>
        </w:rPr>
        <w:t>(c)</w:t>
      </w:r>
      <w:r w:rsidRPr="00CD2E91">
        <w:rPr>
          <w:rFonts w:cs="Arial"/>
          <w:sz w:val="20"/>
          <w:szCs w:val="21"/>
        </w:rPr>
        <w:tab/>
        <w:t>had a contract terminated for cause or convenience; or</w:t>
      </w:r>
    </w:p>
    <w:p w:rsidR="009C0F84" w:rsidRPr="00CD2E91" w:rsidP="009C0F84">
      <w:pPr>
        <w:ind w:left="720"/>
        <w:rPr>
          <w:rFonts w:cs="Arial"/>
          <w:sz w:val="20"/>
          <w:szCs w:val="21"/>
        </w:rPr>
      </w:pPr>
      <w:r w:rsidRPr="00CD2E91">
        <w:rPr>
          <w:rFonts w:cs="Arial"/>
          <w:sz w:val="20"/>
          <w:szCs w:val="21"/>
        </w:rPr>
        <w:t>(d)</w:t>
      </w:r>
      <w:r w:rsidRPr="00CD2E91">
        <w:rPr>
          <w:rFonts w:cs="Arial"/>
          <w:sz w:val="20"/>
          <w:szCs w:val="21"/>
        </w:rPr>
        <w:tab/>
        <w:t>received a written waiver of another party’s right to terminate a contract for cause.</w:t>
      </w:r>
    </w:p>
    <w:p w:rsidR="009C0F84" w:rsidRPr="00CD2E91" w:rsidP="009C0F84">
      <w:pPr>
        <w:ind w:left="720"/>
        <w:rPr>
          <w:rFonts w:cs="Arial"/>
          <w:sz w:val="20"/>
          <w:szCs w:val="21"/>
        </w:rPr>
      </w:pPr>
    </w:p>
    <w:p w:rsidR="009C0F84" w:rsidRPr="00CD2E91" w:rsidP="009C0F84">
      <w:pPr>
        <w:pStyle w:val="BodyText"/>
        <w:jc w:val="center"/>
        <w:rPr>
          <w:b/>
          <w:u w:val="single"/>
        </w:rPr>
      </w:pPr>
      <w:r w:rsidRPr="00CD2E91">
        <w:rPr>
          <w:b/>
          <w:u w:val="single"/>
        </w:rPr>
        <w:t>Response to Question 1</w:t>
      </w:r>
    </w:p>
    <w:tbl>
      <w:tblPr>
        <w:tblStyle w:val="TableGrid"/>
        <w:tblW w:w="0" w:type="auto"/>
        <w:tblInd w:w="108" w:type="dxa"/>
        <w:tblLook w:val="04A0"/>
      </w:tblPr>
      <w:tblGrid>
        <w:gridCol w:w="630"/>
        <w:gridCol w:w="3113"/>
        <w:gridCol w:w="5725"/>
      </w:tblGrid>
      <w:tr w:rsidTr="009C0F84">
        <w:tblPrEx>
          <w:tblW w:w="0" w:type="auto"/>
          <w:tblInd w:w="108" w:type="dxa"/>
          <w:tblLook w:val="04A0"/>
        </w:tblPrEx>
        <w:tc>
          <w:tcPr>
            <w:tcW w:w="630" w:type="dxa"/>
            <w:shd w:val="pct12" w:color="auto" w:fill="auto"/>
          </w:tcPr>
          <w:p w:rsidR="009C0F84" w:rsidRPr="00CD2E91" w:rsidP="009C0F84">
            <w:pPr>
              <w:jc w:val="left"/>
              <w:rPr>
                <w:rFonts w:cs="Arial"/>
                <w:b/>
                <w:sz w:val="20"/>
                <w:szCs w:val="21"/>
                <w:u w:val="single"/>
              </w:rPr>
            </w:pPr>
          </w:p>
        </w:tc>
        <w:tc>
          <w:tcPr>
            <w:tcW w:w="8838" w:type="dxa"/>
            <w:gridSpan w:val="2"/>
            <w:shd w:val="pct12" w:color="auto" w:fill="auto"/>
          </w:tcPr>
          <w:p w:rsidR="009C0F84" w:rsidRPr="00CD2E91" w:rsidP="009C0F84">
            <w:pPr>
              <w:jc w:val="left"/>
              <w:rPr>
                <w:rFonts w:cs="Arial"/>
                <w:szCs w:val="21"/>
              </w:rPr>
            </w:pPr>
            <w:r w:rsidRPr="00CD2E91">
              <w:rPr>
                <w:rFonts w:cs="Arial"/>
                <w:b/>
                <w:sz w:val="20"/>
                <w:szCs w:val="21"/>
                <w:u w:val="single"/>
              </w:rPr>
              <w:t>[</w:t>
            </w:r>
            <w:r w:rsidRPr="00CD2E91" w:rsidR="006E3C8F">
              <w:rPr>
                <w:rFonts w:cs="Arial"/>
                <w:b/>
                <w:i/>
                <w:sz w:val="20"/>
                <w:szCs w:val="21"/>
                <w:u w:val="single"/>
              </w:rPr>
              <w:t>Role of Entity in Proposer</w:t>
            </w:r>
            <w:r w:rsidRPr="00CD2E91">
              <w:rPr>
                <w:rFonts w:cs="Arial"/>
                <w:b/>
                <w:sz w:val="20"/>
                <w:szCs w:val="21"/>
                <w:u w:val="single"/>
              </w:rPr>
              <w:t>]</w:t>
            </w:r>
            <w:r w:rsidRPr="00CD2E91" w:rsidR="006E3C8F">
              <w:rPr>
                <w:rFonts w:cs="Arial"/>
                <w:b/>
                <w:sz w:val="20"/>
                <w:szCs w:val="21"/>
              </w:rPr>
              <w:t>:</w:t>
            </w:r>
            <w:r w:rsidRPr="00CD2E91" w:rsidR="006E3C8F">
              <w:rPr>
                <w:rFonts w:cs="Arial"/>
                <w:sz w:val="20"/>
                <w:szCs w:val="21"/>
              </w:rPr>
              <w:t xml:space="preserve"> </w:t>
            </w:r>
            <w:r w:rsidRPr="00CD2E91">
              <w:rPr>
                <w:rFonts w:cs="Arial"/>
                <w:sz w:val="20"/>
                <w:szCs w:val="21"/>
              </w:rPr>
              <w:t>[</w:t>
            </w:r>
            <w:r w:rsidRPr="00CD2E91" w:rsidR="006E3C8F">
              <w:rPr>
                <w:rFonts w:cs="Arial"/>
                <w:i/>
                <w:sz w:val="20"/>
                <w:szCs w:val="21"/>
              </w:rPr>
              <w:t>Entity Name</w:t>
            </w:r>
            <w:r w:rsidRPr="00CD2E91">
              <w:rPr>
                <w:rFonts w:cs="Arial"/>
                <w:sz w:val="20"/>
                <w:szCs w:val="21"/>
              </w:rPr>
              <w:t>]</w:t>
            </w:r>
          </w:p>
        </w:tc>
      </w:tr>
      <w:tr w:rsidTr="009C0F84">
        <w:tblPrEx>
          <w:tblW w:w="0" w:type="auto"/>
          <w:tblInd w:w="108" w:type="dxa"/>
          <w:tblLook w:val="04A0"/>
        </w:tblPrEx>
        <w:tc>
          <w:tcPr>
            <w:tcW w:w="630" w:type="dxa"/>
          </w:tcPr>
          <w:p w:rsidR="009C0F84" w:rsidRPr="00B618CC" w:rsidP="009C0F84">
            <w:pPr>
              <w:pStyle w:val="ListParagraph"/>
              <w:numPr>
                <w:ilvl w:val="0"/>
                <w:numId w:val="17"/>
              </w:numPr>
              <w:spacing w:after="0" w:line="264" w:lineRule="auto"/>
              <w:rPr>
                <w:sz w:val="20"/>
              </w:rPr>
            </w:pPr>
          </w:p>
        </w:tc>
        <w:tc>
          <w:tcPr>
            <w:tcW w:w="3113" w:type="dxa"/>
          </w:tcPr>
          <w:p w:rsidR="009C0F84" w:rsidRPr="00B618CC" w:rsidP="009C0F84">
            <w:pPr>
              <w:jc w:val="left"/>
              <w:rPr>
                <w:rFonts w:cs="Arial"/>
                <w:sz w:val="20"/>
                <w:szCs w:val="21"/>
                <w:u w:val="single"/>
              </w:rPr>
            </w:pPr>
            <w:r w:rsidRPr="00B618CC">
              <w:rPr>
                <w:rFonts w:cs="Arial"/>
                <w:sz w:val="20"/>
                <w:szCs w:val="21"/>
                <w:u w:val="single"/>
              </w:rPr>
              <w:t>Description</w:t>
            </w:r>
            <w:r w:rsidRPr="00B618CC">
              <w:rPr>
                <w:rFonts w:cs="Arial"/>
                <w:sz w:val="20"/>
                <w:szCs w:val="21"/>
              </w:rPr>
              <w:t>:</w:t>
            </w:r>
          </w:p>
        </w:tc>
        <w:tc>
          <w:tcPr>
            <w:tcW w:w="5725" w:type="dxa"/>
          </w:tcPr>
          <w:p w:rsidR="009C0F84" w:rsidRPr="00B618CC" w:rsidP="009C0F84">
            <w:pPr>
              <w:jc w:val="center"/>
              <w:rPr>
                <w:rFonts w:cs="Arial"/>
                <w:b/>
                <w:sz w:val="20"/>
                <w:szCs w:val="21"/>
              </w:rPr>
            </w:pPr>
          </w:p>
        </w:tc>
      </w:tr>
      <w:tr w:rsidTr="009C0F84">
        <w:tblPrEx>
          <w:tblW w:w="0" w:type="auto"/>
          <w:tblInd w:w="108" w:type="dxa"/>
          <w:tblLook w:val="04A0"/>
        </w:tblPrEx>
        <w:tc>
          <w:tcPr>
            <w:tcW w:w="630" w:type="dxa"/>
          </w:tcPr>
          <w:p w:rsidR="009C0F84" w:rsidRPr="00CD2E91" w:rsidP="009C0F84">
            <w:pPr>
              <w:rPr>
                <w:sz w:val="20"/>
              </w:rPr>
            </w:pPr>
          </w:p>
        </w:tc>
        <w:tc>
          <w:tcPr>
            <w:tcW w:w="3113" w:type="dxa"/>
          </w:tcPr>
          <w:p w:rsidR="009C0F84" w:rsidRPr="00CD2E91" w:rsidP="009C0F84">
            <w:pPr>
              <w:pStyle w:val="BodyText"/>
              <w:widowControl w:val="0"/>
              <w:tabs>
                <w:tab w:val="clear" w:pos="1440"/>
              </w:tabs>
              <w:spacing w:after="0"/>
              <w:jc w:val="left"/>
              <w:rPr>
                <w:rFonts w:cs="Arial"/>
                <w:szCs w:val="21"/>
              </w:rPr>
            </w:pPr>
            <w:r w:rsidRPr="00CD2E91">
              <w:rPr>
                <w:rFonts w:cs="Arial"/>
                <w:szCs w:val="21"/>
                <w:u w:val="single"/>
              </w:rPr>
              <w:t>Owner’s or Counterparty’s Representative</w:t>
            </w:r>
            <w:r w:rsidRPr="00CD2E91">
              <w:rPr>
                <w:rFonts w:cs="Arial"/>
                <w:szCs w:val="21"/>
              </w:rPr>
              <w:t>:</w:t>
            </w:r>
          </w:p>
        </w:tc>
        <w:tc>
          <w:tcPr>
            <w:tcW w:w="5725" w:type="dxa"/>
          </w:tcPr>
          <w:p w:rsidR="009C0F84" w:rsidRPr="00CD2E91" w:rsidP="009C0F84">
            <w:pPr>
              <w:jc w:val="center"/>
              <w:rPr>
                <w:rFonts w:cs="Arial"/>
                <w:b/>
                <w:szCs w:val="21"/>
              </w:rPr>
            </w:pPr>
          </w:p>
        </w:tc>
      </w:tr>
      <w:tr w:rsidTr="009C0F84">
        <w:tblPrEx>
          <w:tblW w:w="0" w:type="auto"/>
          <w:tblInd w:w="108" w:type="dxa"/>
          <w:tblLook w:val="04A0"/>
        </w:tblPrEx>
        <w:tc>
          <w:tcPr>
            <w:tcW w:w="630" w:type="dxa"/>
            <w:shd w:val="pct12" w:color="auto" w:fill="auto"/>
          </w:tcPr>
          <w:p w:rsidR="009C0F84" w:rsidRPr="00CD2E91" w:rsidP="009C0F84">
            <w:pPr>
              <w:jc w:val="left"/>
              <w:rPr>
                <w:rFonts w:cs="Arial"/>
                <w:b/>
                <w:sz w:val="20"/>
                <w:szCs w:val="21"/>
                <w:u w:val="single"/>
              </w:rPr>
            </w:pPr>
          </w:p>
        </w:tc>
        <w:tc>
          <w:tcPr>
            <w:tcW w:w="8838" w:type="dxa"/>
            <w:gridSpan w:val="2"/>
            <w:shd w:val="pct12" w:color="auto" w:fill="auto"/>
          </w:tcPr>
          <w:p w:rsidR="009C0F84" w:rsidRPr="00CD2E91" w:rsidP="009C0F84">
            <w:pPr>
              <w:jc w:val="left"/>
              <w:rPr>
                <w:rFonts w:cs="Arial"/>
                <w:szCs w:val="21"/>
              </w:rPr>
            </w:pPr>
            <w:r w:rsidRPr="00CD2E91">
              <w:rPr>
                <w:rFonts w:cs="Arial"/>
                <w:b/>
                <w:sz w:val="20"/>
                <w:szCs w:val="21"/>
                <w:u w:val="single"/>
              </w:rPr>
              <w:t>[</w:t>
            </w:r>
            <w:r w:rsidRPr="00CD2E91" w:rsidR="006E3C8F">
              <w:rPr>
                <w:rFonts w:cs="Arial"/>
                <w:b/>
                <w:i/>
                <w:sz w:val="20"/>
                <w:szCs w:val="21"/>
                <w:u w:val="single"/>
              </w:rPr>
              <w:t>Role of Entity in Proposer</w:t>
            </w:r>
            <w:r w:rsidRPr="00CD2E91">
              <w:rPr>
                <w:rFonts w:cs="Arial"/>
                <w:b/>
                <w:sz w:val="20"/>
                <w:szCs w:val="21"/>
                <w:u w:val="single"/>
              </w:rPr>
              <w:t>]</w:t>
            </w:r>
            <w:r w:rsidRPr="00CD2E91" w:rsidR="006E3C8F">
              <w:rPr>
                <w:rFonts w:cs="Arial"/>
                <w:b/>
                <w:sz w:val="20"/>
                <w:szCs w:val="21"/>
              </w:rPr>
              <w:t xml:space="preserve">: </w:t>
            </w:r>
            <w:r w:rsidRPr="00CD2E91">
              <w:rPr>
                <w:rFonts w:cs="Arial"/>
                <w:sz w:val="20"/>
                <w:szCs w:val="21"/>
              </w:rPr>
              <w:t>[</w:t>
            </w:r>
            <w:r w:rsidRPr="00CD2E91" w:rsidR="006E3C8F">
              <w:rPr>
                <w:rFonts w:cs="Arial"/>
                <w:i/>
                <w:sz w:val="20"/>
                <w:szCs w:val="21"/>
              </w:rPr>
              <w:t>Entity Name</w:t>
            </w:r>
            <w:r w:rsidRPr="00CD2E91">
              <w:rPr>
                <w:rFonts w:cs="Arial"/>
                <w:sz w:val="20"/>
                <w:szCs w:val="21"/>
              </w:rPr>
              <w:t>]</w:t>
            </w:r>
          </w:p>
        </w:tc>
      </w:tr>
      <w:tr w:rsidTr="009C0F84">
        <w:tblPrEx>
          <w:tblW w:w="0" w:type="auto"/>
          <w:tblInd w:w="108" w:type="dxa"/>
          <w:tblLook w:val="04A0"/>
        </w:tblPrEx>
        <w:tc>
          <w:tcPr>
            <w:tcW w:w="630" w:type="dxa"/>
          </w:tcPr>
          <w:p w:rsidR="009C0F84" w:rsidRPr="00B618CC" w:rsidP="009C0F84">
            <w:pPr>
              <w:pStyle w:val="ListParagraph"/>
              <w:numPr>
                <w:ilvl w:val="0"/>
                <w:numId w:val="17"/>
              </w:numPr>
              <w:spacing w:after="0" w:line="264" w:lineRule="auto"/>
              <w:rPr>
                <w:sz w:val="20"/>
              </w:rPr>
            </w:pPr>
          </w:p>
        </w:tc>
        <w:tc>
          <w:tcPr>
            <w:tcW w:w="3113" w:type="dxa"/>
          </w:tcPr>
          <w:p w:rsidR="009C0F84" w:rsidRPr="00B618CC" w:rsidP="009C0F84">
            <w:pPr>
              <w:jc w:val="left"/>
              <w:rPr>
                <w:rFonts w:cs="Arial"/>
                <w:sz w:val="20"/>
                <w:szCs w:val="21"/>
                <w:u w:val="single"/>
              </w:rPr>
            </w:pPr>
            <w:r w:rsidRPr="00B618CC">
              <w:rPr>
                <w:rFonts w:cs="Arial"/>
                <w:sz w:val="20"/>
                <w:szCs w:val="21"/>
                <w:u w:val="single"/>
              </w:rPr>
              <w:t>Description</w:t>
            </w:r>
            <w:r w:rsidRPr="00B618CC">
              <w:rPr>
                <w:rFonts w:cs="Arial"/>
                <w:sz w:val="20"/>
                <w:szCs w:val="21"/>
              </w:rPr>
              <w:t>:</w:t>
            </w:r>
          </w:p>
        </w:tc>
        <w:tc>
          <w:tcPr>
            <w:tcW w:w="5725" w:type="dxa"/>
          </w:tcPr>
          <w:p w:rsidR="009C0F84" w:rsidRPr="00B618CC" w:rsidP="009C0F84">
            <w:pPr>
              <w:jc w:val="center"/>
              <w:rPr>
                <w:rFonts w:cs="Arial"/>
                <w:b/>
                <w:sz w:val="20"/>
                <w:szCs w:val="21"/>
              </w:rPr>
            </w:pPr>
          </w:p>
        </w:tc>
      </w:tr>
      <w:tr w:rsidTr="009C0F84">
        <w:tblPrEx>
          <w:tblW w:w="0" w:type="auto"/>
          <w:tblInd w:w="108" w:type="dxa"/>
          <w:tblLook w:val="04A0"/>
        </w:tblPrEx>
        <w:tc>
          <w:tcPr>
            <w:tcW w:w="630" w:type="dxa"/>
          </w:tcPr>
          <w:p w:rsidR="009C0F84" w:rsidRPr="00CD2E91" w:rsidP="009C0F84">
            <w:pPr>
              <w:rPr>
                <w:sz w:val="20"/>
              </w:rPr>
            </w:pPr>
          </w:p>
        </w:tc>
        <w:tc>
          <w:tcPr>
            <w:tcW w:w="3113" w:type="dxa"/>
          </w:tcPr>
          <w:p w:rsidR="009C0F84" w:rsidRPr="001D6414" w:rsidP="009C0F84">
            <w:pPr>
              <w:pStyle w:val="BodyText"/>
              <w:widowControl w:val="0"/>
              <w:tabs>
                <w:tab w:val="clear" w:pos="1440"/>
              </w:tabs>
              <w:spacing w:after="0"/>
              <w:jc w:val="left"/>
              <w:rPr>
                <w:rFonts w:cs="Arial"/>
                <w:szCs w:val="21"/>
              </w:rPr>
            </w:pPr>
            <w:r w:rsidRPr="00CD2E91">
              <w:rPr>
                <w:rFonts w:cs="Arial"/>
                <w:szCs w:val="21"/>
                <w:u w:val="single"/>
              </w:rPr>
              <w:t>Owner’s or Counterparty’s Representative</w:t>
            </w:r>
            <w:r w:rsidRPr="00CD2E91">
              <w:rPr>
                <w:rFonts w:cs="Arial"/>
                <w:szCs w:val="21"/>
              </w:rPr>
              <w:t>:</w:t>
            </w:r>
          </w:p>
        </w:tc>
        <w:tc>
          <w:tcPr>
            <w:tcW w:w="5725" w:type="dxa"/>
          </w:tcPr>
          <w:p w:rsidR="009C0F84" w:rsidRPr="001D6414" w:rsidP="009C0F84">
            <w:pPr>
              <w:jc w:val="center"/>
              <w:rPr>
                <w:rFonts w:cs="Arial"/>
                <w:b/>
                <w:sz w:val="20"/>
                <w:szCs w:val="21"/>
              </w:rPr>
            </w:pPr>
          </w:p>
        </w:tc>
      </w:tr>
    </w:tbl>
    <w:p w:rsidR="009C0F84" w:rsidRPr="001D6414" w:rsidP="009C0F84">
      <w:pPr>
        <w:rPr>
          <w:rFonts w:cs="Arial"/>
          <w:sz w:val="20"/>
          <w:szCs w:val="21"/>
        </w:rPr>
      </w:pPr>
    </w:p>
    <w:p w:rsidR="009C0F84" w:rsidRPr="001D6414" w:rsidP="009C0F84">
      <w:pPr>
        <w:pStyle w:val="BodyText"/>
        <w:rPr>
          <w:b/>
          <w:u w:val="single"/>
        </w:rPr>
      </w:pPr>
      <w:r w:rsidRPr="001D6414">
        <w:rPr>
          <w:b/>
          <w:u w:val="single"/>
        </w:rPr>
        <w:t>Question 2</w:t>
      </w:r>
      <w:r w:rsidRPr="001D6414">
        <w:rPr>
          <w:b/>
        </w:rPr>
        <w:t>:</w:t>
      </w:r>
    </w:p>
    <w:p w:rsidR="009C0F84" w:rsidRPr="001D6414" w:rsidP="009C0F84">
      <w:pPr>
        <w:rPr>
          <w:sz w:val="20"/>
        </w:rPr>
      </w:pPr>
      <w:r w:rsidRPr="001D6414">
        <w:rPr>
          <w:rFonts w:cs="Arial"/>
          <w:sz w:val="20"/>
          <w:szCs w:val="21"/>
        </w:rPr>
        <w:t>List and briefly describe (including as to the resolution) each arbitration, litigation, dispute review board and other dispute resolution proceeding (including to the extent settled prior to completion of the proceeding) occurring during the last five years related to Reference Projects</w:t>
      </w:r>
      <w:r w:rsidRPr="001D6414">
        <w:rPr>
          <w:sz w:val="20"/>
        </w:rPr>
        <w:t>, which involved:</w:t>
      </w:r>
    </w:p>
    <w:p w:rsidR="009C0F84" w:rsidRPr="00D8627B" w:rsidP="009C0F84">
      <w:pPr>
        <w:ind w:left="1440" w:hanging="720"/>
        <w:rPr>
          <w:rFonts w:cs="Arial"/>
          <w:sz w:val="20"/>
          <w:szCs w:val="21"/>
        </w:rPr>
      </w:pPr>
      <w:r w:rsidRPr="001D6414">
        <w:rPr>
          <w:sz w:val="20"/>
        </w:rPr>
        <w:t>(a)</w:t>
      </w:r>
      <w:r w:rsidRPr="001D6414">
        <w:rPr>
          <w:sz w:val="20"/>
        </w:rPr>
        <w:tab/>
      </w:r>
      <w:r w:rsidRPr="001D6414">
        <w:rPr>
          <w:rFonts w:cs="Arial"/>
          <w:sz w:val="20"/>
          <w:szCs w:val="21"/>
        </w:rPr>
        <w:t xml:space="preserve">a claim or dispute between the project owner(s) (or any public-private partnership project </w:t>
      </w:r>
      <w:r w:rsidRPr="00D8627B">
        <w:rPr>
          <w:rFonts w:cs="Arial"/>
          <w:sz w:val="20"/>
          <w:szCs w:val="21"/>
        </w:rPr>
        <w:t xml:space="preserve">company, concessionaire, developer or the equivalent), on the one hand, and </w:t>
      </w:r>
      <w:r w:rsidRPr="00D8627B">
        <w:rPr>
          <w:sz w:val="20"/>
        </w:rPr>
        <w:t>any Core Proposer Team Member or any Affiliate of any of them</w:t>
      </w:r>
      <w:r w:rsidRPr="00D8627B">
        <w:rPr>
          <w:rFonts w:cs="Arial"/>
          <w:sz w:val="20"/>
          <w:szCs w:val="21"/>
        </w:rPr>
        <w:t xml:space="preserve">, on the other hand; and </w:t>
      </w:r>
    </w:p>
    <w:p w:rsidR="009C0F84" w:rsidRPr="00D8627B" w:rsidP="009C0F84">
      <w:pPr>
        <w:ind w:left="1440" w:hanging="720"/>
        <w:rPr>
          <w:rFonts w:cs="Arial"/>
          <w:sz w:val="20"/>
          <w:szCs w:val="21"/>
        </w:rPr>
      </w:pPr>
      <w:r w:rsidRPr="00D8627B">
        <w:rPr>
          <w:sz w:val="20"/>
        </w:rPr>
        <w:t>(b)</w:t>
      </w:r>
      <w:r w:rsidRPr="00D8627B">
        <w:rPr>
          <w:sz w:val="20"/>
        </w:rPr>
        <w:tab/>
      </w:r>
      <w:r w:rsidRPr="00D8627B">
        <w:rPr>
          <w:rFonts w:cs="Arial"/>
          <w:sz w:val="20"/>
          <w:szCs w:val="21"/>
        </w:rPr>
        <w:t>an amount in excess of the lesser of:</w:t>
      </w:r>
    </w:p>
    <w:p w:rsidR="009C0F84" w:rsidRPr="00D8627B" w:rsidP="009C0F84">
      <w:pPr>
        <w:ind w:left="1440" w:hanging="720"/>
        <w:rPr>
          <w:rFonts w:cs="Arial"/>
          <w:sz w:val="20"/>
          <w:szCs w:val="21"/>
        </w:rPr>
      </w:pPr>
      <w:r w:rsidRPr="00D8627B">
        <w:rPr>
          <w:rFonts w:cs="Arial"/>
          <w:sz w:val="20"/>
          <w:szCs w:val="21"/>
        </w:rPr>
        <w:tab/>
        <w:t>(i)</w:t>
      </w:r>
      <w:r w:rsidRPr="00D8627B">
        <w:rPr>
          <w:rFonts w:cs="Arial"/>
          <w:sz w:val="20"/>
          <w:szCs w:val="21"/>
        </w:rPr>
        <w:tab/>
        <w:t>2% of the original contract value; or</w:t>
      </w:r>
    </w:p>
    <w:p w:rsidR="009C0F84" w:rsidRPr="00D8627B" w:rsidP="009C0F84">
      <w:pPr>
        <w:ind w:left="1440" w:hanging="720"/>
        <w:rPr>
          <w:rFonts w:cs="Arial"/>
          <w:sz w:val="20"/>
          <w:szCs w:val="21"/>
        </w:rPr>
      </w:pPr>
      <w:r w:rsidRPr="00D8627B">
        <w:rPr>
          <w:rFonts w:cs="Arial"/>
          <w:sz w:val="20"/>
          <w:szCs w:val="21"/>
        </w:rPr>
        <w:tab/>
        <w:t>(ii)</w:t>
      </w:r>
      <w:r w:rsidRPr="00D8627B">
        <w:rPr>
          <w:rFonts w:cs="Arial"/>
          <w:sz w:val="20"/>
          <w:szCs w:val="21"/>
        </w:rPr>
        <w:tab/>
        <w:t>$500,000 on projects with an original contract value in excess of $25 million.</w:t>
      </w:r>
    </w:p>
    <w:p w:rsidR="009C0F84" w:rsidRPr="00D8627B" w:rsidP="009C0F84"/>
    <w:p w:rsidR="009C0F84" w:rsidRPr="00D8627B" w:rsidP="009C0F84">
      <w:pPr>
        <w:pStyle w:val="BodyText"/>
        <w:jc w:val="center"/>
        <w:rPr>
          <w:b/>
          <w:u w:val="single"/>
        </w:rPr>
      </w:pPr>
      <w:r w:rsidRPr="00D8627B">
        <w:rPr>
          <w:b/>
          <w:u w:val="single"/>
        </w:rPr>
        <w:t>Response to Question 2</w:t>
      </w:r>
    </w:p>
    <w:tbl>
      <w:tblPr>
        <w:tblStyle w:val="TableGrid"/>
        <w:tblW w:w="0" w:type="auto"/>
        <w:tblInd w:w="108" w:type="dxa"/>
        <w:tblLook w:val="04A0"/>
      </w:tblPr>
      <w:tblGrid>
        <w:gridCol w:w="630"/>
        <w:gridCol w:w="3113"/>
        <w:gridCol w:w="5725"/>
      </w:tblGrid>
      <w:tr w:rsidTr="009C0F84">
        <w:tblPrEx>
          <w:tblW w:w="0" w:type="auto"/>
          <w:tblInd w:w="108" w:type="dxa"/>
          <w:tblLook w:val="04A0"/>
        </w:tblPrEx>
        <w:tc>
          <w:tcPr>
            <w:tcW w:w="630" w:type="dxa"/>
            <w:shd w:val="pct12" w:color="auto" w:fill="auto"/>
          </w:tcPr>
          <w:p w:rsidR="009C0F84" w:rsidRPr="00D8627B" w:rsidP="009C0F84">
            <w:pPr>
              <w:jc w:val="left"/>
              <w:rPr>
                <w:rFonts w:cs="Arial"/>
                <w:b/>
                <w:sz w:val="20"/>
                <w:szCs w:val="21"/>
                <w:u w:val="single"/>
              </w:rPr>
            </w:pPr>
          </w:p>
        </w:tc>
        <w:tc>
          <w:tcPr>
            <w:tcW w:w="8838" w:type="dxa"/>
            <w:gridSpan w:val="2"/>
            <w:shd w:val="pct12" w:color="auto" w:fill="auto"/>
          </w:tcPr>
          <w:p w:rsidR="009C0F84" w:rsidRPr="00D8627B" w:rsidP="009C0F84">
            <w:pPr>
              <w:jc w:val="left"/>
              <w:rPr>
                <w:rFonts w:cs="Arial"/>
                <w:szCs w:val="21"/>
              </w:rPr>
            </w:pPr>
            <w:r w:rsidRPr="00D8627B">
              <w:rPr>
                <w:rFonts w:cs="Arial"/>
                <w:b/>
                <w:sz w:val="20"/>
                <w:szCs w:val="21"/>
                <w:u w:val="single"/>
              </w:rPr>
              <w:t>[</w:t>
            </w:r>
            <w:r w:rsidRPr="00D8627B" w:rsidR="006E3C8F">
              <w:rPr>
                <w:rFonts w:cs="Arial"/>
                <w:b/>
                <w:i/>
                <w:sz w:val="20"/>
                <w:szCs w:val="21"/>
                <w:u w:val="single"/>
              </w:rPr>
              <w:t>Role of Entity in Proposer</w:t>
            </w:r>
            <w:r w:rsidRPr="00D8627B">
              <w:rPr>
                <w:rFonts w:cs="Arial"/>
                <w:b/>
                <w:sz w:val="20"/>
                <w:szCs w:val="21"/>
                <w:u w:val="single"/>
              </w:rPr>
              <w:t>]</w:t>
            </w:r>
            <w:r w:rsidRPr="00D8627B" w:rsidR="006E3C8F">
              <w:rPr>
                <w:rFonts w:cs="Arial"/>
                <w:b/>
                <w:sz w:val="20"/>
                <w:szCs w:val="21"/>
              </w:rPr>
              <w:t>:</w:t>
            </w:r>
            <w:r w:rsidRPr="00D8627B" w:rsidR="006E3C8F">
              <w:rPr>
                <w:rFonts w:cs="Arial"/>
                <w:sz w:val="20"/>
                <w:szCs w:val="21"/>
              </w:rPr>
              <w:t xml:space="preserve"> </w:t>
            </w:r>
            <w:r w:rsidRPr="00D8627B">
              <w:rPr>
                <w:rFonts w:cs="Arial"/>
                <w:sz w:val="20"/>
                <w:szCs w:val="21"/>
              </w:rPr>
              <w:t>[</w:t>
            </w:r>
            <w:r w:rsidRPr="00D8627B" w:rsidR="006E3C8F">
              <w:rPr>
                <w:rFonts w:cs="Arial"/>
                <w:i/>
                <w:sz w:val="20"/>
                <w:szCs w:val="21"/>
              </w:rPr>
              <w:t>Entity Name</w:t>
            </w:r>
            <w:r w:rsidRPr="00D8627B">
              <w:rPr>
                <w:rFonts w:cs="Arial"/>
                <w:sz w:val="20"/>
                <w:szCs w:val="21"/>
              </w:rPr>
              <w:t>]</w:t>
            </w:r>
          </w:p>
        </w:tc>
      </w:tr>
      <w:tr w:rsidTr="009C0F84">
        <w:tblPrEx>
          <w:tblW w:w="0" w:type="auto"/>
          <w:tblInd w:w="108" w:type="dxa"/>
          <w:tblLook w:val="04A0"/>
        </w:tblPrEx>
        <w:tc>
          <w:tcPr>
            <w:tcW w:w="630" w:type="dxa"/>
          </w:tcPr>
          <w:p w:rsidR="009C0F84" w:rsidRPr="00B618CC" w:rsidP="009C0F84">
            <w:pPr>
              <w:pStyle w:val="ListParagraph"/>
              <w:numPr>
                <w:ilvl w:val="0"/>
                <w:numId w:val="18"/>
              </w:numPr>
              <w:spacing w:after="0" w:line="264" w:lineRule="auto"/>
              <w:rPr>
                <w:sz w:val="20"/>
              </w:rPr>
            </w:pPr>
          </w:p>
        </w:tc>
        <w:tc>
          <w:tcPr>
            <w:tcW w:w="3113" w:type="dxa"/>
          </w:tcPr>
          <w:p w:rsidR="009C0F84" w:rsidRPr="00B618CC" w:rsidP="009C0F84">
            <w:pPr>
              <w:jc w:val="left"/>
              <w:rPr>
                <w:rFonts w:cs="Arial"/>
                <w:sz w:val="20"/>
                <w:szCs w:val="21"/>
                <w:u w:val="single"/>
              </w:rPr>
            </w:pPr>
            <w:r w:rsidRPr="00B618CC">
              <w:rPr>
                <w:rFonts w:cs="Arial"/>
                <w:sz w:val="20"/>
                <w:szCs w:val="21"/>
                <w:u w:val="single"/>
              </w:rPr>
              <w:t>Description</w:t>
            </w:r>
            <w:r w:rsidRPr="00B618CC">
              <w:rPr>
                <w:rFonts w:cs="Arial"/>
                <w:sz w:val="20"/>
                <w:szCs w:val="21"/>
              </w:rPr>
              <w:t>:</w:t>
            </w:r>
          </w:p>
        </w:tc>
        <w:tc>
          <w:tcPr>
            <w:tcW w:w="5725" w:type="dxa"/>
          </w:tcPr>
          <w:p w:rsidR="009C0F84" w:rsidRPr="00B618CC" w:rsidP="009C0F84">
            <w:pPr>
              <w:jc w:val="center"/>
              <w:rPr>
                <w:rFonts w:cs="Arial"/>
                <w:b/>
                <w:sz w:val="20"/>
                <w:szCs w:val="21"/>
              </w:rPr>
            </w:pPr>
          </w:p>
        </w:tc>
      </w:tr>
      <w:tr w:rsidTr="009C0F84">
        <w:tblPrEx>
          <w:tblW w:w="0" w:type="auto"/>
          <w:tblInd w:w="108" w:type="dxa"/>
          <w:tblLook w:val="04A0"/>
        </w:tblPrEx>
        <w:tc>
          <w:tcPr>
            <w:tcW w:w="630" w:type="dxa"/>
          </w:tcPr>
          <w:p w:rsidR="009C0F84" w:rsidRPr="00D8627B" w:rsidP="009C0F84">
            <w:pPr>
              <w:rPr>
                <w:sz w:val="20"/>
              </w:rPr>
            </w:pPr>
          </w:p>
        </w:tc>
        <w:tc>
          <w:tcPr>
            <w:tcW w:w="3113" w:type="dxa"/>
          </w:tcPr>
          <w:p w:rsidR="009C0F84" w:rsidRPr="00D8627B" w:rsidP="009C0F84">
            <w:pPr>
              <w:pStyle w:val="BodyText"/>
              <w:widowControl w:val="0"/>
              <w:tabs>
                <w:tab w:val="clear" w:pos="1440"/>
              </w:tabs>
              <w:spacing w:after="0"/>
              <w:jc w:val="left"/>
              <w:rPr>
                <w:rFonts w:cs="Arial"/>
                <w:szCs w:val="21"/>
              </w:rPr>
            </w:pPr>
            <w:r w:rsidRPr="00D8627B">
              <w:rPr>
                <w:rFonts w:cs="Arial"/>
                <w:szCs w:val="21"/>
                <w:u w:val="single"/>
              </w:rPr>
              <w:t>Owner’s or Counterparty’s Representative</w:t>
            </w:r>
            <w:r w:rsidRPr="00D8627B">
              <w:rPr>
                <w:rFonts w:cs="Arial"/>
                <w:szCs w:val="21"/>
              </w:rPr>
              <w:t>:</w:t>
            </w:r>
          </w:p>
        </w:tc>
        <w:tc>
          <w:tcPr>
            <w:tcW w:w="5725" w:type="dxa"/>
          </w:tcPr>
          <w:p w:rsidR="009C0F84" w:rsidRPr="00D8627B" w:rsidP="009C0F84">
            <w:pPr>
              <w:jc w:val="center"/>
              <w:rPr>
                <w:rFonts w:cs="Arial"/>
                <w:b/>
                <w:szCs w:val="21"/>
              </w:rPr>
            </w:pPr>
          </w:p>
        </w:tc>
      </w:tr>
      <w:tr w:rsidTr="009C0F84">
        <w:tblPrEx>
          <w:tblW w:w="0" w:type="auto"/>
          <w:tblInd w:w="108" w:type="dxa"/>
          <w:tblLook w:val="04A0"/>
        </w:tblPrEx>
        <w:tc>
          <w:tcPr>
            <w:tcW w:w="630" w:type="dxa"/>
            <w:shd w:val="pct12" w:color="auto" w:fill="auto"/>
          </w:tcPr>
          <w:p w:rsidR="009C0F84" w:rsidRPr="00D8627B" w:rsidP="009C0F84">
            <w:pPr>
              <w:jc w:val="left"/>
              <w:rPr>
                <w:rFonts w:cs="Arial"/>
                <w:b/>
                <w:sz w:val="20"/>
                <w:szCs w:val="21"/>
                <w:u w:val="single"/>
              </w:rPr>
            </w:pPr>
          </w:p>
        </w:tc>
        <w:tc>
          <w:tcPr>
            <w:tcW w:w="8838" w:type="dxa"/>
            <w:gridSpan w:val="2"/>
            <w:shd w:val="pct12" w:color="auto" w:fill="auto"/>
          </w:tcPr>
          <w:p w:rsidR="009C0F84" w:rsidRPr="00D8627B" w:rsidP="009C0F84">
            <w:pPr>
              <w:jc w:val="left"/>
              <w:rPr>
                <w:rFonts w:cs="Arial"/>
                <w:szCs w:val="21"/>
              </w:rPr>
            </w:pPr>
            <w:r w:rsidRPr="00D8627B">
              <w:rPr>
                <w:rFonts w:cs="Arial"/>
                <w:b/>
                <w:sz w:val="20"/>
                <w:szCs w:val="21"/>
                <w:u w:val="single"/>
              </w:rPr>
              <w:t>[</w:t>
            </w:r>
            <w:r w:rsidRPr="00D8627B" w:rsidR="006E3C8F">
              <w:rPr>
                <w:rFonts w:cs="Arial"/>
                <w:b/>
                <w:i/>
                <w:sz w:val="20"/>
                <w:szCs w:val="21"/>
                <w:u w:val="single"/>
              </w:rPr>
              <w:t>Role of Entity in Proposer</w:t>
            </w:r>
            <w:r w:rsidRPr="00D8627B">
              <w:rPr>
                <w:rFonts w:cs="Arial"/>
                <w:b/>
                <w:sz w:val="20"/>
                <w:szCs w:val="21"/>
                <w:u w:val="single"/>
              </w:rPr>
              <w:t>]</w:t>
            </w:r>
            <w:r w:rsidRPr="00D8627B" w:rsidR="006E3C8F">
              <w:rPr>
                <w:rFonts w:cs="Arial"/>
                <w:b/>
                <w:sz w:val="20"/>
                <w:szCs w:val="21"/>
              </w:rPr>
              <w:t>:</w:t>
            </w:r>
            <w:r w:rsidRPr="00D8627B" w:rsidR="006E3C8F">
              <w:rPr>
                <w:rFonts w:cs="Arial"/>
                <w:sz w:val="20"/>
                <w:szCs w:val="21"/>
              </w:rPr>
              <w:t xml:space="preserve"> </w:t>
            </w:r>
            <w:r w:rsidRPr="00D8627B">
              <w:rPr>
                <w:rFonts w:cs="Arial"/>
                <w:sz w:val="20"/>
                <w:szCs w:val="21"/>
              </w:rPr>
              <w:t>[</w:t>
            </w:r>
            <w:r w:rsidRPr="00D8627B" w:rsidR="006E3C8F">
              <w:rPr>
                <w:rFonts w:cs="Arial"/>
                <w:i/>
                <w:sz w:val="20"/>
                <w:szCs w:val="21"/>
              </w:rPr>
              <w:t>Entity Name</w:t>
            </w:r>
            <w:r w:rsidRPr="00D8627B">
              <w:rPr>
                <w:rFonts w:cs="Arial"/>
                <w:sz w:val="20"/>
                <w:szCs w:val="21"/>
              </w:rPr>
              <w:t>]</w:t>
            </w:r>
          </w:p>
        </w:tc>
      </w:tr>
      <w:tr w:rsidTr="009C0F84">
        <w:tblPrEx>
          <w:tblW w:w="0" w:type="auto"/>
          <w:tblInd w:w="108" w:type="dxa"/>
          <w:tblLook w:val="04A0"/>
        </w:tblPrEx>
        <w:tc>
          <w:tcPr>
            <w:tcW w:w="630" w:type="dxa"/>
          </w:tcPr>
          <w:p w:rsidR="009C0F84" w:rsidRPr="00B618CC" w:rsidP="009C0F84">
            <w:pPr>
              <w:pStyle w:val="ListParagraph"/>
              <w:numPr>
                <w:ilvl w:val="0"/>
                <w:numId w:val="18"/>
              </w:numPr>
              <w:spacing w:after="0" w:line="264" w:lineRule="auto"/>
              <w:rPr>
                <w:sz w:val="20"/>
              </w:rPr>
            </w:pPr>
          </w:p>
        </w:tc>
        <w:tc>
          <w:tcPr>
            <w:tcW w:w="3113" w:type="dxa"/>
          </w:tcPr>
          <w:p w:rsidR="009C0F84" w:rsidRPr="00B618CC" w:rsidP="009C0F84">
            <w:pPr>
              <w:jc w:val="left"/>
              <w:rPr>
                <w:rFonts w:cs="Arial"/>
                <w:sz w:val="20"/>
                <w:szCs w:val="21"/>
                <w:u w:val="single"/>
              </w:rPr>
            </w:pPr>
            <w:r w:rsidRPr="00B618CC">
              <w:rPr>
                <w:rFonts w:cs="Arial"/>
                <w:sz w:val="20"/>
                <w:szCs w:val="21"/>
                <w:u w:val="single"/>
              </w:rPr>
              <w:t>Description</w:t>
            </w:r>
            <w:r w:rsidRPr="00B618CC">
              <w:rPr>
                <w:rFonts w:cs="Arial"/>
                <w:sz w:val="20"/>
                <w:szCs w:val="21"/>
              </w:rPr>
              <w:t>:</w:t>
            </w:r>
          </w:p>
        </w:tc>
        <w:tc>
          <w:tcPr>
            <w:tcW w:w="5725" w:type="dxa"/>
          </w:tcPr>
          <w:p w:rsidR="009C0F84" w:rsidRPr="00B618CC" w:rsidP="009C0F84">
            <w:pPr>
              <w:jc w:val="center"/>
              <w:rPr>
                <w:rFonts w:cs="Arial"/>
                <w:b/>
                <w:sz w:val="20"/>
                <w:szCs w:val="21"/>
              </w:rPr>
            </w:pPr>
          </w:p>
        </w:tc>
      </w:tr>
      <w:tr w:rsidTr="009C0F84">
        <w:tblPrEx>
          <w:tblW w:w="0" w:type="auto"/>
          <w:tblInd w:w="108" w:type="dxa"/>
          <w:tblLook w:val="04A0"/>
        </w:tblPrEx>
        <w:tc>
          <w:tcPr>
            <w:tcW w:w="630" w:type="dxa"/>
          </w:tcPr>
          <w:p w:rsidR="009C0F84" w:rsidRPr="00D8627B" w:rsidP="009C0F84">
            <w:pPr>
              <w:rPr>
                <w:sz w:val="20"/>
              </w:rPr>
            </w:pPr>
          </w:p>
        </w:tc>
        <w:tc>
          <w:tcPr>
            <w:tcW w:w="3113" w:type="dxa"/>
          </w:tcPr>
          <w:p w:rsidR="009C0F84" w:rsidRPr="00D8627B" w:rsidP="009C0F84">
            <w:pPr>
              <w:pStyle w:val="BodyText"/>
              <w:widowControl w:val="0"/>
              <w:tabs>
                <w:tab w:val="clear" w:pos="1440"/>
              </w:tabs>
              <w:spacing w:after="0"/>
              <w:jc w:val="left"/>
              <w:rPr>
                <w:rFonts w:cs="Arial"/>
                <w:szCs w:val="21"/>
              </w:rPr>
            </w:pPr>
            <w:r w:rsidRPr="00D8627B">
              <w:rPr>
                <w:rFonts w:cs="Arial"/>
                <w:szCs w:val="21"/>
                <w:u w:val="single"/>
              </w:rPr>
              <w:t>Owner’s or Counterparty’s Representative</w:t>
            </w:r>
            <w:r w:rsidRPr="00D8627B">
              <w:rPr>
                <w:rFonts w:cs="Arial"/>
                <w:szCs w:val="21"/>
              </w:rPr>
              <w:t>:</w:t>
            </w:r>
          </w:p>
        </w:tc>
        <w:tc>
          <w:tcPr>
            <w:tcW w:w="5725" w:type="dxa"/>
          </w:tcPr>
          <w:p w:rsidR="009C0F84" w:rsidRPr="00D8627B" w:rsidP="009C0F84">
            <w:pPr>
              <w:jc w:val="center"/>
              <w:rPr>
                <w:rFonts w:cs="Arial"/>
                <w:b/>
                <w:sz w:val="20"/>
                <w:szCs w:val="21"/>
              </w:rPr>
            </w:pPr>
          </w:p>
        </w:tc>
      </w:tr>
    </w:tbl>
    <w:p w:rsidR="009C0F84" w:rsidRPr="00D8627B" w:rsidP="009C0F84">
      <w:pPr>
        <w:tabs>
          <w:tab w:val="clear" w:pos="1440"/>
        </w:tabs>
        <w:spacing w:line="240" w:lineRule="auto"/>
        <w:jc w:val="left"/>
        <w:rPr>
          <w:sz w:val="20"/>
          <w:szCs w:val="21"/>
        </w:rPr>
      </w:pPr>
      <w:r w:rsidRPr="00D8627B">
        <w:rPr>
          <w:rFonts w:cs="Arial"/>
          <w:b/>
          <w:sz w:val="20"/>
          <w:szCs w:val="21"/>
          <w:u w:val="single"/>
        </w:rPr>
        <w:br w:type="page"/>
      </w:r>
    </w:p>
    <w:p w:rsidR="009C0F84" w:rsidRPr="00D8627B" w:rsidP="009C0F84">
      <w:pPr>
        <w:pStyle w:val="Heading2"/>
        <w:pageBreakBefore/>
        <w:jc w:val="left"/>
        <w:rPr>
          <w:sz w:val="28"/>
        </w:rPr>
      </w:pPr>
      <w:bookmarkStart w:id="806" w:name="_Toc256000107"/>
      <w:bookmarkStart w:id="807" w:name="_Ref403219332"/>
      <w:bookmarkStart w:id="808" w:name="_Toc406587634"/>
      <w:bookmarkStart w:id="809" w:name="_Toc412240763"/>
      <w:bookmarkStart w:id="810" w:name="_Toc414970990"/>
      <w:r w:rsidRPr="00D8627B">
        <w:rPr>
          <w:sz w:val="28"/>
        </w:rPr>
        <w:t xml:space="preserve">Form E: </w:t>
      </w:r>
      <w:r w:rsidRPr="00D8627B">
        <w:rPr>
          <w:sz w:val="28"/>
        </w:rPr>
        <w:tab/>
        <w:t>Certifications</w:t>
      </w:r>
      <w:bookmarkEnd w:id="806"/>
      <w:bookmarkEnd w:id="807"/>
      <w:bookmarkEnd w:id="808"/>
      <w:bookmarkEnd w:id="809"/>
      <w:bookmarkEnd w:id="810"/>
      <w:r w:rsidRPr="00D8627B">
        <w:rPr>
          <w:sz w:val="28"/>
        </w:rPr>
        <w:t xml:space="preserve"> </w:t>
      </w:r>
    </w:p>
    <w:p w:rsidR="009C0F84" w:rsidRPr="00D8627B"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D8627B">
        <w:rPr>
          <w:b/>
          <w:sz w:val="18"/>
          <w:u w:val="single"/>
        </w:rPr>
        <w:t>Instructions</w:t>
      </w:r>
    </w:p>
    <w:p w:rsidR="009C0F84" w:rsidRPr="00D8627B" w:rsidP="009C0F84">
      <w:pPr>
        <w:pBdr>
          <w:top w:val="double" w:sz="4" w:space="1" w:color="auto"/>
          <w:left w:val="double" w:sz="4" w:space="4" w:color="auto"/>
          <w:bottom w:val="double" w:sz="4" w:space="1" w:color="auto"/>
          <w:right w:val="double" w:sz="4" w:space="4" w:color="auto"/>
        </w:pBdr>
        <w:rPr>
          <w:sz w:val="18"/>
        </w:rPr>
      </w:pPr>
      <w:r w:rsidRPr="00D8627B">
        <w:rPr>
          <w:sz w:val="18"/>
        </w:rPr>
        <w:t xml:space="preserve">Please generally see </w:t>
      </w:r>
      <w:r w:rsidRPr="00D8627B">
        <w:rPr>
          <w:sz w:val="18"/>
          <w:u w:val="single"/>
        </w:rPr>
        <w:t xml:space="preserve">Sections </w:t>
      </w:r>
      <w:r w:rsidRPr="00D8627B">
        <w:rPr>
          <w:sz w:val="18"/>
        </w:rPr>
        <w:fldChar w:fldCharType="begin"/>
      </w:r>
      <w:r w:rsidRPr="00D8627B">
        <w:rPr>
          <w:sz w:val="18"/>
        </w:rPr>
        <w:instrText xml:space="preserve"> REF _Ref402906430 \r \h  \* MERGEFORMAT </w:instrText>
      </w:r>
      <w:r w:rsidRPr="00D8627B">
        <w:rPr>
          <w:sz w:val="18"/>
        </w:rPr>
        <w:fldChar w:fldCharType="separate"/>
      </w:r>
      <w:r w:rsidRPr="003D19AC" w:rsidR="003D19AC">
        <w:rPr>
          <w:sz w:val="18"/>
          <w:u w:val="single"/>
        </w:rPr>
        <w:t>3.2.2</w:t>
      </w:r>
      <w:r w:rsidRPr="00D8627B">
        <w:rPr>
          <w:sz w:val="18"/>
        </w:rPr>
        <w:fldChar w:fldCharType="end"/>
      </w:r>
      <w:r w:rsidRPr="00D8627B">
        <w:rPr>
          <w:sz w:val="18"/>
        </w:rPr>
        <w:t xml:space="preserve"> and </w:t>
      </w:r>
      <w:r w:rsidRPr="00D8627B">
        <w:rPr>
          <w:sz w:val="18"/>
        </w:rPr>
        <w:fldChar w:fldCharType="begin"/>
      </w:r>
      <w:r w:rsidRPr="00D8627B">
        <w:rPr>
          <w:sz w:val="18"/>
        </w:rPr>
        <w:instrText xml:space="preserve"> REF _Ref402906431 \r \h  \* MERGEFORMAT </w:instrText>
      </w:r>
      <w:r w:rsidRPr="00D8627B">
        <w:rPr>
          <w:sz w:val="18"/>
        </w:rPr>
        <w:fldChar w:fldCharType="separate"/>
      </w:r>
      <w:r w:rsidRPr="003D19AC" w:rsidR="003D19AC">
        <w:rPr>
          <w:sz w:val="18"/>
          <w:u w:val="single"/>
        </w:rPr>
        <w:t>3.2.3</w:t>
      </w:r>
      <w:r w:rsidRPr="00D8627B">
        <w:rPr>
          <w:sz w:val="18"/>
        </w:rPr>
        <w:fldChar w:fldCharType="end"/>
      </w:r>
      <w:r w:rsidRPr="00D8627B">
        <w:rPr>
          <w:sz w:val="18"/>
        </w:rPr>
        <w:t xml:space="preserve"> of the </w:t>
      </w:r>
      <w:r w:rsidRPr="00D8627B">
        <w:rPr>
          <w:sz w:val="18"/>
          <w:u w:val="single"/>
        </w:rPr>
        <w:t>Volume 1 Requirements</w:t>
      </w:r>
      <w:r w:rsidRPr="00D8627B">
        <w:rPr>
          <w:sz w:val="18"/>
        </w:rPr>
        <w:t>. In addition:</w:t>
      </w:r>
    </w:p>
    <w:p w:rsidR="009C0F84" w:rsidRPr="00D8627B" w:rsidP="009C0F84">
      <w:pPr>
        <w:pBdr>
          <w:top w:val="double" w:sz="4" w:space="1" w:color="auto"/>
          <w:left w:val="double" w:sz="4" w:space="4" w:color="auto"/>
          <w:bottom w:val="double" w:sz="4" w:space="1" w:color="auto"/>
          <w:right w:val="double" w:sz="4" w:space="4" w:color="auto"/>
        </w:pBdr>
        <w:rPr>
          <w:sz w:val="18"/>
        </w:rPr>
      </w:pP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r w:rsidRPr="00D8627B">
        <w:rPr>
          <w:sz w:val="18"/>
        </w:rPr>
        <w:t>(1)</w:t>
      </w:r>
      <w:r w:rsidRPr="00D8627B">
        <w:rPr>
          <w:sz w:val="18"/>
        </w:rPr>
        <w:tab/>
        <w:t xml:space="preserve">In </w:t>
      </w:r>
      <w:r w:rsidRPr="00D8627B">
        <w:rPr>
          <w:sz w:val="18"/>
          <w:u w:val="single"/>
        </w:rPr>
        <w:t>Part A</w:t>
      </w:r>
      <w:r w:rsidRPr="00D8627B">
        <w:rPr>
          <w:sz w:val="18"/>
        </w:rPr>
        <w:t>, references to an entity include the relevant experience of any entity to which it is a successor or assign (but only to the extent the experience is legally deemed to be that of the firm as a result of the relevant succession or assignment).</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r w:rsidRPr="00D8627B">
        <w:rPr>
          <w:sz w:val="18"/>
        </w:rPr>
        <w:t>(2)</w:t>
      </w:r>
      <w:r w:rsidRPr="00D8627B">
        <w:rPr>
          <w:sz w:val="18"/>
        </w:rPr>
        <w:tab/>
        <w:t xml:space="preserve">An authorized representative of each Core Proposer Team Member </w:t>
      </w:r>
      <w:r w:rsidRPr="00D8627B" w:rsidR="00B418E3">
        <w:rPr>
          <w:sz w:val="18"/>
        </w:rPr>
        <w:t xml:space="preserve">is required to </w:t>
      </w:r>
      <w:r w:rsidRPr="00D8627B">
        <w:rPr>
          <w:sz w:val="18"/>
        </w:rPr>
        <w:t xml:space="preserve">sign the certification set out at the end of the form of certifications in </w:t>
      </w:r>
      <w:r w:rsidRPr="00D8627B">
        <w:rPr>
          <w:sz w:val="18"/>
          <w:u w:val="single"/>
        </w:rPr>
        <w:t>Part B</w:t>
      </w:r>
      <w:r w:rsidRPr="00D8627B">
        <w:rPr>
          <w:sz w:val="18"/>
        </w:rPr>
        <w:t>.</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r w:rsidRPr="00D8627B">
        <w:rPr>
          <w:sz w:val="18"/>
        </w:rPr>
        <w:t>(3)</w:t>
      </w:r>
      <w:r w:rsidRPr="00D8627B">
        <w:rPr>
          <w:sz w:val="18"/>
        </w:rPr>
        <w:tab/>
        <w:t>The signature block on this Form may be modified as needed to properly reflect the authority of the person signing.</w:t>
      </w:r>
    </w:p>
    <w:p w:rsidR="009C0F84" w:rsidRPr="00D8627B" w:rsidP="009C0F84">
      <w:pPr>
        <w:tabs>
          <w:tab w:val="clear" w:pos="1440"/>
        </w:tabs>
        <w:spacing w:line="240" w:lineRule="auto"/>
        <w:jc w:val="left"/>
        <w:rPr>
          <w:b/>
          <w:sz w:val="20"/>
        </w:rPr>
      </w:pPr>
    </w:p>
    <w:p w:rsidR="009C0F84" w:rsidRPr="001D6414" w:rsidP="009C0F84">
      <w:pPr>
        <w:tabs>
          <w:tab w:val="clear" w:pos="1440"/>
        </w:tabs>
        <w:spacing w:line="240" w:lineRule="auto"/>
        <w:jc w:val="left"/>
        <w:rPr>
          <w:b/>
        </w:rPr>
      </w:pPr>
      <w:r w:rsidRPr="00D8627B">
        <w:rPr>
          <w:b/>
          <w:u w:val="single"/>
        </w:rPr>
        <w:t>Proposer Name</w:t>
      </w:r>
      <w:r w:rsidRPr="00D8627B">
        <w:rPr>
          <w:b/>
        </w:rPr>
        <w:t>:</w:t>
      </w:r>
      <w:r w:rsidRPr="00D8627B">
        <w:rPr>
          <w:b/>
        </w:rPr>
        <w:tab/>
      </w:r>
      <w:r w:rsidRPr="00D8627B" w:rsidR="00CA51FF">
        <w:t>[</w:t>
      </w:r>
      <w:r w:rsidRPr="00D8627B">
        <w:rPr>
          <w:i/>
        </w:rPr>
        <w:t>Proposer to provide</w:t>
      </w:r>
      <w:r w:rsidRPr="00D8627B" w:rsidR="00CA51FF">
        <w:t>]</w:t>
      </w:r>
    </w:p>
    <w:p w:rsidR="009C0F84" w:rsidRPr="001D6414" w:rsidP="009C0F84">
      <w:pPr>
        <w:ind w:left="720" w:hanging="720"/>
        <w:jc w:val="center"/>
        <w:rPr>
          <w:b/>
          <w:sz w:val="20"/>
        </w:rPr>
      </w:pPr>
    </w:p>
    <w:p w:rsidR="009C0F84" w:rsidRPr="001D6414" w:rsidP="009C0F84">
      <w:pPr>
        <w:pStyle w:val="BodyText"/>
        <w:jc w:val="center"/>
        <w:rPr>
          <w:b/>
          <w:u w:val="single"/>
        </w:rPr>
      </w:pPr>
      <w:r w:rsidRPr="001D6414">
        <w:rPr>
          <w:b/>
          <w:u w:val="single"/>
        </w:rPr>
        <w:t>Form E</w:t>
      </w:r>
    </w:p>
    <w:p w:rsidR="009C0F84" w:rsidRPr="001D6414" w:rsidP="009C0F84">
      <w:pPr>
        <w:pStyle w:val="BodyText"/>
        <w:jc w:val="center"/>
        <w:rPr>
          <w:b/>
          <w:u w:val="single"/>
        </w:rPr>
      </w:pPr>
      <w:r w:rsidRPr="001D6414">
        <w:rPr>
          <w:b/>
          <w:u w:val="single"/>
        </w:rPr>
        <w:t>Part A: Summary of Certifications</w:t>
      </w:r>
    </w:p>
    <w:tbl>
      <w:tblPr>
        <w:tblStyle w:val="TableGrid"/>
        <w:tblW w:w="9576" w:type="dxa"/>
        <w:tblLook w:val="01E0"/>
      </w:tblPr>
      <w:tblGrid>
        <w:gridCol w:w="555"/>
        <w:gridCol w:w="2526"/>
        <w:gridCol w:w="2527"/>
        <w:gridCol w:w="1984"/>
        <w:gridCol w:w="1984"/>
      </w:tblGrid>
      <w:tr w:rsidTr="009C0F84">
        <w:tblPrEx>
          <w:tblW w:w="9576" w:type="dxa"/>
          <w:tblLook w:val="01E0"/>
        </w:tblPrEx>
        <w:tc>
          <w:tcPr>
            <w:tcW w:w="555" w:type="dxa"/>
            <w:tcBorders>
              <w:left w:val="single" w:sz="4" w:space="0" w:color="auto"/>
              <w:bottom w:val="single" w:sz="4" w:space="0" w:color="auto"/>
            </w:tcBorders>
            <w:shd w:val="pct25" w:color="auto" w:fill="FFFFFF" w:themeFill="background1"/>
          </w:tcPr>
          <w:p w:rsidR="009C0F84" w:rsidRPr="001D6414" w:rsidP="009C0F84">
            <w:pPr>
              <w:rPr>
                <w:b/>
                <w:sz w:val="20"/>
              </w:rPr>
            </w:pPr>
            <w:r w:rsidRPr="001D6414">
              <w:rPr>
                <w:b/>
                <w:sz w:val="20"/>
              </w:rPr>
              <w:t>No.</w:t>
            </w:r>
          </w:p>
        </w:tc>
        <w:tc>
          <w:tcPr>
            <w:tcW w:w="2526" w:type="dxa"/>
            <w:tcBorders>
              <w:bottom w:val="single" w:sz="4" w:space="0" w:color="auto"/>
            </w:tcBorders>
            <w:shd w:val="pct25" w:color="auto" w:fill="FFFFFF" w:themeFill="background1"/>
          </w:tcPr>
          <w:p w:rsidR="009C0F84" w:rsidRPr="001D6414" w:rsidP="009C0F84">
            <w:pPr>
              <w:jc w:val="left"/>
              <w:rPr>
                <w:b/>
                <w:sz w:val="20"/>
              </w:rPr>
            </w:pPr>
            <w:r w:rsidRPr="001D6414">
              <w:rPr>
                <w:b/>
                <w:sz w:val="20"/>
              </w:rPr>
              <w:t>Entity Providing a completed Part B of Form E</w:t>
            </w:r>
          </w:p>
        </w:tc>
        <w:tc>
          <w:tcPr>
            <w:tcW w:w="2527" w:type="dxa"/>
            <w:tcBorders>
              <w:bottom w:val="single" w:sz="4" w:space="0" w:color="auto"/>
            </w:tcBorders>
            <w:shd w:val="pct25" w:color="auto" w:fill="FFFFFF" w:themeFill="background1"/>
          </w:tcPr>
          <w:p w:rsidR="009C0F84" w:rsidRPr="001D6414" w:rsidP="009C0F84">
            <w:pPr>
              <w:jc w:val="left"/>
              <w:rPr>
                <w:b/>
                <w:sz w:val="20"/>
              </w:rPr>
            </w:pPr>
            <w:r w:rsidRPr="001D6414">
              <w:rPr>
                <w:b/>
                <w:sz w:val="20"/>
              </w:rPr>
              <w:t>Role of such Entity on Proposer</w:t>
            </w:r>
            <w:r>
              <w:rPr>
                <w:rStyle w:val="FootnoteReference"/>
                <w:b/>
                <w:sz w:val="20"/>
              </w:rPr>
              <w:footnoteReference w:id="31"/>
            </w:r>
          </w:p>
        </w:tc>
        <w:tc>
          <w:tcPr>
            <w:tcW w:w="3968" w:type="dxa"/>
            <w:gridSpan w:val="2"/>
            <w:tcBorders>
              <w:bottom w:val="single" w:sz="4" w:space="0" w:color="auto"/>
            </w:tcBorders>
            <w:shd w:val="pct25" w:color="auto" w:fill="FFFFFF" w:themeFill="background1"/>
          </w:tcPr>
          <w:p w:rsidR="009C0F84" w:rsidRPr="001D6414" w:rsidP="009C0F84">
            <w:pPr>
              <w:jc w:val="left"/>
              <w:rPr>
                <w:b/>
              </w:rPr>
            </w:pPr>
            <w:r w:rsidRPr="001D6414">
              <w:rPr>
                <w:b/>
                <w:sz w:val="20"/>
              </w:rPr>
              <w:t>Answered Yes to One or More Certifications?</w:t>
            </w:r>
          </w:p>
        </w:tc>
      </w:tr>
      <w:tr w:rsidTr="009C0F84">
        <w:tblPrEx>
          <w:tblW w:w="9576" w:type="dxa"/>
          <w:tblLook w:val="01E0"/>
        </w:tblPrEx>
        <w:trPr>
          <w:tblHeader/>
        </w:trPr>
        <w:tc>
          <w:tcPr>
            <w:tcW w:w="555" w:type="dxa"/>
            <w:tcBorders>
              <w:left w:val="single" w:sz="4" w:space="0" w:color="auto"/>
            </w:tcBorders>
          </w:tcPr>
          <w:p w:rsidR="009C0F84" w:rsidRPr="001D6414" w:rsidP="009C0F84">
            <w:pPr>
              <w:pStyle w:val="ListParagraph"/>
              <w:numPr>
                <w:ilvl w:val="0"/>
                <w:numId w:val="10"/>
              </w:numPr>
              <w:spacing w:after="0" w:line="264" w:lineRule="auto"/>
              <w:rPr>
                <w:sz w:val="21"/>
              </w:rPr>
            </w:pPr>
          </w:p>
        </w:tc>
        <w:tc>
          <w:tcPr>
            <w:tcW w:w="2526" w:type="dxa"/>
          </w:tcPr>
          <w:p w:rsidR="009C0F84" w:rsidRPr="001D6414" w:rsidP="009C0F84"/>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D6414" w:rsidP="009C0F84">
            <w:pPr>
              <w:pStyle w:val="ListParagraph"/>
              <w:numPr>
                <w:ilvl w:val="0"/>
                <w:numId w:val="10"/>
              </w:numPr>
              <w:spacing w:after="0" w:line="264" w:lineRule="auto"/>
              <w:rPr>
                <w:sz w:val="21"/>
              </w:rPr>
            </w:pPr>
          </w:p>
        </w:tc>
        <w:tc>
          <w:tcPr>
            <w:tcW w:w="2526" w:type="dxa"/>
          </w:tcPr>
          <w:p w:rsidR="009C0F84" w:rsidRPr="001D6414" w:rsidP="009C0F84"/>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D6414" w:rsidP="009C0F84">
            <w:pPr>
              <w:pStyle w:val="ListParagraph"/>
              <w:numPr>
                <w:ilvl w:val="0"/>
                <w:numId w:val="10"/>
              </w:numPr>
              <w:spacing w:after="0" w:line="264" w:lineRule="auto"/>
              <w:rPr>
                <w:sz w:val="21"/>
              </w:rPr>
            </w:pPr>
          </w:p>
        </w:tc>
        <w:tc>
          <w:tcPr>
            <w:tcW w:w="2526" w:type="dxa"/>
          </w:tcPr>
          <w:p w:rsidR="009C0F84" w:rsidRPr="001D6414" w:rsidP="009C0F84"/>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D6414" w:rsidP="009C0F84">
            <w:pPr>
              <w:pStyle w:val="ListParagraph"/>
              <w:numPr>
                <w:ilvl w:val="0"/>
                <w:numId w:val="10"/>
              </w:numPr>
              <w:spacing w:after="0" w:line="264" w:lineRule="auto"/>
              <w:rPr>
                <w:sz w:val="21"/>
              </w:rPr>
            </w:pPr>
          </w:p>
        </w:tc>
        <w:tc>
          <w:tcPr>
            <w:tcW w:w="2526" w:type="dxa"/>
          </w:tcPr>
          <w:p w:rsidR="009C0F84" w:rsidRPr="001D6414" w:rsidP="009C0F84"/>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D6414" w:rsidP="009C0F84">
            <w:pPr>
              <w:pStyle w:val="ListParagraph"/>
              <w:numPr>
                <w:ilvl w:val="0"/>
                <w:numId w:val="10"/>
              </w:numPr>
              <w:spacing w:after="0" w:line="264" w:lineRule="auto"/>
              <w:rPr>
                <w:sz w:val="21"/>
              </w:rPr>
            </w:pPr>
          </w:p>
        </w:tc>
        <w:tc>
          <w:tcPr>
            <w:tcW w:w="2526" w:type="dxa"/>
          </w:tcPr>
          <w:p w:rsidR="009C0F84" w:rsidRPr="001D6414" w:rsidP="009C0F84"/>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D6414" w:rsidP="009C0F84">
            <w:pPr>
              <w:pStyle w:val="ListParagraph"/>
              <w:numPr>
                <w:ilvl w:val="0"/>
                <w:numId w:val="10"/>
              </w:numPr>
              <w:spacing w:after="0" w:line="264" w:lineRule="auto"/>
              <w:rPr>
                <w:sz w:val="21"/>
              </w:rPr>
            </w:pPr>
          </w:p>
        </w:tc>
        <w:tc>
          <w:tcPr>
            <w:tcW w:w="2526" w:type="dxa"/>
          </w:tcPr>
          <w:p w:rsidR="009C0F84" w:rsidRPr="001D6414" w:rsidP="009C0F84"/>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D6414" w:rsidP="009C0F84">
            <w:pPr>
              <w:pStyle w:val="ListParagraph"/>
              <w:numPr>
                <w:ilvl w:val="0"/>
                <w:numId w:val="10"/>
              </w:numPr>
              <w:spacing w:after="0" w:line="264" w:lineRule="auto"/>
              <w:rPr>
                <w:sz w:val="21"/>
              </w:rPr>
            </w:pPr>
          </w:p>
        </w:tc>
        <w:tc>
          <w:tcPr>
            <w:tcW w:w="2526" w:type="dxa"/>
          </w:tcPr>
          <w:p w:rsidR="009C0F84" w:rsidRPr="001D6414" w:rsidP="009C0F84"/>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r w:rsidRPr="001D6414">
              <w:rPr>
                <w:szCs w:val="21"/>
              </w:rPr>
              <w:t xml:space="preserve"> No</w:t>
            </w:r>
          </w:p>
        </w:tc>
      </w:tr>
    </w:tbl>
    <w:p w:rsidR="009C0F84" w:rsidRPr="001D6414" w:rsidP="009C0F84">
      <w:pPr>
        <w:rPr>
          <w:sz w:val="20"/>
        </w:rPr>
      </w:pPr>
    </w:p>
    <w:p w:rsidR="009C0F84" w:rsidRPr="001D6414" w:rsidP="009C0F84">
      <w:pPr>
        <w:rPr>
          <w:sz w:val="20"/>
          <w:szCs w:val="21"/>
        </w:rPr>
      </w:pPr>
    </w:p>
    <w:p w:rsidR="009C0F84" w:rsidRPr="001D6414" w:rsidP="009C0F84">
      <w:pPr>
        <w:tabs>
          <w:tab w:val="clear" w:pos="1440"/>
        </w:tabs>
        <w:spacing w:line="240" w:lineRule="auto"/>
        <w:jc w:val="left"/>
        <w:rPr>
          <w:b/>
          <w:sz w:val="20"/>
        </w:rPr>
      </w:pPr>
      <w:r w:rsidRPr="001D6414">
        <w:rPr>
          <w:b/>
          <w:sz w:val="20"/>
        </w:rPr>
        <w:br w:type="page"/>
      </w:r>
    </w:p>
    <w:tbl>
      <w:tblPr>
        <w:tblStyle w:val="TableGrid"/>
        <w:tblW w:w="0" w:type="auto"/>
        <w:tblInd w:w="18" w:type="dxa"/>
        <w:tblBorders>
          <w:top w:val="nil"/>
          <w:left w:val="nil"/>
          <w:bottom w:val="nil"/>
          <w:right w:val="nil"/>
          <w:insideH w:val="nil"/>
          <w:insideV w:val="nil"/>
        </w:tblBorders>
        <w:tblLook w:val="04A0"/>
      </w:tblPr>
      <w:tblGrid>
        <w:gridCol w:w="2790"/>
        <w:gridCol w:w="6768"/>
      </w:tblGrid>
      <w:tr w:rsidTr="009C0F84">
        <w:tblPrEx>
          <w:tblW w:w="0" w:type="auto"/>
          <w:tblInd w:w="18" w:type="dxa"/>
          <w:tblBorders>
            <w:top w:val="nil"/>
            <w:left w:val="nil"/>
            <w:bottom w:val="nil"/>
            <w:right w:val="nil"/>
            <w:insideH w:val="nil"/>
            <w:insideV w:val="nil"/>
          </w:tblBorders>
          <w:tblLook w:val="04A0"/>
        </w:tblPrEx>
        <w:tc>
          <w:tcPr>
            <w:tcW w:w="2790" w:type="dxa"/>
          </w:tcPr>
          <w:p w:rsidR="009C0F84" w:rsidRPr="00D8627B" w:rsidP="009C0F84">
            <w:pPr>
              <w:tabs>
                <w:tab w:val="num" w:pos="720"/>
              </w:tabs>
              <w:jc w:val="left"/>
              <w:rPr>
                <w:rFonts w:cs="Arial"/>
                <w:b/>
                <w:sz w:val="20"/>
                <w:szCs w:val="21"/>
              </w:rPr>
            </w:pPr>
            <w:r w:rsidRPr="00D8627B">
              <w:rPr>
                <w:rFonts w:cs="Arial"/>
                <w:b/>
                <w:sz w:val="20"/>
                <w:szCs w:val="21"/>
              </w:rPr>
              <w:t>Proposer Name:</w:t>
            </w:r>
          </w:p>
        </w:tc>
        <w:tc>
          <w:tcPr>
            <w:tcW w:w="6768" w:type="dxa"/>
          </w:tcPr>
          <w:p w:rsidR="009C0F84" w:rsidRPr="00D8627B" w:rsidP="009C0F84">
            <w:pPr>
              <w:tabs>
                <w:tab w:val="num" w:pos="720"/>
              </w:tabs>
              <w:rPr>
                <w:rFonts w:cs="Arial"/>
                <w:szCs w:val="21"/>
              </w:rPr>
            </w:pPr>
            <w:r w:rsidRPr="00D8627B">
              <w:rPr>
                <w:sz w:val="20"/>
                <w:szCs w:val="21"/>
              </w:rPr>
              <w:t>[</w:t>
            </w:r>
            <w:r w:rsidRPr="00D8627B" w:rsidR="006E3C8F">
              <w:rPr>
                <w:i/>
                <w:sz w:val="20"/>
                <w:szCs w:val="21"/>
              </w:rPr>
              <w:t>Proposer to provide</w:t>
            </w:r>
            <w:r w:rsidRPr="00D8627B">
              <w:rPr>
                <w:sz w:val="20"/>
                <w:szCs w:val="21"/>
              </w:rPr>
              <w:t>]</w:t>
            </w:r>
          </w:p>
        </w:tc>
      </w:tr>
      <w:tr w:rsidTr="009C0F84">
        <w:tblPrEx>
          <w:tblW w:w="0" w:type="auto"/>
          <w:tblInd w:w="18" w:type="dxa"/>
          <w:tblLook w:val="04A0"/>
        </w:tblPrEx>
        <w:tc>
          <w:tcPr>
            <w:tcW w:w="2790" w:type="dxa"/>
          </w:tcPr>
          <w:p w:rsidR="009C0F84" w:rsidRPr="00D8627B" w:rsidP="009C0F84">
            <w:pPr>
              <w:tabs>
                <w:tab w:val="num" w:pos="720"/>
              </w:tabs>
              <w:jc w:val="left"/>
              <w:rPr>
                <w:rFonts w:cs="Arial"/>
                <w:b/>
                <w:sz w:val="20"/>
                <w:szCs w:val="21"/>
              </w:rPr>
            </w:pPr>
            <w:r w:rsidRPr="00D8627B">
              <w:rPr>
                <w:rFonts w:cs="Arial"/>
                <w:b/>
                <w:sz w:val="20"/>
                <w:szCs w:val="21"/>
              </w:rPr>
              <w:t>Name of Team Member:</w:t>
            </w:r>
          </w:p>
        </w:tc>
        <w:tc>
          <w:tcPr>
            <w:tcW w:w="6768" w:type="dxa"/>
          </w:tcPr>
          <w:p w:rsidR="009C0F84" w:rsidRPr="00D8627B" w:rsidP="009C0F84">
            <w:pPr>
              <w:tabs>
                <w:tab w:val="num" w:pos="720"/>
              </w:tabs>
              <w:rPr>
                <w:rFonts w:cs="Arial"/>
                <w:szCs w:val="21"/>
              </w:rPr>
            </w:pPr>
            <w:r w:rsidRPr="00D8627B">
              <w:rPr>
                <w:sz w:val="20"/>
                <w:szCs w:val="21"/>
              </w:rPr>
              <w:t>[</w:t>
            </w:r>
            <w:r w:rsidRPr="00D8627B" w:rsidR="006E3C8F">
              <w:rPr>
                <w:i/>
                <w:sz w:val="20"/>
                <w:szCs w:val="21"/>
              </w:rPr>
              <w:t>Proposer to provide</w:t>
            </w:r>
            <w:r w:rsidRPr="00D8627B">
              <w:rPr>
                <w:sz w:val="20"/>
                <w:szCs w:val="21"/>
              </w:rPr>
              <w:t>]</w:t>
            </w:r>
          </w:p>
        </w:tc>
      </w:tr>
      <w:tr w:rsidTr="009C0F84">
        <w:tblPrEx>
          <w:tblW w:w="0" w:type="auto"/>
          <w:tblInd w:w="18" w:type="dxa"/>
          <w:tblLook w:val="04A0"/>
        </w:tblPrEx>
        <w:tc>
          <w:tcPr>
            <w:tcW w:w="2790" w:type="dxa"/>
          </w:tcPr>
          <w:p w:rsidR="009C0F84" w:rsidRPr="00D8627B" w:rsidP="009C0F84">
            <w:pPr>
              <w:tabs>
                <w:tab w:val="num" w:pos="720"/>
              </w:tabs>
              <w:jc w:val="left"/>
              <w:rPr>
                <w:rFonts w:cs="Arial"/>
                <w:b/>
                <w:sz w:val="20"/>
                <w:szCs w:val="21"/>
              </w:rPr>
            </w:pPr>
            <w:r w:rsidRPr="00D8627B">
              <w:rPr>
                <w:rFonts w:cs="Arial"/>
                <w:b/>
                <w:sz w:val="20"/>
                <w:szCs w:val="21"/>
              </w:rPr>
              <w:t>Role on Proposer:</w:t>
            </w:r>
          </w:p>
        </w:tc>
        <w:tc>
          <w:tcPr>
            <w:tcW w:w="6768" w:type="dxa"/>
          </w:tcPr>
          <w:p w:rsidR="009C0F84" w:rsidRPr="00D8627B" w:rsidP="009C0F84">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Equity Member</w:t>
            </w:r>
          </w:p>
          <w:p w:rsidR="009C0F84" w:rsidRPr="00D8627B" w:rsidP="009C0F84">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Lead Contractor</w:t>
            </w:r>
          </w:p>
          <w:p w:rsidR="009C0F84" w:rsidRPr="00D8627B" w:rsidP="009C0F84">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Lead Engineer</w:t>
            </w:r>
          </w:p>
          <w:p w:rsidR="009C0F84" w:rsidRPr="00D8627B" w:rsidP="009C0F84">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t>Lead Operator</w:t>
            </w:r>
          </w:p>
          <w:p w:rsidR="009C0F84" w:rsidRPr="00D8627B" w:rsidP="009C0F84">
            <w:pPr>
              <w:tabs>
                <w:tab w:val="num" w:pos="720"/>
              </w:tabs>
              <w:ind w:left="720" w:hanging="720"/>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r>
            <w:r w:rsidRPr="00D8627B" w:rsidR="00B418E3">
              <w:rPr>
                <w:sz w:val="20"/>
                <w:szCs w:val="21"/>
              </w:rPr>
              <w:t xml:space="preserve">Joint venturer in Lead </w:t>
            </w:r>
            <w:r w:rsidRPr="00D8627B" w:rsidR="00CA51FF">
              <w:rPr>
                <w:sz w:val="20"/>
                <w:szCs w:val="21"/>
              </w:rPr>
              <w:t>[</w:t>
            </w:r>
            <w:r w:rsidRPr="00D8627B" w:rsidR="00B418E3">
              <w:rPr>
                <w:sz w:val="20"/>
                <w:szCs w:val="21"/>
              </w:rPr>
              <w:t>Contractor</w:t>
            </w:r>
            <w:r w:rsidRPr="00D8627B" w:rsidR="00CA51FF">
              <w:rPr>
                <w:sz w:val="20"/>
                <w:szCs w:val="21"/>
              </w:rPr>
              <w:t>][</w:t>
            </w:r>
            <w:r w:rsidRPr="00D8627B" w:rsidR="00B418E3">
              <w:rPr>
                <w:sz w:val="20"/>
                <w:szCs w:val="21"/>
              </w:rPr>
              <w:t>Engineer</w:t>
            </w:r>
            <w:r w:rsidRPr="00D8627B" w:rsidR="00CA51FF">
              <w:rPr>
                <w:sz w:val="20"/>
                <w:szCs w:val="21"/>
              </w:rPr>
              <w:t>][</w:t>
            </w:r>
            <w:r w:rsidRPr="00D8627B" w:rsidR="00B418E3">
              <w:rPr>
                <w:sz w:val="20"/>
                <w:szCs w:val="21"/>
              </w:rPr>
              <w:t>Operator</w:t>
            </w:r>
            <w:r w:rsidRPr="00D8627B" w:rsidR="00CA51FF">
              <w:rPr>
                <w:sz w:val="20"/>
                <w:szCs w:val="21"/>
              </w:rPr>
              <w:t>]</w:t>
            </w:r>
            <w:r w:rsidRPr="00D8627B" w:rsidR="00B418E3">
              <w:rPr>
                <w:sz w:val="20"/>
                <w:szCs w:val="21"/>
              </w:rPr>
              <w:t xml:space="preserve"> </w:t>
            </w:r>
            <w:r w:rsidRPr="00D8627B" w:rsidR="00CA51FF">
              <w:rPr>
                <w:sz w:val="20"/>
                <w:szCs w:val="21"/>
              </w:rPr>
              <w:t>[</w:t>
            </w:r>
            <w:r w:rsidRPr="00D8627B" w:rsidR="00B418E3">
              <w:rPr>
                <w:i/>
                <w:sz w:val="20"/>
                <w:szCs w:val="21"/>
              </w:rPr>
              <w:t>Proposer to delete as appropriate</w:t>
            </w:r>
            <w:r w:rsidRPr="00D8627B" w:rsidR="00CA51FF">
              <w:rPr>
                <w:sz w:val="20"/>
                <w:szCs w:val="21"/>
              </w:rPr>
              <w:t>]</w:t>
            </w:r>
          </w:p>
          <w:p w:rsidR="009C0F84" w:rsidRPr="001D6414" w:rsidP="004663FF">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EB7EBB">
              <w:rPr>
                <w:sz w:val="20"/>
                <w:szCs w:val="21"/>
              </w:rPr>
              <w:fldChar w:fldCharType="separate"/>
            </w:r>
            <w:r w:rsidRPr="00D8627B">
              <w:rPr>
                <w:sz w:val="20"/>
                <w:szCs w:val="21"/>
              </w:rPr>
              <w:fldChar w:fldCharType="end"/>
            </w:r>
            <w:r w:rsidRPr="00D8627B">
              <w:rPr>
                <w:sz w:val="20"/>
                <w:szCs w:val="21"/>
              </w:rPr>
              <w:tab/>
            </w:r>
            <w:r w:rsidRPr="00D8627B" w:rsidR="00B418E3">
              <w:rPr>
                <w:sz w:val="20"/>
                <w:szCs w:val="21"/>
              </w:rPr>
              <w:t xml:space="preserve">Financially Responsible Party for </w:t>
            </w:r>
            <w:r w:rsidRPr="00D8627B" w:rsidR="00CA51FF">
              <w:rPr>
                <w:sz w:val="20"/>
                <w:szCs w:val="21"/>
              </w:rPr>
              <w:t>[</w:t>
            </w:r>
            <w:r w:rsidRPr="00D8627B" w:rsidR="00B418E3">
              <w:rPr>
                <w:i/>
                <w:sz w:val="20"/>
                <w:szCs w:val="21"/>
              </w:rPr>
              <w:t xml:space="preserve">Proposer to provide relevant </w:t>
            </w:r>
            <w:r w:rsidR="004663FF">
              <w:rPr>
                <w:i/>
                <w:sz w:val="20"/>
                <w:szCs w:val="21"/>
              </w:rPr>
              <w:tab/>
            </w:r>
            <w:r w:rsidRPr="00D8627B" w:rsidR="00B418E3">
              <w:rPr>
                <w:i/>
                <w:sz w:val="20"/>
                <w:szCs w:val="21"/>
              </w:rPr>
              <w:t>entity</w:t>
            </w:r>
            <w:r w:rsidRPr="00D8627B" w:rsidR="00CA51FF">
              <w:rPr>
                <w:sz w:val="20"/>
                <w:szCs w:val="21"/>
              </w:rPr>
              <w:t>]</w:t>
            </w:r>
            <w:r w:rsidRPr="001D6414">
              <w:rPr>
                <w:sz w:val="20"/>
                <w:szCs w:val="21"/>
              </w:rPr>
              <w:t xml:space="preserve"> </w:t>
            </w:r>
          </w:p>
        </w:tc>
      </w:tr>
    </w:tbl>
    <w:p w:rsidR="009C0F84" w:rsidRPr="001D6414" w:rsidP="009C0F84"/>
    <w:p w:rsidR="009C0F84" w:rsidRPr="001D6414" w:rsidP="009C0F84">
      <w:pPr>
        <w:pStyle w:val="BodyText"/>
        <w:jc w:val="center"/>
      </w:pPr>
      <w:r w:rsidRPr="001D6414">
        <w:rPr>
          <w:b/>
          <w:u w:val="single"/>
        </w:rPr>
        <w:t>Part B: Certifications</w:t>
      </w:r>
    </w:p>
    <w:p w:rsidR="009C0F84" w:rsidRPr="001D6414" w:rsidP="009C0F84">
      <w:pPr>
        <w:tabs>
          <w:tab w:val="num" w:pos="720"/>
        </w:tabs>
        <w:ind w:left="720" w:hanging="720"/>
        <w:rPr>
          <w:rFonts w:cs="Arial"/>
          <w:sz w:val="20"/>
          <w:szCs w:val="21"/>
        </w:rPr>
      </w:pPr>
    </w:p>
    <w:tbl>
      <w:tblPr>
        <w:tblStyle w:val="TableGrid"/>
        <w:tblW w:w="0" w:type="auto"/>
        <w:tblInd w:w="108" w:type="dxa"/>
        <w:tblBorders>
          <w:top w:val="nil"/>
          <w:left w:val="nil"/>
          <w:bottom w:val="nil"/>
          <w:right w:val="nil"/>
          <w:insideH w:val="nil"/>
          <w:insideV w:val="nil"/>
        </w:tblBorders>
        <w:tblLook w:val="04A0"/>
      </w:tblPr>
      <w:tblGrid>
        <w:gridCol w:w="540"/>
        <w:gridCol w:w="1620"/>
        <w:gridCol w:w="4500"/>
        <w:gridCol w:w="1260"/>
        <w:gridCol w:w="810"/>
        <w:gridCol w:w="738"/>
      </w:tblGrid>
      <w:tr w:rsidTr="009C0F84">
        <w:tblPrEx>
          <w:tblW w:w="0" w:type="auto"/>
          <w:tblInd w:w="108" w:type="dxa"/>
          <w:tblBorders>
            <w:top w:val="nil"/>
            <w:left w:val="nil"/>
            <w:bottom w:val="nil"/>
            <w:right w:val="nil"/>
            <w:insideH w:val="nil"/>
            <w:insideV w:val="nil"/>
          </w:tblBorders>
          <w:tblLook w:val="04A0"/>
        </w:tblPrEx>
        <w:trPr>
          <w:tblHeader/>
        </w:trPr>
        <w:tc>
          <w:tcPr>
            <w:tcW w:w="540" w:type="dxa"/>
            <w:shd w:val="clear" w:color="auto" w:fill="auto"/>
          </w:tcPr>
          <w:p w:rsidR="009C0F84" w:rsidRPr="001D6414" w:rsidP="009C0F84">
            <w:pPr>
              <w:pStyle w:val="BodyText"/>
              <w:tabs>
                <w:tab w:val="left" w:pos="-5778"/>
                <w:tab w:val="clear" w:pos="1440"/>
              </w:tabs>
              <w:spacing w:after="40"/>
              <w:rPr>
                <w:rFonts w:cs="Arial"/>
                <w:b/>
                <w:szCs w:val="21"/>
                <w:u w:val="single"/>
              </w:rPr>
            </w:pPr>
            <w:r w:rsidRPr="001D6414">
              <w:rPr>
                <w:rFonts w:cs="Arial"/>
                <w:b/>
                <w:szCs w:val="21"/>
                <w:u w:val="single"/>
              </w:rPr>
              <w:t>No.</w:t>
            </w:r>
          </w:p>
        </w:tc>
        <w:tc>
          <w:tcPr>
            <w:tcW w:w="7380" w:type="dxa"/>
            <w:gridSpan w:val="3"/>
            <w:shd w:val="clear" w:color="auto" w:fill="auto"/>
          </w:tcPr>
          <w:p w:rsidR="009C0F84" w:rsidRPr="001D6414" w:rsidP="009C0F84">
            <w:pPr>
              <w:pStyle w:val="BodyText"/>
              <w:tabs>
                <w:tab w:val="left" w:pos="-5778"/>
                <w:tab w:val="clear" w:pos="1440"/>
              </w:tabs>
              <w:spacing w:after="40"/>
              <w:rPr>
                <w:rFonts w:cs="Arial"/>
                <w:b/>
                <w:szCs w:val="21"/>
                <w:u w:val="single"/>
              </w:rPr>
            </w:pPr>
            <w:r w:rsidRPr="001D6414">
              <w:rPr>
                <w:rFonts w:cs="Arial"/>
                <w:b/>
                <w:szCs w:val="21"/>
                <w:u w:val="single"/>
              </w:rPr>
              <w:t>Certification Questions</w:t>
            </w:r>
          </w:p>
        </w:tc>
        <w:tc>
          <w:tcPr>
            <w:tcW w:w="810" w:type="dxa"/>
            <w:shd w:val="clear" w:color="auto" w:fill="auto"/>
          </w:tcPr>
          <w:p w:rsidR="009C0F84" w:rsidRPr="001D6414" w:rsidP="009C0F84">
            <w:pPr>
              <w:pStyle w:val="BodyText"/>
              <w:widowControl w:val="0"/>
              <w:tabs>
                <w:tab w:val="clear" w:pos="1440"/>
              </w:tabs>
              <w:spacing w:after="40"/>
              <w:jc w:val="left"/>
              <w:rPr>
                <w:rFonts w:cs="Arial"/>
                <w:b/>
                <w:szCs w:val="21"/>
                <w:u w:val="single"/>
              </w:rPr>
            </w:pPr>
            <w:r w:rsidRPr="001D6414">
              <w:rPr>
                <w:rFonts w:cs="Arial"/>
                <w:b/>
                <w:szCs w:val="21"/>
                <w:u w:val="single"/>
              </w:rPr>
              <w:t>Yes</w:t>
            </w:r>
          </w:p>
        </w:tc>
        <w:tc>
          <w:tcPr>
            <w:tcW w:w="738" w:type="dxa"/>
            <w:shd w:val="clear" w:color="auto" w:fill="auto"/>
          </w:tcPr>
          <w:p w:rsidR="009C0F84" w:rsidRPr="001D6414" w:rsidP="009C0F84">
            <w:pPr>
              <w:pStyle w:val="BodyText"/>
              <w:widowControl w:val="0"/>
              <w:tabs>
                <w:tab w:val="clear" w:pos="1440"/>
              </w:tabs>
              <w:spacing w:after="40"/>
              <w:jc w:val="left"/>
              <w:rPr>
                <w:rFonts w:cs="Arial"/>
                <w:b/>
                <w:szCs w:val="21"/>
                <w:u w:val="single"/>
              </w:rPr>
            </w:pPr>
            <w:r w:rsidRPr="001D6414">
              <w:rPr>
                <w:rFonts w:cs="Arial"/>
                <w:b/>
                <w:szCs w:val="21"/>
                <w:u w:val="single"/>
              </w:rPr>
              <w:t>No</w:t>
            </w: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rsidP="009C0F84">
            <w:pPr>
              <w:pStyle w:val="BodyText"/>
              <w:rPr>
                <w:b/>
              </w:rPr>
            </w:pPr>
            <w:r w:rsidRPr="001D6414">
              <w:t>Has the entity or any Affiliate or any current officer thereof been indicted or convicted of bid or other contract related crimes or violations (i.e., fraud, bribery, collusion, conspiracy, antitrust, etc.) or any other felony or serious misdemeanor within the past ten years?</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 including the name of the relevant prosecuting agency, the applicable law(s) and the status of any appeal(s).</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pPr>
              <w:pStyle w:val="BodyText"/>
              <w:rPr>
                <w:b/>
              </w:rPr>
            </w:pPr>
            <w:r w:rsidRPr="001D6414">
              <w:t xml:space="preserve">Has the </w:t>
            </w:r>
            <w:r w:rsidR="00B418E3">
              <w:t xml:space="preserve">entity </w:t>
            </w:r>
            <w:r w:rsidRPr="001D6414">
              <w:t>or any Affiliate ever sought protection under any provision of any bankruptcy act, law or regulation in any jurisdiction within the past ten years?</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 xml:space="preserve">If yes, please explain, including identification of the relevant jurisdiction(s) and applicable laws, and the status or outcome of any resulting bankruptcy process. </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pPr>
              <w:pStyle w:val="BodyText"/>
              <w:rPr>
                <w:b/>
              </w:rPr>
            </w:pPr>
            <w:r w:rsidRPr="001D6414">
              <w:t xml:space="preserve">Has the </w:t>
            </w:r>
            <w:r w:rsidR="00B418E3">
              <w:t xml:space="preserve">entity </w:t>
            </w:r>
            <w:r w:rsidRPr="001D6414">
              <w:t xml:space="preserve">or any Affiliate ever been disqualified, removed, debarred or suspended from performing work for the US </w:t>
            </w:r>
            <w:r w:rsidR="000F2998">
              <w:t>Federal</w:t>
            </w:r>
            <w:r w:rsidRPr="001D6414">
              <w:t xml:space="preserve"> government, any US state or local government, or any foreign governmental entity within the past ten years?</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 including the name of the relevant public agency, the date, grounds and results of any such action: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pPr>
              <w:pStyle w:val="BodyText"/>
              <w:rPr>
                <w:b/>
              </w:rPr>
            </w:pPr>
            <w:r w:rsidRPr="001D6414">
              <w:t xml:space="preserve">Has the </w:t>
            </w:r>
            <w:r w:rsidR="00B418E3">
              <w:t xml:space="preserve">entity </w:t>
            </w:r>
            <w:r w:rsidRPr="001D6414">
              <w:t>or any Affiliate ever been found liable in a civil suit or found guilty in a criminal action for making any false claim or other material misrepresentation to a public entity within the past ten years?</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 including owner contact information: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rsidP="009C0F84">
            <w:pPr>
              <w:pStyle w:val="BodyText"/>
              <w:rPr>
                <w:b/>
              </w:rPr>
            </w:pPr>
            <w:r w:rsidRPr="001D6414">
              <w:t xml:space="preserve">Has any construction or project or operations and maintenance contract performed or managed by the entity or, to the knowledge of the undersigned, any Affiliate involved repeated or multiple failures to comply with safety rules, regulations or requirements within the past ten years? </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rsidP="009C0F84">
            <w:pPr>
              <w:pStyle w:val="BodyText"/>
            </w:pPr>
            <w:r w:rsidRPr="001D6414">
              <w:t xml:space="preserve">Has the entity or any Affiliate been found, adjudicated or determined by any </w:t>
            </w:r>
            <w:r w:rsidR="000F2998">
              <w:t>Federal</w:t>
            </w:r>
            <w:r w:rsidRPr="001D6414">
              <w:t xml:space="preserve"> court, </w:t>
            </w:r>
            <w:r w:rsidR="000F2998">
              <w:t>Federal</w:t>
            </w:r>
            <w:r w:rsidRPr="001D6414">
              <w:t xml:space="preserve"> agency, state court or state agency (including, but not limited to, the Equal Employment Opportunity Commission, the Office of Federal Contract Compliance Programs and any applicable Colorado governmental agency) to have violated any law or executive order relating to employment discrimination or affirmative action within the past ten years, (including but not limited to Title VII of the Civil Rights Act of 1964, as amended (42 U.S.C. Sections 2000 et seq.); the Equal Pay Act (29 U.S.C. Section 206(d)); and any applicable or similar Colorado law)?</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rsidP="009C0F84">
            <w:pPr>
              <w:pStyle w:val="BodyText"/>
              <w:rPr>
                <w:b/>
              </w:rPr>
            </w:pPr>
            <w:r w:rsidRPr="001D6414">
              <w:t xml:space="preserve">Has the entity or any Affiliate been found, adjudicated, or determined by any </w:t>
            </w:r>
            <w:r w:rsidR="000F2998">
              <w:t>Federal</w:t>
            </w:r>
            <w:r w:rsidRPr="001D6414">
              <w:t xml:space="preserve"> court, </w:t>
            </w:r>
            <w:r w:rsidR="000F2998">
              <w:t>Federal</w:t>
            </w:r>
            <w:r w:rsidRPr="001D6414">
              <w:t xml:space="preserve"> agency, state court or state agency to have violated or failed to comply with any law or regulation of the United States or any state within the past ten years governing prevailing wages (including but not limited to payment for health and welfare, pension, vacation, travel time, subsistence, apprenticeship or other training, or other fringe benefits) or overtime compensation?</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EB7EBB">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F51B0C" w:rsidRPr="001D6414" w:rsidP="009C0F84">
            <w:pPr>
              <w:pStyle w:val="ListParagraph"/>
              <w:numPr>
                <w:ilvl w:val="0"/>
                <w:numId w:val="20"/>
              </w:numPr>
              <w:rPr>
                <w:rFonts w:ascii="Arial" w:hAnsi="Arial"/>
                <w:sz w:val="20"/>
              </w:rPr>
            </w:pPr>
          </w:p>
        </w:tc>
        <w:tc>
          <w:tcPr>
            <w:tcW w:w="7380" w:type="dxa"/>
            <w:gridSpan w:val="3"/>
          </w:tcPr>
          <w:p w:rsidR="00F51B0C" w:rsidRPr="00D8627B" w:rsidP="00852CCE">
            <w:pPr>
              <w:pStyle w:val="BodyText"/>
              <w:rPr>
                <w:b/>
              </w:rPr>
            </w:pPr>
            <w:r w:rsidRPr="00D8627B">
              <w:t xml:space="preserve">With respect to each of Questions 1-7 above, if not previously answered or included in a prior response on this Form, is any notice, warning, investigation, proceeding, claim, matter, suit, indictment, etc. currently pending against the entity that could (assuming subsequent necessary actions are taken) result in the entity being found liable, guilty or in violation of any of </w:t>
            </w:r>
            <w:r w:rsidR="00852CCE">
              <w:t>laws or regulations</w:t>
            </w:r>
            <w:r w:rsidR="00117746">
              <w:t xml:space="preserve"> </w:t>
            </w:r>
            <w:r w:rsidRPr="00D8627B">
              <w:t xml:space="preserve">referenced in Questions 1-7 above and/or subject to debarment, suspension, removal or disqualification by the </w:t>
            </w:r>
            <w:r w:rsidRPr="00D8627B" w:rsidR="000F2998">
              <w:t>Federal</w:t>
            </w:r>
            <w:r w:rsidRPr="00D8627B">
              <w:t xml:space="preserve"> government, any state or local government, or any foreign governmental entity?</w:t>
            </w:r>
          </w:p>
        </w:tc>
        <w:tc>
          <w:tcPr>
            <w:tcW w:w="810" w:type="dxa"/>
          </w:tcPr>
          <w:p w:rsidR="00F51B0C" w:rsidRPr="00D8627B" w:rsidP="004438C0">
            <w:pPr>
              <w:pStyle w:val="BodyText"/>
              <w:widowControl w:val="0"/>
              <w:tabs>
                <w:tab w:val="clear" w:pos="1440"/>
              </w:tabs>
              <w:spacing w:after="40"/>
              <w:jc w:val="left"/>
              <w:rPr>
                <w:rFonts w:cs="Arial"/>
                <w:szCs w:val="21"/>
              </w:rPr>
            </w:pPr>
            <w:r w:rsidRPr="00D8627B">
              <w:rPr>
                <w:szCs w:val="21"/>
              </w:rPr>
              <w:fldChar w:fldCharType="begin">
                <w:ffData>
                  <w:name w:val=""/>
                  <w:enabled/>
                  <w:calcOnExit w:val="0"/>
                  <w:checkBox>
                    <w:sizeAuto/>
                    <w:default w:val="0"/>
                  </w:checkBox>
                </w:ffData>
              </w:fldChar>
            </w:r>
            <w:r w:rsidRPr="00D8627B">
              <w:rPr>
                <w:szCs w:val="21"/>
              </w:rPr>
              <w:instrText xml:space="preserve"> FORMCHECKBOX </w:instrText>
            </w:r>
            <w:r w:rsidR="00EB7EBB">
              <w:rPr>
                <w:szCs w:val="21"/>
              </w:rPr>
              <w:fldChar w:fldCharType="separate"/>
            </w:r>
            <w:r w:rsidRPr="00D8627B">
              <w:rPr>
                <w:szCs w:val="21"/>
              </w:rPr>
              <w:fldChar w:fldCharType="end"/>
            </w:r>
          </w:p>
        </w:tc>
        <w:tc>
          <w:tcPr>
            <w:tcW w:w="738" w:type="dxa"/>
          </w:tcPr>
          <w:p w:rsidR="00F51B0C" w:rsidRPr="00D8627B" w:rsidP="004438C0">
            <w:pPr>
              <w:pStyle w:val="BodyText"/>
              <w:widowControl w:val="0"/>
              <w:tabs>
                <w:tab w:val="clear" w:pos="1440"/>
              </w:tabs>
              <w:spacing w:after="40"/>
              <w:jc w:val="left"/>
              <w:rPr>
                <w:rFonts w:cs="Arial"/>
                <w:szCs w:val="21"/>
              </w:rPr>
            </w:pPr>
            <w:r w:rsidRPr="00D8627B">
              <w:rPr>
                <w:szCs w:val="21"/>
              </w:rPr>
              <w:fldChar w:fldCharType="begin">
                <w:ffData>
                  <w:name w:val=""/>
                  <w:enabled/>
                  <w:calcOnExit w:val="0"/>
                  <w:checkBox>
                    <w:sizeAuto/>
                    <w:default w:val="0"/>
                  </w:checkBox>
                </w:ffData>
              </w:fldChar>
            </w:r>
            <w:r w:rsidRPr="00D8627B">
              <w:rPr>
                <w:szCs w:val="21"/>
              </w:rPr>
              <w:instrText xml:space="preserve"> FORMCHECKBOX </w:instrText>
            </w:r>
            <w:r w:rsidR="00EB7EBB">
              <w:rPr>
                <w:szCs w:val="21"/>
              </w:rPr>
              <w:fldChar w:fldCharType="separate"/>
            </w:r>
            <w:r w:rsidRPr="00D8627B">
              <w:rPr>
                <w:szCs w:val="21"/>
              </w:rPr>
              <w:fldChar w:fldCharType="end"/>
            </w:r>
          </w:p>
        </w:tc>
      </w:tr>
      <w:tr w:rsidTr="009C0F84">
        <w:tblPrEx>
          <w:tblW w:w="0" w:type="auto"/>
          <w:tblInd w:w="108" w:type="dxa"/>
          <w:tblLook w:val="04A0"/>
        </w:tblPrEx>
        <w:tc>
          <w:tcPr>
            <w:tcW w:w="540" w:type="dxa"/>
          </w:tcPr>
          <w:p w:rsidR="009C0F84" w:rsidRPr="001D6414" w:rsidP="009C0F84">
            <w:pPr>
              <w:pStyle w:val="Heading2"/>
              <w:keepNext w:val="0"/>
              <w:widowControl w:val="0"/>
              <w:spacing w:after="40"/>
              <w:ind w:left="702"/>
              <w:outlineLvl w:val="1"/>
              <w:rPr>
                <w:rFonts w:ascii="Arial" w:hAnsi="Arial" w:cs="Arial"/>
                <w:b w:val="0"/>
              </w:rPr>
            </w:pPr>
          </w:p>
        </w:tc>
        <w:tc>
          <w:tcPr>
            <w:tcW w:w="7380" w:type="dxa"/>
            <w:gridSpan w:val="3"/>
          </w:tcPr>
          <w:p w:rsidR="009C0F84" w:rsidRPr="00D8627B" w:rsidP="009C0F84">
            <w:pPr>
              <w:pStyle w:val="BodyText"/>
              <w:rPr>
                <w:i/>
                <w:szCs w:val="21"/>
              </w:rPr>
            </w:pPr>
            <w:r w:rsidRPr="00D8627B">
              <w:rPr>
                <w:i/>
                <w:szCs w:val="21"/>
              </w:rPr>
              <w:t>If yes, please explain and submit the information requested as to such similar items set out in Questions 1-7 above.</w:t>
            </w:r>
          </w:p>
        </w:tc>
        <w:tc>
          <w:tcPr>
            <w:tcW w:w="810" w:type="dxa"/>
          </w:tcPr>
          <w:p w:rsidR="009C0F84" w:rsidRPr="00D8627B" w:rsidP="009C0F84">
            <w:pPr>
              <w:pStyle w:val="BodyText"/>
              <w:widowControl w:val="0"/>
              <w:tabs>
                <w:tab w:val="clear" w:pos="1440"/>
              </w:tabs>
              <w:spacing w:after="40"/>
              <w:jc w:val="left"/>
              <w:rPr>
                <w:rFonts w:cs="Arial"/>
                <w:szCs w:val="21"/>
              </w:rPr>
            </w:pPr>
          </w:p>
        </w:tc>
        <w:tc>
          <w:tcPr>
            <w:tcW w:w="738" w:type="dxa"/>
          </w:tcPr>
          <w:p w:rsidR="009C0F84" w:rsidRPr="00D8627B"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F51B0C" w:rsidRPr="001D6414" w:rsidP="009C0F84">
            <w:pPr>
              <w:pStyle w:val="Heading2"/>
              <w:keepNext w:val="0"/>
              <w:widowControl w:val="0"/>
              <w:spacing w:after="40"/>
              <w:ind w:left="702"/>
              <w:outlineLvl w:val="1"/>
              <w:rPr>
                <w:rFonts w:ascii="Arial" w:hAnsi="Arial" w:cs="Arial"/>
                <w:b w:val="0"/>
              </w:rPr>
            </w:pPr>
          </w:p>
        </w:tc>
        <w:tc>
          <w:tcPr>
            <w:tcW w:w="7380" w:type="dxa"/>
            <w:gridSpan w:val="3"/>
          </w:tcPr>
          <w:p w:rsidR="00F51B0C" w:rsidRPr="00D8627B" w:rsidP="009C0F84">
            <w:pPr>
              <w:pStyle w:val="BodyText"/>
              <w:rPr>
                <w:szCs w:val="21"/>
              </w:rPr>
            </w:pPr>
            <w:r w:rsidRPr="00D8627B">
              <w:rPr>
                <w:szCs w:val="21"/>
              </w:rPr>
              <w:t>Under penalty of perjury, the undersigned certifies on behalf of the entity for which he or she signs that each of the foregoing representations, certifications, statements and disclosures is correct, complete and not materially misleading:</w:t>
            </w:r>
          </w:p>
        </w:tc>
        <w:tc>
          <w:tcPr>
            <w:tcW w:w="810" w:type="dxa"/>
          </w:tcPr>
          <w:p w:rsidR="00F51B0C" w:rsidRPr="00D8627B" w:rsidP="004438C0">
            <w:pPr>
              <w:pStyle w:val="BodyText"/>
              <w:widowControl w:val="0"/>
              <w:tabs>
                <w:tab w:val="clear" w:pos="1440"/>
              </w:tabs>
              <w:spacing w:after="40"/>
              <w:jc w:val="left"/>
              <w:rPr>
                <w:rFonts w:cs="Arial"/>
                <w:szCs w:val="21"/>
              </w:rPr>
            </w:pPr>
            <w:r w:rsidRPr="00D8627B">
              <w:rPr>
                <w:szCs w:val="21"/>
              </w:rPr>
              <w:fldChar w:fldCharType="begin">
                <w:ffData>
                  <w:name w:val=""/>
                  <w:enabled/>
                  <w:calcOnExit w:val="0"/>
                  <w:checkBox>
                    <w:sizeAuto/>
                    <w:default w:val="0"/>
                  </w:checkBox>
                </w:ffData>
              </w:fldChar>
            </w:r>
            <w:r w:rsidRPr="00D8627B">
              <w:rPr>
                <w:szCs w:val="21"/>
              </w:rPr>
              <w:instrText xml:space="preserve"> FORMCHECKBOX </w:instrText>
            </w:r>
            <w:r w:rsidR="00EB7EBB">
              <w:rPr>
                <w:szCs w:val="21"/>
              </w:rPr>
              <w:fldChar w:fldCharType="separate"/>
            </w:r>
            <w:r w:rsidRPr="00D8627B">
              <w:rPr>
                <w:szCs w:val="21"/>
              </w:rPr>
              <w:fldChar w:fldCharType="end"/>
            </w:r>
          </w:p>
        </w:tc>
        <w:tc>
          <w:tcPr>
            <w:tcW w:w="738" w:type="dxa"/>
          </w:tcPr>
          <w:p w:rsidR="00F51B0C" w:rsidRPr="00D8627B" w:rsidP="004438C0">
            <w:pPr>
              <w:pStyle w:val="BodyText"/>
              <w:widowControl w:val="0"/>
              <w:tabs>
                <w:tab w:val="clear" w:pos="1440"/>
              </w:tabs>
              <w:spacing w:after="40"/>
              <w:jc w:val="left"/>
              <w:rPr>
                <w:rFonts w:cs="Arial"/>
                <w:szCs w:val="21"/>
              </w:rPr>
            </w:pPr>
            <w:r w:rsidRPr="00D8627B">
              <w:rPr>
                <w:szCs w:val="21"/>
              </w:rPr>
              <w:fldChar w:fldCharType="begin">
                <w:ffData>
                  <w:name w:val=""/>
                  <w:enabled/>
                  <w:calcOnExit w:val="0"/>
                  <w:checkBox>
                    <w:sizeAuto/>
                    <w:default w:val="0"/>
                  </w:checkBox>
                </w:ffData>
              </w:fldChar>
            </w:r>
            <w:r w:rsidRPr="00D8627B">
              <w:rPr>
                <w:szCs w:val="21"/>
              </w:rPr>
              <w:instrText xml:space="preserve"> FORMCHECKBOX </w:instrText>
            </w:r>
            <w:r w:rsidR="00EB7EBB">
              <w:rPr>
                <w:szCs w:val="21"/>
              </w:rPr>
              <w:fldChar w:fldCharType="separate"/>
            </w:r>
            <w:r w:rsidRPr="00D8627B">
              <w:rPr>
                <w:szCs w:val="21"/>
              </w:rPr>
              <w:fldChar w:fldCharType="end"/>
            </w:r>
          </w:p>
        </w:tc>
      </w:tr>
      <w:tr w:rsidTr="009C0F84">
        <w:tblPrEx>
          <w:tblW w:w="0" w:type="auto"/>
          <w:tblInd w:w="108" w:type="dxa"/>
          <w:tblLook w:val="04A0"/>
        </w:tblPrEx>
        <w:tc>
          <w:tcPr>
            <w:tcW w:w="540" w:type="dxa"/>
          </w:tcPr>
          <w:p w:rsidR="009C0F84" w:rsidRPr="001D6414" w:rsidP="009C0F84">
            <w:pPr>
              <w:rPr>
                <w:sz w:val="20"/>
                <w:szCs w:val="20"/>
              </w:rPr>
            </w:pPr>
          </w:p>
        </w:tc>
        <w:tc>
          <w:tcPr>
            <w:tcW w:w="7380" w:type="dxa"/>
            <w:gridSpan w:val="3"/>
          </w:tcPr>
          <w:p w:rsidR="009C0F84" w:rsidRPr="00D8627B" w:rsidP="009C0F84">
            <w:pPr>
              <w:rPr>
                <w:sz w:val="20"/>
                <w:szCs w:val="20"/>
              </w:rPr>
            </w:pPr>
          </w:p>
        </w:tc>
        <w:tc>
          <w:tcPr>
            <w:tcW w:w="810" w:type="dxa"/>
          </w:tcPr>
          <w:p w:rsidR="009C0F84" w:rsidRPr="00D8627B" w:rsidP="009C0F84">
            <w:pPr>
              <w:rPr>
                <w:sz w:val="20"/>
                <w:szCs w:val="20"/>
              </w:rPr>
            </w:pPr>
          </w:p>
        </w:tc>
        <w:tc>
          <w:tcPr>
            <w:tcW w:w="738" w:type="dxa"/>
          </w:tcPr>
          <w:p w:rsidR="009C0F84" w:rsidRPr="00D8627B" w:rsidP="009C0F84">
            <w:pPr>
              <w:rPr>
                <w:sz w:val="20"/>
                <w:szCs w:val="20"/>
              </w:rPr>
            </w:pP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CD2E91">
            <w:pPr>
              <w:tabs>
                <w:tab w:val="num" w:pos="720"/>
              </w:tabs>
              <w:spacing w:line="240" w:lineRule="auto"/>
              <w:rPr>
                <w:rFonts w:cs="Arial"/>
                <w:b/>
                <w:sz w:val="20"/>
                <w:szCs w:val="21"/>
              </w:rPr>
            </w:pPr>
            <w:r w:rsidRPr="00D8627B">
              <w:rPr>
                <w:rFonts w:cs="Arial"/>
                <w:b/>
                <w:sz w:val="20"/>
                <w:szCs w:val="21"/>
              </w:rPr>
              <w:t>[</w:t>
            </w:r>
            <w:r w:rsidRPr="00D8627B" w:rsidR="006E3C8F">
              <w:rPr>
                <w:rFonts w:cs="Arial"/>
                <w:b/>
                <w:i/>
                <w:sz w:val="20"/>
                <w:szCs w:val="21"/>
              </w:rPr>
              <w:t>role of team member</w:t>
            </w:r>
            <w:r w:rsidRPr="00D8627B">
              <w:rPr>
                <w:rFonts w:cs="Arial"/>
                <w:b/>
                <w:sz w:val="20"/>
                <w:szCs w:val="21"/>
              </w:rPr>
              <w:t>]</w:t>
            </w:r>
            <w:r w:rsidRPr="00D8627B" w:rsidR="006E3C8F">
              <w:rPr>
                <w:rFonts w:cs="Arial"/>
                <w:b/>
                <w:sz w:val="20"/>
                <w:szCs w:val="21"/>
              </w:rPr>
              <w:t>:</w:t>
            </w:r>
          </w:p>
        </w:tc>
        <w:tc>
          <w:tcPr>
            <w:tcW w:w="4500" w:type="dxa"/>
          </w:tcPr>
          <w:p w:rsidR="009C0F84" w:rsidRPr="00D8627B" w:rsidP="009C0F84">
            <w:pPr>
              <w:tabs>
                <w:tab w:val="num" w:pos="720"/>
              </w:tabs>
              <w:spacing w:line="240" w:lineRule="auto"/>
              <w:rPr>
                <w:rFonts w:cs="Arial"/>
                <w:szCs w:val="21"/>
              </w:rPr>
            </w:pPr>
            <w:r w:rsidRPr="00D8627B">
              <w:rPr>
                <w:rFonts w:cs="Arial"/>
                <w:sz w:val="20"/>
                <w:szCs w:val="21"/>
              </w:rPr>
              <w:t>[</w:t>
            </w:r>
            <w:r w:rsidRPr="00D8627B" w:rsidR="006E3C8F">
              <w:rPr>
                <w:rFonts w:cs="Arial"/>
                <w:i/>
                <w:sz w:val="20"/>
                <w:szCs w:val="21"/>
              </w:rPr>
              <w:t>insert entity name</w:t>
            </w:r>
            <w:r w:rsidRPr="00D8627B">
              <w:rPr>
                <w:rFonts w:cs="Arial"/>
                <w:sz w:val="20"/>
                <w:szCs w:val="21"/>
              </w:rPr>
              <w:t>]</w:t>
            </w: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Cs w:val="21"/>
              </w:rPr>
            </w:pPr>
          </w:p>
        </w:tc>
        <w:tc>
          <w:tcPr>
            <w:tcW w:w="4500" w:type="dxa"/>
          </w:tcPr>
          <w:p w:rsidR="009C0F84" w:rsidRPr="00D8627B" w:rsidP="009C0F84">
            <w:pPr>
              <w:tabs>
                <w:tab w:val="num" w:pos="720"/>
              </w:tabs>
              <w:spacing w:line="240" w:lineRule="auto"/>
              <w:rPr>
                <w:rFonts w:cs="Arial"/>
                <w:szCs w:val="21"/>
              </w:rPr>
            </w:pP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 w:val="20"/>
                <w:szCs w:val="21"/>
              </w:rPr>
            </w:pPr>
            <w:r w:rsidRPr="00D8627B">
              <w:rPr>
                <w:rFonts w:cs="Arial"/>
                <w:b/>
                <w:sz w:val="20"/>
                <w:szCs w:val="21"/>
              </w:rPr>
              <w:t>By:</w:t>
            </w:r>
          </w:p>
        </w:tc>
        <w:tc>
          <w:tcPr>
            <w:tcW w:w="4500" w:type="dxa"/>
          </w:tcPr>
          <w:p w:rsidR="009C0F84" w:rsidRPr="00D8627B" w:rsidP="009C0F84">
            <w:pPr>
              <w:tabs>
                <w:tab w:val="num" w:pos="720"/>
              </w:tabs>
              <w:spacing w:line="240" w:lineRule="auto"/>
              <w:rPr>
                <w:rFonts w:cs="Arial"/>
                <w:szCs w:val="21"/>
              </w:rPr>
            </w:pPr>
            <w:r w:rsidRPr="00D8627B">
              <w:rPr>
                <w:rFonts w:cs="Arial"/>
                <w:sz w:val="20"/>
                <w:szCs w:val="21"/>
              </w:rPr>
              <w:t>_____________________________________</w:t>
            </w: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Cs w:val="21"/>
              </w:rPr>
            </w:pPr>
          </w:p>
        </w:tc>
        <w:tc>
          <w:tcPr>
            <w:tcW w:w="4500" w:type="dxa"/>
          </w:tcPr>
          <w:p w:rsidR="009C0F84" w:rsidRPr="00D8627B" w:rsidP="009C0F84">
            <w:pPr>
              <w:tabs>
                <w:tab w:val="num" w:pos="720"/>
              </w:tabs>
              <w:spacing w:line="240" w:lineRule="auto"/>
              <w:rPr>
                <w:rFonts w:cs="Arial"/>
                <w:szCs w:val="21"/>
              </w:rPr>
            </w:pP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 w:val="20"/>
                <w:szCs w:val="21"/>
              </w:rPr>
            </w:pPr>
            <w:r w:rsidRPr="00D8627B">
              <w:rPr>
                <w:rFonts w:cs="Arial"/>
                <w:b/>
                <w:sz w:val="20"/>
                <w:szCs w:val="21"/>
              </w:rPr>
              <w:t>Printed Name:</w:t>
            </w:r>
          </w:p>
        </w:tc>
        <w:tc>
          <w:tcPr>
            <w:tcW w:w="4500" w:type="dxa"/>
          </w:tcPr>
          <w:p w:rsidR="009C0F84" w:rsidRPr="00D8627B" w:rsidP="009C0F84">
            <w:pPr>
              <w:tabs>
                <w:tab w:val="num" w:pos="720"/>
              </w:tabs>
              <w:spacing w:line="240" w:lineRule="auto"/>
              <w:rPr>
                <w:rFonts w:cs="Arial"/>
                <w:szCs w:val="21"/>
              </w:rPr>
            </w:pPr>
            <w:r w:rsidRPr="00D8627B">
              <w:rPr>
                <w:rFonts w:cs="Arial"/>
                <w:sz w:val="20"/>
                <w:szCs w:val="21"/>
              </w:rPr>
              <w:t>[</w:t>
            </w:r>
            <w:r w:rsidRPr="00D8627B" w:rsidR="006E3C8F">
              <w:rPr>
                <w:rFonts w:cs="Arial"/>
                <w:i/>
                <w:sz w:val="20"/>
                <w:szCs w:val="21"/>
              </w:rPr>
              <w:t>insert name</w:t>
            </w:r>
            <w:r w:rsidRPr="00D8627B">
              <w:rPr>
                <w:rFonts w:cs="Arial"/>
                <w:sz w:val="20"/>
                <w:szCs w:val="21"/>
              </w:rPr>
              <w:t>]</w:t>
            </w: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Cs w:val="21"/>
              </w:rPr>
            </w:pPr>
          </w:p>
        </w:tc>
        <w:tc>
          <w:tcPr>
            <w:tcW w:w="4500" w:type="dxa"/>
          </w:tcPr>
          <w:p w:rsidR="009C0F84" w:rsidRPr="00D8627B" w:rsidP="009C0F84">
            <w:pPr>
              <w:tabs>
                <w:tab w:val="num" w:pos="720"/>
              </w:tabs>
              <w:spacing w:line="240" w:lineRule="auto"/>
              <w:rPr>
                <w:rFonts w:cs="Arial"/>
                <w:szCs w:val="21"/>
              </w:rPr>
            </w:pP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 w:val="20"/>
                <w:szCs w:val="21"/>
              </w:rPr>
            </w:pPr>
            <w:r w:rsidRPr="00D8627B">
              <w:rPr>
                <w:rFonts w:cs="Arial"/>
                <w:b/>
                <w:sz w:val="20"/>
                <w:szCs w:val="21"/>
              </w:rPr>
              <w:t>Title:</w:t>
            </w:r>
          </w:p>
        </w:tc>
        <w:tc>
          <w:tcPr>
            <w:tcW w:w="4500" w:type="dxa"/>
          </w:tcPr>
          <w:p w:rsidR="009C0F84" w:rsidRPr="00D8627B" w:rsidP="009C0F84">
            <w:pPr>
              <w:tabs>
                <w:tab w:val="num" w:pos="720"/>
              </w:tabs>
              <w:spacing w:line="240" w:lineRule="auto"/>
              <w:rPr>
                <w:rFonts w:cs="Arial"/>
                <w:sz w:val="20"/>
                <w:szCs w:val="21"/>
              </w:rPr>
            </w:pPr>
            <w:r w:rsidRPr="00D8627B">
              <w:rPr>
                <w:rFonts w:cs="Arial"/>
                <w:sz w:val="20"/>
                <w:szCs w:val="21"/>
              </w:rPr>
              <w:t>[</w:t>
            </w:r>
            <w:r w:rsidRPr="00D8627B" w:rsidR="006E3C8F">
              <w:rPr>
                <w:rFonts w:cs="Arial"/>
                <w:i/>
                <w:sz w:val="20"/>
                <w:szCs w:val="21"/>
              </w:rPr>
              <w:t>insert title</w:t>
            </w:r>
            <w:r w:rsidRPr="00D8627B">
              <w:rPr>
                <w:rFonts w:cs="Arial"/>
                <w:sz w:val="20"/>
                <w:szCs w:val="21"/>
              </w:rPr>
              <w:t>]</w:t>
            </w:r>
          </w:p>
        </w:tc>
      </w:tr>
    </w:tbl>
    <w:p w:rsidR="009C0F84" w:rsidRPr="001D6414" w:rsidP="009C0F84">
      <w:pPr>
        <w:rPr>
          <w:rFonts w:cs="Arial"/>
          <w:sz w:val="20"/>
          <w:szCs w:val="21"/>
        </w:rPr>
      </w:pPr>
    </w:p>
    <w:p w:rsidR="009C0F84" w:rsidRPr="001D6414" w:rsidP="009C0F84">
      <w:pPr>
        <w:tabs>
          <w:tab w:val="clear" w:pos="1440"/>
        </w:tabs>
        <w:spacing w:line="240" w:lineRule="auto"/>
        <w:jc w:val="left"/>
        <w:rPr>
          <w:rFonts w:cs="Arial"/>
          <w:sz w:val="20"/>
          <w:szCs w:val="21"/>
        </w:rPr>
      </w:pPr>
    </w:p>
    <w:p w:rsidR="009C0F84" w:rsidRPr="001D6414" w:rsidP="009C0F84">
      <w:pPr>
        <w:tabs>
          <w:tab w:val="clear" w:pos="1440"/>
        </w:tabs>
        <w:spacing w:line="240" w:lineRule="auto"/>
        <w:jc w:val="left"/>
        <w:rPr>
          <w:b/>
          <w:sz w:val="20"/>
        </w:rPr>
      </w:pPr>
    </w:p>
    <w:p w:rsidR="009C0F84" w:rsidRPr="001D6414" w:rsidP="009C0F84">
      <w:pPr>
        <w:pStyle w:val="Heading2"/>
        <w:jc w:val="left"/>
        <w:rPr>
          <w:sz w:val="28"/>
        </w:rPr>
      </w:pPr>
      <w:r w:rsidRPr="001D6414">
        <w:rPr>
          <w:rFonts w:cs="Arial"/>
          <w:b w:val="0"/>
        </w:rPr>
        <w:br w:type="page"/>
      </w:r>
      <w:bookmarkStart w:id="811" w:name="_Toc256000110"/>
      <w:bookmarkStart w:id="812" w:name="_Ref402968929"/>
      <w:bookmarkStart w:id="813" w:name="_Toc406587635"/>
      <w:bookmarkStart w:id="814" w:name="_Toc412240764"/>
      <w:bookmarkStart w:id="815" w:name="_Toc414970991"/>
      <w:r w:rsidRPr="001D6414">
        <w:rPr>
          <w:sz w:val="28"/>
        </w:rPr>
        <w:t>Form F:</w:t>
      </w:r>
      <w:r w:rsidRPr="001D6414">
        <w:rPr>
          <w:sz w:val="28"/>
        </w:rPr>
        <w:tab/>
        <w:t>Project Experience</w:t>
      </w:r>
      <w:bookmarkEnd w:id="811"/>
      <w:bookmarkEnd w:id="812"/>
      <w:bookmarkEnd w:id="813"/>
      <w:bookmarkEnd w:id="814"/>
      <w:bookmarkEnd w:id="815"/>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rPr>
          <w:sz w:val="18"/>
        </w:rPr>
      </w:pPr>
      <w:r w:rsidRPr="001D6414">
        <w:rPr>
          <w:sz w:val="18"/>
        </w:rPr>
        <w:t xml:space="preserve">Please generally see </w:t>
      </w:r>
      <w:r w:rsidRPr="001D6414">
        <w:rPr>
          <w:sz w:val="18"/>
          <w:u w:val="single"/>
        </w:rPr>
        <w:t xml:space="preserve">Section </w:t>
      </w:r>
      <w:r w:rsidRPr="001D6414">
        <w:rPr>
          <w:sz w:val="18"/>
          <w:u w:val="single"/>
        </w:rPr>
        <w:fldChar w:fldCharType="begin"/>
      </w:r>
      <w:r w:rsidRPr="001D6414">
        <w:rPr>
          <w:sz w:val="18"/>
          <w:u w:val="single"/>
        </w:rPr>
        <w:instrText xml:space="preserve"> REF _Ref404534552 \w \h  \* MERGEFORMAT </w:instrText>
      </w:r>
      <w:r w:rsidRPr="001D6414">
        <w:rPr>
          <w:sz w:val="18"/>
          <w:u w:val="single"/>
        </w:rPr>
        <w:fldChar w:fldCharType="separate"/>
      </w:r>
      <w:r w:rsidR="003D19AC">
        <w:rPr>
          <w:sz w:val="18"/>
          <w:u w:val="single"/>
        </w:rPr>
        <w:t>4.1</w:t>
      </w:r>
      <w:r w:rsidRPr="001D6414">
        <w:rPr>
          <w:sz w:val="18"/>
          <w:u w:val="single"/>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 xml:space="preserve">(1) </w:t>
      </w:r>
      <w:r w:rsidRPr="001D6414">
        <w:rPr>
          <w:sz w:val="18"/>
        </w:rPr>
        <w:tab/>
        <w:t>Complete:</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t>(a)</w:t>
      </w:r>
      <w:r w:rsidRPr="001D6414">
        <w:rPr>
          <w:sz w:val="18"/>
        </w:rPr>
        <w:tab/>
        <w:t>Sections I., II., III. and IV. for all projects; and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(b)</w:t>
      </w:r>
      <w:r w:rsidRPr="001D6414">
        <w:rPr>
          <w:sz w:val="18"/>
        </w:rPr>
        <w:tab/>
        <w:t xml:space="preserve">Section V. only for projects referenced with respect to </w:t>
      </w:r>
      <w:r w:rsidRPr="001D6414">
        <w:rPr>
          <w:sz w:val="18"/>
          <w:szCs w:val="18"/>
        </w:rPr>
        <w:t xml:space="preserve">Proposer’s </w:t>
      </w:r>
      <w:r w:rsidRPr="001D6414">
        <w:rPr>
          <w:sz w:val="18"/>
        </w:rPr>
        <w:t>experience</w:t>
      </w:r>
      <w:r w:rsidRPr="001D6414">
        <w:rPr>
          <w:sz w:val="18"/>
          <w:szCs w:val="18"/>
        </w:rPr>
        <w:t xml:space="preserve"> as relevant for purposes of </w:t>
      </w:r>
      <w:r w:rsidR="00B418E3">
        <w:rPr>
          <w:sz w:val="18"/>
          <w:szCs w:val="18"/>
        </w:rPr>
        <w:t xml:space="preserve">Section 2.1.a of </w:t>
      </w:r>
      <w:r w:rsidRPr="001D6414">
        <w:rPr>
          <w:sz w:val="18"/>
          <w:szCs w:val="18"/>
        </w:rPr>
        <w:t>the Substantive Evaluation Criteria</w:t>
      </w:r>
      <w:r w:rsidRPr="001D6414">
        <w:rPr>
          <w:sz w:val="18"/>
        </w:rPr>
        <w:t xml:space="preserve">. </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(2)</w:t>
      </w:r>
      <w:r w:rsidRPr="001D6414">
        <w:rPr>
          <w:sz w:val="18"/>
        </w:rPr>
        <w:tab/>
        <w:t xml:space="preserve">In order to qualify as relevant experience for </w:t>
      </w:r>
      <w:r w:rsidRPr="001D6414">
        <w:rPr>
          <w:sz w:val="18"/>
          <w:u w:val="single"/>
        </w:rPr>
        <w:t xml:space="preserve">Sections </w:t>
      </w:r>
      <w:r w:rsidR="00AA3B71">
        <w:rPr>
          <w:sz w:val="18"/>
          <w:u w:val="single"/>
        </w:rPr>
        <w:fldChar w:fldCharType="begin"/>
      </w:r>
      <w:r w:rsidR="00AA3B71">
        <w:rPr>
          <w:sz w:val="18"/>
          <w:u w:val="single"/>
        </w:rPr>
        <w:instrText xml:space="preserve"> REF _Ref414312428 \w \h </w:instrText>
      </w:r>
      <w:r w:rsidR="00AA3B71">
        <w:rPr>
          <w:sz w:val="18"/>
          <w:u w:val="single"/>
        </w:rPr>
        <w:fldChar w:fldCharType="separate"/>
      </w:r>
      <w:r w:rsidR="003D19AC">
        <w:rPr>
          <w:sz w:val="18"/>
          <w:u w:val="single"/>
        </w:rPr>
        <w:t>1.1.b</w:t>
      </w:r>
      <w:r w:rsidR="00AA3B71">
        <w:rPr>
          <w:sz w:val="18"/>
          <w:u w:val="single"/>
        </w:rPr>
        <w:fldChar w:fldCharType="end"/>
      </w:r>
      <w:r w:rsidR="00AA3B71">
        <w:rPr>
          <w:sz w:val="18"/>
        </w:rPr>
        <w:t xml:space="preserve"> </w:t>
      </w:r>
      <w:r w:rsidR="00110E54">
        <w:rPr>
          <w:sz w:val="18"/>
        </w:rPr>
        <w:t>and</w:t>
      </w:r>
      <w:r w:rsidR="00AA3B71">
        <w:rPr>
          <w:sz w:val="18"/>
        </w:rPr>
        <w:t xml:space="preserve"> </w:t>
      </w:r>
      <w:r w:rsidR="00AA3B71">
        <w:rPr>
          <w:sz w:val="18"/>
          <w:u w:val="single"/>
        </w:rPr>
        <w:fldChar w:fldCharType="begin"/>
      </w:r>
      <w:r w:rsidR="00AA3B71">
        <w:rPr>
          <w:sz w:val="18"/>
          <w:u w:val="single"/>
        </w:rPr>
        <w:instrText xml:space="preserve"> REF _Ref414312512 \w \h </w:instrText>
      </w:r>
      <w:r w:rsidR="00AA3B71">
        <w:rPr>
          <w:sz w:val="18"/>
          <w:u w:val="single"/>
        </w:rPr>
        <w:fldChar w:fldCharType="separate"/>
      </w:r>
      <w:r w:rsidR="003D19AC">
        <w:rPr>
          <w:sz w:val="18"/>
          <w:u w:val="single"/>
        </w:rPr>
        <w:t>2.1.a</w:t>
      </w:r>
      <w:r w:rsidR="00AA3B71">
        <w:rPr>
          <w:sz w:val="18"/>
          <w:u w:val="single"/>
        </w:rPr>
        <w:fldChar w:fldCharType="end"/>
      </w:r>
      <w:r w:rsidR="00AA3B71">
        <w:rPr>
          <w:sz w:val="18"/>
          <w:u w:val="single"/>
        </w:rPr>
        <w:t xml:space="preserve"> </w:t>
      </w:r>
      <w:r w:rsidRPr="001D6414">
        <w:rPr>
          <w:sz w:val="18"/>
        </w:rPr>
        <w:t xml:space="preserve">of the Substantive Evaluation Criteria, the entity or entities to which such experience relates shall have had at least the following level of involvement in that project or transaction: </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(a)</w:t>
      </w:r>
      <w:r w:rsidRPr="001D6414">
        <w:rPr>
          <w:sz w:val="18"/>
        </w:rPr>
        <w:tab/>
        <w:t>for Equity Members, at least a 30% direct or indirect equity investment (including shareholder loans) in the company acting as the developer;</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1440" w:hanging="1440"/>
        <w:rPr>
          <w:sz w:val="18"/>
        </w:rPr>
      </w:pPr>
      <w:r w:rsidRPr="001D6414">
        <w:rPr>
          <w:sz w:val="18"/>
        </w:rPr>
        <w:tab/>
        <w:t>(b)</w:t>
      </w:r>
      <w:r w:rsidRPr="001D6414">
        <w:rPr>
          <w:sz w:val="18"/>
        </w:rPr>
        <w:tab/>
      </w:r>
      <w:r w:rsidRPr="001D6414">
        <w:rPr>
          <w:sz w:val="18"/>
        </w:rPr>
        <w:tab/>
        <w:t>for a Lead Contractor, at least 30% of the primary responsibility for the project’s construction;</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1440" w:hanging="1440"/>
        <w:rPr>
          <w:sz w:val="18"/>
        </w:rPr>
      </w:pPr>
      <w:r w:rsidRPr="001D6414">
        <w:rPr>
          <w:sz w:val="18"/>
        </w:rPr>
        <w:tab/>
        <w:t>(c)</w:t>
      </w:r>
      <w:r w:rsidRPr="001D6414">
        <w:rPr>
          <w:sz w:val="18"/>
        </w:rPr>
        <w:tab/>
      </w:r>
      <w:r w:rsidRPr="001D6414">
        <w:rPr>
          <w:sz w:val="18"/>
        </w:rPr>
        <w:tab/>
        <w:t>for a Lead Engineer, at least 30% of the primary responsibility for the project’s design and engineering; and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1440" w:hanging="1440"/>
        <w:rPr>
          <w:sz w:val="18"/>
        </w:rPr>
      </w:pPr>
      <w:r w:rsidRPr="001D6414">
        <w:rPr>
          <w:sz w:val="18"/>
        </w:rPr>
        <w:tab/>
        <w:t>(d)</w:t>
      </w:r>
      <w:r w:rsidRPr="001D6414">
        <w:rPr>
          <w:sz w:val="18"/>
        </w:rPr>
        <w:tab/>
        <w:t xml:space="preserve"> </w:t>
      </w:r>
      <w:r w:rsidRPr="001D6414">
        <w:rPr>
          <w:sz w:val="18"/>
        </w:rPr>
        <w:tab/>
        <w:t>for a Lead Operator, at least 30% of the primary responsibility for the project’s operations and maintenance work,</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720" w:hanging="720"/>
        <w:rPr>
          <w:sz w:val="18"/>
        </w:rPr>
      </w:pPr>
      <w:r w:rsidRPr="001D6414">
        <w:rPr>
          <w:sz w:val="18"/>
        </w:rPr>
        <w:tab/>
        <w:t>provided that, if the Lead Contractor, Lead Engineer or Lead Operator is a Joint Venture, only the experience of members or partners that will perform at least 30% of the relevant work by value for the Project (as otherwise indicated in the SOQ) may be listed.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720" w:hanging="720"/>
        <w:rPr>
          <w:sz w:val="18"/>
          <w:szCs w:val="18"/>
        </w:rPr>
      </w:pPr>
      <w:r w:rsidRPr="001D6414">
        <w:rPr>
          <w:sz w:val="18"/>
          <w:szCs w:val="18"/>
        </w:rPr>
        <w:t>(3)</w:t>
      </w:r>
      <w:r w:rsidRPr="001D6414">
        <w:rPr>
          <w:sz w:val="18"/>
          <w:szCs w:val="18"/>
        </w:rPr>
        <w:tab/>
        <w:t xml:space="preserve">In addition, in order to qualify as relevant experience for </w:t>
      </w:r>
      <w:r w:rsidRPr="001D6414">
        <w:rPr>
          <w:sz w:val="18"/>
          <w:szCs w:val="18"/>
          <w:u w:val="single"/>
        </w:rPr>
        <w:t xml:space="preserve">Section </w:t>
      </w:r>
      <w:r w:rsidR="00110E54">
        <w:rPr>
          <w:sz w:val="18"/>
          <w:u w:val="single"/>
        </w:rPr>
        <w:fldChar w:fldCharType="begin"/>
      </w:r>
      <w:r w:rsidR="00110E54">
        <w:rPr>
          <w:sz w:val="18"/>
          <w:u w:val="single"/>
        </w:rPr>
        <w:instrText xml:space="preserve"> REF _Ref414312512 \w \h </w:instrText>
      </w:r>
      <w:r w:rsidR="00110E54">
        <w:rPr>
          <w:sz w:val="18"/>
          <w:u w:val="single"/>
        </w:rPr>
        <w:fldChar w:fldCharType="separate"/>
      </w:r>
      <w:r w:rsidR="003D19AC">
        <w:rPr>
          <w:sz w:val="18"/>
          <w:u w:val="single"/>
        </w:rPr>
        <w:t>2.1.a</w:t>
      </w:r>
      <w:r w:rsidR="00110E54">
        <w:rPr>
          <w:sz w:val="18"/>
          <w:u w:val="single"/>
        </w:rPr>
        <w:fldChar w:fldCharType="end"/>
      </w:r>
      <w:r w:rsidRPr="00110E54" w:rsidR="00110E54">
        <w:rPr>
          <w:sz w:val="18"/>
        </w:rPr>
        <w:t xml:space="preserve"> </w:t>
      </w:r>
      <w:r w:rsidRPr="001D6414">
        <w:rPr>
          <w:sz w:val="18"/>
          <w:szCs w:val="18"/>
        </w:rPr>
        <w:t>of the Substantive Evaluation Criteria:</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720" w:hanging="720"/>
        <w:rPr>
          <w:sz w:val="18"/>
          <w:szCs w:val="18"/>
        </w:rPr>
      </w:pPr>
      <w:r w:rsidRPr="001D6414">
        <w:rPr>
          <w:sz w:val="18"/>
          <w:szCs w:val="18"/>
        </w:rPr>
        <w:tab/>
        <w:t>(a)</w:t>
      </w:r>
      <w:r w:rsidRPr="001D6414">
        <w:rPr>
          <w:sz w:val="18"/>
          <w:szCs w:val="18"/>
        </w:rPr>
        <w:tab/>
      </w:r>
      <w:r w:rsidRPr="001D6414">
        <w:rPr>
          <w:sz w:val="18"/>
          <w:szCs w:val="18"/>
        </w:rPr>
        <w:tab/>
        <w:t>the Reference Project must have achieved financial close; and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1440" w:hanging="1440"/>
        <w:rPr>
          <w:sz w:val="18"/>
          <w:szCs w:val="18"/>
        </w:rPr>
      </w:pPr>
      <w:r w:rsidRPr="001D6414">
        <w:rPr>
          <w:sz w:val="18"/>
          <w:szCs w:val="18"/>
        </w:rPr>
        <w:tab/>
        <w:t>(b)</w:t>
      </w:r>
      <w:r w:rsidRPr="001D6414">
        <w:rPr>
          <w:sz w:val="18"/>
          <w:szCs w:val="18"/>
        </w:rPr>
        <w:tab/>
      </w:r>
      <w:r w:rsidRPr="001D6414">
        <w:rPr>
          <w:sz w:val="18"/>
          <w:szCs w:val="18"/>
        </w:rPr>
        <w:tab/>
        <w:t>the entity or entities to which such experience relates must have had at least the level of involvement in the project or transaction specified in (2) above at the time of financial close.</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szCs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szCs w:val="18"/>
        </w:rPr>
        <w:t>(4</w:t>
      </w:r>
      <w:r w:rsidRPr="001D6414">
        <w:rPr>
          <w:sz w:val="18"/>
        </w:rPr>
        <w:t>)</w:t>
      </w:r>
      <w:r w:rsidRPr="001D6414">
        <w:rPr>
          <w:sz w:val="18"/>
        </w:rPr>
        <w:tab/>
        <w:t xml:space="preserve">All values should be given in US Dollars. Identify exchange rates of amounts in other currencies using the exchange rate as of </w:t>
      </w:r>
      <w:r w:rsidR="008742B7">
        <w:rPr>
          <w:rFonts w:cs="Arial"/>
          <w:sz w:val="18"/>
        </w:rPr>
        <w:t>March 25</w:t>
      </w:r>
      <w:r w:rsidRPr="001D6414">
        <w:rPr>
          <w:sz w:val="18"/>
        </w:rPr>
        <w:t>, 2015 as published in the Wall Street Journal.</w:t>
      </w:r>
    </w:p>
    <w:p w:rsidR="009C0F84" w:rsidRPr="001D6414" w:rsidP="009C0F84">
      <w:pPr>
        <w:ind w:left="720" w:hanging="720"/>
        <w:rPr>
          <w:sz w:val="20"/>
        </w:rPr>
      </w:pPr>
    </w:p>
    <w:tbl>
      <w:tblPr>
        <w:tblStyle w:val="TableGrid"/>
        <w:tblW w:w="0" w:type="auto"/>
        <w:tblInd w:w="18" w:type="dxa"/>
        <w:tblBorders>
          <w:top w:val="nil"/>
          <w:left w:val="nil"/>
          <w:bottom w:val="nil"/>
          <w:right w:val="nil"/>
          <w:insideH w:val="nil"/>
          <w:insideV w:val="nil"/>
        </w:tblBorders>
        <w:tblLook w:val="04A0"/>
      </w:tblPr>
      <w:tblGrid>
        <w:gridCol w:w="4779"/>
        <w:gridCol w:w="4779"/>
      </w:tblGrid>
      <w:tr w:rsidTr="009C0F84">
        <w:tblPrEx>
          <w:tblW w:w="0" w:type="auto"/>
          <w:tblInd w:w="18" w:type="dxa"/>
          <w:tblBorders>
            <w:top w:val="nil"/>
            <w:left w:val="nil"/>
            <w:bottom w:val="nil"/>
            <w:right w:val="nil"/>
            <w:insideH w:val="nil"/>
            <w:insideV w:val="nil"/>
          </w:tblBorders>
          <w:tblLook w:val="04A0"/>
        </w:tblPrEx>
        <w:tc>
          <w:tcPr>
            <w:tcW w:w="4779" w:type="dxa"/>
          </w:tcPr>
          <w:p w:rsidR="009C0F84" w:rsidRPr="00CD2E91" w:rsidP="009C0F84">
            <w:pPr>
              <w:jc w:val="left"/>
              <w:rPr>
                <w:b/>
                <w:sz w:val="20"/>
              </w:rPr>
            </w:pPr>
            <w:r w:rsidRPr="00CD2E91">
              <w:rPr>
                <w:rFonts w:cs="Arial"/>
                <w:b/>
                <w:sz w:val="20"/>
                <w:szCs w:val="21"/>
                <w:u w:val="single"/>
              </w:rPr>
              <w:t>Proposer Name</w:t>
            </w:r>
            <w:r w:rsidRPr="00CD2E91">
              <w:rPr>
                <w:rFonts w:cs="Arial"/>
                <w:b/>
                <w:sz w:val="20"/>
                <w:szCs w:val="21"/>
              </w:rPr>
              <w:t>:</w:t>
            </w:r>
            <w:r w:rsidRPr="00CD2E91">
              <w:rPr>
                <w:rFonts w:cs="Arial"/>
                <w:b/>
                <w:sz w:val="20"/>
                <w:szCs w:val="21"/>
              </w:rPr>
              <w:tab/>
            </w:r>
            <w:r w:rsidRPr="00CD2E91" w:rsidR="00CA51FF">
              <w:rPr>
                <w:rFonts w:cs="Arial"/>
                <w:sz w:val="20"/>
                <w:szCs w:val="21"/>
              </w:rPr>
              <w:t>[</w:t>
            </w:r>
            <w:r w:rsidRPr="00CD2E91">
              <w:rPr>
                <w:rFonts w:cs="Arial"/>
                <w:i/>
                <w:sz w:val="20"/>
                <w:szCs w:val="21"/>
              </w:rPr>
              <w:t>Proposer to provide</w:t>
            </w:r>
            <w:r w:rsidRPr="00CD2E91" w:rsidR="00CA51FF">
              <w:rPr>
                <w:rFonts w:cs="Arial"/>
                <w:sz w:val="20"/>
                <w:szCs w:val="21"/>
              </w:rPr>
              <w:t>]</w:t>
            </w:r>
          </w:p>
        </w:tc>
        <w:tc>
          <w:tcPr>
            <w:tcW w:w="4779" w:type="dxa"/>
          </w:tcPr>
          <w:p w:rsidR="009C0F84" w:rsidRPr="00CD2E91" w:rsidP="009C0F84">
            <w:pPr>
              <w:jc w:val="left"/>
              <w:rPr>
                <w:b/>
                <w:sz w:val="20"/>
              </w:rPr>
            </w:pPr>
          </w:p>
        </w:tc>
      </w:tr>
    </w:tbl>
    <w:p w:rsidR="009C0F84" w:rsidRPr="00CD2E91" w:rsidP="009C0F84">
      <w:pPr>
        <w:ind w:left="720" w:hanging="720"/>
        <w:jc w:val="center"/>
        <w:rPr>
          <w:b/>
          <w:sz w:val="20"/>
        </w:rPr>
      </w:pPr>
    </w:p>
    <w:p w:rsidR="009C0F84" w:rsidRPr="00CD2E91" w:rsidP="009C0F84">
      <w:pPr>
        <w:pStyle w:val="BodyText"/>
        <w:jc w:val="center"/>
        <w:rPr>
          <w:b/>
          <w:u w:val="single"/>
        </w:rPr>
      </w:pPr>
      <w:r w:rsidRPr="00CD2E91">
        <w:rPr>
          <w:b/>
          <w:u w:val="single"/>
        </w:rPr>
        <w:t>Form F: Project/Transaction Description</w:t>
      </w:r>
    </w:p>
    <w:p w:rsidR="009C0F84" w:rsidRPr="00CD2E91" w:rsidP="009C0F84">
      <w:pPr>
        <w:ind w:left="720" w:hanging="720"/>
        <w:jc w:val="center"/>
        <w:rPr>
          <w:b/>
          <w:sz w:val="20"/>
        </w:rPr>
      </w:pPr>
    </w:p>
    <w:tbl>
      <w:tblPr>
        <w:tblStyle w:val="TableGrid"/>
        <w:tblW w:w="9576" w:type="dxa"/>
        <w:tblLook w:val="01E0"/>
      </w:tblPr>
      <w:tblGrid>
        <w:gridCol w:w="557"/>
        <w:gridCol w:w="2791"/>
        <w:gridCol w:w="6228"/>
      </w:tblGrid>
      <w:tr w:rsidTr="009C0F84">
        <w:tblPrEx>
          <w:tblW w:w="9576" w:type="dxa"/>
          <w:tblLook w:val="01E0"/>
        </w:tblPrEx>
        <w:tc>
          <w:tcPr>
            <w:tcW w:w="557" w:type="dxa"/>
            <w:tcBorders>
              <w:left w:val="single" w:sz="4" w:space="0" w:color="auto"/>
              <w:bottom w:val="single" w:sz="4" w:space="0" w:color="auto"/>
            </w:tcBorders>
            <w:shd w:val="pct25" w:color="auto" w:fill="FFFFFF" w:themeFill="background1"/>
          </w:tcPr>
          <w:p w:rsidR="009C0F84" w:rsidRPr="00CD2E91" w:rsidP="009C0F84">
            <w:pPr>
              <w:keepNext/>
              <w:keepLines/>
              <w:spacing w:line="240" w:lineRule="auto"/>
              <w:rPr>
                <w:b/>
                <w:sz w:val="20"/>
              </w:rPr>
            </w:pPr>
            <w:r w:rsidRPr="00CD2E91">
              <w:rPr>
                <w:b/>
                <w:sz w:val="20"/>
              </w:rPr>
              <w:t>No.</w:t>
            </w:r>
          </w:p>
        </w:tc>
        <w:tc>
          <w:tcPr>
            <w:tcW w:w="2791" w:type="dxa"/>
            <w:tcBorders>
              <w:bottom w:val="single" w:sz="4" w:space="0" w:color="auto"/>
            </w:tcBorders>
            <w:shd w:val="pct25" w:color="auto" w:fill="FFFFFF" w:themeFill="background1"/>
          </w:tcPr>
          <w:p w:rsidR="009C0F84" w:rsidRPr="00CD2E91" w:rsidP="009C0F84">
            <w:pPr>
              <w:keepNext/>
              <w:keepLines/>
              <w:spacing w:line="240" w:lineRule="auto"/>
              <w:rPr>
                <w:b/>
                <w:sz w:val="20"/>
              </w:rPr>
            </w:pPr>
            <w:r w:rsidRPr="00CD2E91">
              <w:rPr>
                <w:b/>
                <w:sz w:val="20"/>
              </w:rPr>
              <w:t>Required Information</w:t>
            </w:r>
          </w:p>
        </w:tc>
        <w:tc>
          <w:tcPr>
            <w:tcW w:w="6228" w:type="dxa"/>
            <w:tcBorders>
              <w:bottom w:val="single" w:sz="4" w:space="0" w:color="auto"/>
            </w:tcBorders>
            <w:shd w:val="pct25" w:color="auto" w:fill="FFFFFF" w:themeFill="background1"/>
          </w:tcPr>
          <w:p w:rsidR="009C0F84" w:rsidRPr="00CD2E91" w:rsidP="009C0F84">
            <w:pPr>
              <w:keepNext/>
              <w:keepLines/>
              <w:spacing w:line="240" w:lineRule="auto"/>
              <w:rPr>
                <w:b/>
              </w:rPr>
            </w:pPr>
            <w:r w:rsidRPr="00CD2E91">
              <w:rPr>
                <w:b/>
                <w:sz w:val="20"/>
              </w:rPr>
              <w:t>Response</w:t>
            </w:r>
            <w:r>
              <w:rPr>
                <w:rStyle w:val="FootnoteReference"/>
                <w:b/>
                <w:sz w:val="20"/>
              </w:rPr>
              <w:footnoteReference w:id="32"/>
            </w: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9C0F84">
            <w:pPr>
              <w:pStyle w:val="BodyText"/>
              <w:keepNext/>
              <w:keepLines/>
              <w:widowControl w:val="0"/>
              <w:tabs>
                <w:tab w:val="clear" w:pos="1440"/>
              </w:tabs>
              <w:spacing w:after="0"/>
              <w:jc w:val="left"/>
              <w:rPr>
                <w:rFonts w:cs="Arial"/>
                <w:szCs w:val="21"/>
                <w:u w:val="single"/>
              </w:rPr>
            </w:pPr>
            <w:r w:rsidRPr="00CD2E91">
              <w:rPr>
                <w:rFonts w:cs="Arial"/>
                <w:szCs w:val="21"/>
                <w:u w:val="single"/>
              </w:rPr>
              <w:t>I. Background Information</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Project Name:</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Type of Facility:</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e.g. interstate toll road with managed lanes, bridge and connector roads, etc.</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Owner/Procuring Authority:</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Brief Description of Project:</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Contract Term:</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state both total term length and start and end dates for the contract</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Current Status:</w:t>
            </w:r>
          </w:p>
        </w:tc>
        <w:tc>
          <w:tcPr>
            <w:tcW w:w="6228" w:type="dxa"/>
          </w:tcPr>
          <w:p w:rsidR="009C0F84" w:rsidRPr="001D6414"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e.g. under construction (including approx. % complete), in operation etc.</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1D6414"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Key Dates and Milestones:</w:t>
            </w:r>
            <w:r>
              <w:rPr>
                <w:rStyle w:val="FootnoteReference"/>
                <w:rFonts w:cs="Arial"/>
                <w:sz w:val="20"/>
                <w:szCs w:val="21"/>
              </w:rPr>
              <w:footnoteReference w:id="33"/>
            </w:r>
          </w:p>
        </w:tc>
        <w:tc>
          <w:tcPr>
            <w:tcW w:w="6228" w:type="dxa"/>
          </w:tcPr>
          <w:p w:rsidR="009C0F84" w:rsidRPr="00CD2E91" w:rsidP="009C0F84">
            <w:pPr>
              <w:pStyle w:val="BodyText"/>
              <w:widowControl w:val="0"/>
              <w:tabs>
                <w:tab w:val="clear" w:pos="1440"/>
              </w:tabs>
              <w:spacing w:after="0"/>
              <w:jc w:val="left"/>
              <w:rPr>
                <w:rFonts w:cs="Arial"/>
                <w:szCs w:val="21"/>
                <w:u w:val="single"/>
              </w:rPr>
            </w:pPr>
            <w:r w:rsidRPr="00CD2E91">
              <w:rPr>
                <w:rFonts w:cs="Arial"/>
                <w:szCs w:val="21"/>
                <w:u w:val="single"/>
              </w:rPr>
              <w:t>Key Dates/Milestones</w:t>
            </w:r>
            <w:r w:rsidRPr="00CD2E91">
              <w:rPr>
                <w:rFonts w:cs="Arial"/>
                <w:szCs w:val="21"/>
              </w:rPr>
              <w:t>:</w:t>
            </w:r>
          </w:p>
          <w:p w:rsidR="009C0F84" w:rsidRPr="00CD2E91" w:rsidP="009C0F84">
            <w:pPr>
              <w:pStyle w:val="BodyText"/>
              <w:widowControl w:val="0"/>
              <w:tabs>
                <w:tab w:val="clear" w:pos="1440"/>
              </w:tabs>
              <w:spacing w:after="0"/>
              <w:jc w:val="left"/>
              <w:rPr>
                <w:rFonts w:cs="Arial"/>
                <w:szCs w:val="21"/>
              </w:rPr>
            </w:pPr>
            <w:r w:rsidRPr="00CD2E91">
              <w:rPr>
                <w:rFonts w:cs="Arial"/>
                <w:szCs w:val="21"/>
              </w:rPr>
              <w:t>[</w:t>
            </w:r>
            <w:r w:rsidRPr="00CD2E91" w:rsidR="006E3C8F">
              <w:rPr>
                <w:rFonts w:cs="Arial"/>
                <w:i/>
                <w:szCs w:val="21"/>
              </w:rPr>
              <w:t>Contract execution:</w:t>
            </w:r>
            <w:r w:rsidRPr="00CD2E91" w:rsidR="006E3C8F">
              <w:rPr>
                <w:rFonts w:cs="Arial"/>
                <w:szCs w:val="21"/>
              </w:rPr>
              <w:t xml:space="preserve"> </w:t>
            </w:r>
            <w:r w:rsidRPr="00CD2E91">
              <w:rPr>
                <w:rFonts w:cs="Arial"/>
                <w:szCs w:val="21"/>
              </w:rPr>
              <w:t>[</w:t>
            </w:r>
            <w:r w:rsidRPr="00CD2E91" w:rsidR="006E3C8F">
              <w:rPr>
                <w:rFonts w:cs="Tahoma"/>
              </w:rPr>
              <w:t>●</w:t>
            </w:r>
            <w:r w:rsidRPr="00CD2E91">
              <w:rPr>
                <w:rFonts w:cs="Arial"/>
                <w:szCs w:val="21"/>
              </w:rPr>
              <w:t>]</w:t>
            </w:r>
            <w:r w:rsidRPr="00CD2E91" w:rsidR="006E3C8F">
              <w:rPr>
                <w:rFonts w:cs="Arial"/>
                <w:szCs w:val="21"/>
              </w:rPr>
              <w:t xml:space="preserve"> (anticipated/contracted</w:t>
            </w:r>
            <w:r w:rsidRPr="00CD2E91" w:rsidR="00B418E3">
              <w:rPr>
                <w:rFonts w:cs="Arial"/>
                <w:szCs w:val="21"/>
              </w:rPr>
              <w:t>)</w:t>
            </w:r>
            <w:r w:rsidRPr="00CD2E91" w:rsidR="006E3C8F">
              <w:rPr>
                <w:rFonts w:cs="Arial"/>
                <w:szCs w:val="21"/>
              </w:rPr>
              <w:t xml:space="preserve">; </w:t>
            </w:r>
            <w:r w:rsidRPr="00CD2E91">
              <w:rPr>
                <w:rFonts w:cs="Arial"/>
                <w:szCs w:val="21"/>
              </w:rPr>
              <w:t>[</w:t>
            </w:r>
            <w:r w:rsidRPr="00CD2E91" w:rsidR="006E3C8F">
              <w:rPr>
                <w:rFonts w:cs="Tahoma"/>
              </w:rPr>
              <w:t>●</w:t>
            </w:r>
            <w:r w:rsidRPr="00CD2E91">
              <w:rPr>
                <w:rFonts w:cs="Tahoma"/>
              </w:rPr>
              <w:t>]</w:t>
            </w:r>
            <w:r w:rsidRPr="00CD2E91" w:rsidR="006E3C8F">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Commencement of design (if separate from construction):</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Commencement of construction:</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 xml:space="preserve">Achievement of Substantial Completion: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Service/Operations Commencement: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Achievement of Final Completion:</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End of Service/Operations:</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r w:rsidRPr="00CD2E91" w:rsidR="00CA51FF">
              <w:rPr>
                <w:rFonts w:cs="Arial"/>
                <w:szCs w:val="21"/>
              </w:rPr>
              <w:t>]</w:t>
            </w:r>
            <w:r>
              <w:rPr>
                <w:rStyle w:val="FootnoteReference"/>
                <w:rFonts w:cs="Arial"/>
                <w:sz w:val="20"/>
                <w:szCs w:val="21"/>
              </w:rPr>
              <w:footnoteReference w:id="34"/>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pPr>
            <w:r w:rsidRPr="00CD2E91">
              <w:t>Relevance to the Project:</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Brief description of key aspects of project/transaction experience that are particularly relevant to the Project, to the extent not clear below, which should explain the relevance of such aspects and not just their existence. This should include cross-references to potentially relevant Substantive Evaluation Criteria.</w:t>
            </w:r>
            <w:r w:rsidRPr="00CD2E91">
              <w:rPr>
                <w:rFonts w:cs="Arial"/>
                <w:i/>
                <w:szCs w:val="21"/>
              </w:rPr>
              <w:t>]</w:t>
            </w: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9C0F84">
            <w:pPr>
              <w:pStyle w:val="BodyText"/>
              <w:widowControl w:val="0"/>
              <w:tabs>
                <w:tab w:val="clear" w:pos="1440"/>
              </w:tabs>
              <w:spacing w:after="0"/>
              <w:jc w:val="left"/>
              <w:rPr>
                <w:rFonts w:cs="Arial"/>
                <w:szCs w:val="21"/>
                <w:u w:val="single"/>
              </w:rPr>
            </w:pPr>
            <w:r w:rsidRPr="00CD2E91">
              <w:rPr>
                <w:rFonts w:cs="Arial"/>
                <w:szCs w:val="21"/>
                <w:u w:val="single"/>
              </w:rPr>
              <w:t>II. Description of Team Member Involvement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Proposer Team Member(s) Involved:</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Role of Proposer Team Member(s):</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State whether the entity was involved in all or just some phases or aspects of the project.</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Key Personnel Involved, Roles &amp; Responsibilities:</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9C0F84">
            <w:pPr>
              <w:pStyle w:val="BodyText"/>
              <w:widowControl w:val="0"/>
              <w:tabs>
                <w:tab w:val="clear" w:pos="1440"/>
              </w:tabs>
              <w:spacing w:after="0"/>
              <w:jc w:val="left"/>
              <w:rPr>
                <w:rFonts w:cs="Arial"/>
                <w:szCs w:val="21"/>
                <w:u w:val="single"/>
              </w:rPr>
            </w:pPr>
            <w:r w:rsidRPr="00CD2E91">
              <w:rPr>
                <w:rFonts w:cs="Arial"/>
                <w:szCs w:val="21"/>
                <w:u w:val="single"/>
              </w:rPr>
              <w:t>III. Reference</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Name:</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Title &amp; Employer (current):</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Title &amp; Employer (at time of project/transaction):</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Phone &amp; Email:</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Location &amp; Time Zone:</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Other:</w:t>
            </w:r>
            <w:r>
              <w:rPr>
                <w:rStyle w:val="FootnoteReference"/>
                <w:sz w:val="20"/>
              </w:rPr>
              <w:footnoteReference w:id="35"/>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9C0F84">
            <w:pPr>
              <w:pStyle w:val="BodyText"/>
              <w:keepNext/>
              <w:keepLines/>
              <w:widowControl w:val="0"/>
              <w:tabs>
                <w:tab w:val="clear" w:pos="1440"/>
              </w:tabs>
              <w:spacing w:after="0"/>
              <w:jc w:val="left"/>
              <w:rPr>
                <w:rFonts w:cs="Arial"/>
                <w:szCs w:val="21"/>
                <w:u w:val="single"/>
              </w:rPr>
            </w:pPr>
            <w:r w:rsidRPr="00CD2E91">
              <w:rPr>
                <w:rFonts w:cs="Arial"/>
                <w:szCs w:val="21"/>
                <w:u w:val="single"/>
              </w:rPr>
              <w:t>IV. Technical Information</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Construction Value:</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See defined term “Construction Value”.</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693BD6" w:rsidRPr="00CD2E91" w:rsidP="009C0F84">
            <w:pPr>
              <w:pStyle w:val="ListParagraph"/>
              <w:numPr>
                <w:ilvl w:val="0"/>
                <w:numId w:val="6"/>
              </w:numPr>
              <w:spacing w:after="0" w:line="240" w:lineRule="auto"/>
              <w:rPr>
                <w:rFonts w:ascii="Arial" w:hAnsi="Arial"/>
                <w:sz w:val="20"/>
              </w:rPr>
            </w:pPr>
          </w:p>
        </w:tc>
        <w:tc>
          <w:tcPr>
            <w:tcW w:w="2791" w:type="dxa"/>
          </w:tcPr>
          <w:p w:rsidR="00693BD6" w:rsidRPr="00CD2E91" w:rsidP="009C0F84">
            <w:pPr>
              <w:pStyle w:val="BodyText"/>
              <w:widowControl w:val="0"/>
              <w:tabs>
                <w:tab w:val="clear" w:pos="1440"/>
              </w:tabs>
              <w:spacing w:after="0"/>
              <w:jc w:val="left"/>
              <w:rPr>
                <w:rFonts w:cs="Arial"/>
                <w:szCs w:val="21"/>
              </w:rPr>
            </w:pPr>
            <w:r w:rsidRPr="00CD2E91">
              <w:rPr>
                <w:rFonts w:cs="Arial"/>
                <w:szCs w:val="21"/>
              </w:rPr>
              <w:t>Completion within/above Budget:</w:t>
            </w:r>
          </w:p>
        </w:tc>
        <w:tc>
          <w:tcPr>
            <w:tcW w:w="6228" w:type="dxa"/>
          </w:tcPr>
          <w:p w:rsidR="00693BD6" w:rsidRPr="00CD2E91" w:rsidP="0018397E">
            <w:pPr>
              <w:pStyle w:val="BodyText"/>
              <w:widowControl w:val="0"/>
              <w:tabs>
                <w:tab w:val="clear" w:pos="1440"/>
              </w:tabs>
              <w:spacing w:after="0"/>
              <w:jc w:val="left"/>
              <w:rPr>
                <w:rFonts w:cs="Arial"/>
                <w:i/>
                <w:szCs w:val="21"/>
              </w:rPr>
            </w:pPr>
            <w:r w:rsidRPr="00CD2E91">
              <w:rPr>
                <w:rFonts w:cs="Arial"/>
                <w:i/>
                <w:szCs w:val="21"/>
              </w:rPr>
              <w:t>[</w:t>
            </w:r>
            <w:r w:rsidRPr="00CD2E91">
              <w:rPr>
                <w:rFonts w:cs="Arial"/>
                <w:i/>
                <w:szCs w:val="21"/>
              </w:rPr>
              <w:t xml:space="preserve">Detail (by </w:t>
            </w:r>
            <w:r w:rsidR="00633B50">
              <w:rPr>
                <w:rFonts w:cs="Arial"/>
                <w:i/>
                <w:szCs w:val="21"/>
              </w:rPr>
              <w:t xml:space="preserve">approximate </w:t>
            </w:r>
            <w:r w:rsidRPr="00CD2E91">
              <w:rPr>
                <w:rFonts w:cs="Arial"/>
                <w:i/>
                <w:szCs w:val="21"/>
              </w:rPr>
              <w:t>value and percentages) amount over/under budget and briefly explain reasons for such deviations.</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O&amp;M Value:</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Approximate annual service payment when facility is fully in service (assuming no deductions).</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Length of Road under Operation (centerline miles):</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Before and after any construction activities, where operations predate e.g. completion of an expansion project.</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t>Key Technical Challenges and Solutions Implemented:</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852CCE">
            <w:pPr>
              <w:pStyle w:val="BodyText"/>
              <w:keepNext/>
              <w:keepLines/>
              <w:tabs>
                <w:tab w:val="clear" w:pos="1440"/>
              </w:tabs>
              <w:spacing w:after="0"/>
              <w:jc w:val="left"/>
              <w:rPr>
                <w:rFonts w:cs="Arial"/>
                <w:szCs w:val="21"/>
                <w:u w:val="single"/>
              </w:rPr>
            </w:pPr>
            <w:r w:rsidRPr="00CD2E91">
              <w:rPr>
                <w:rFonts w:cs="Arial"/>
                <w:szCs w:val="21"/>
                <w:u w:val="single"/>
              </w:rPr>
              <w:t>V. Financial Information</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Payment Mechanism:</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Identify and describe type of payment structure in detail, including matters such as payment indexation, basic deduction regime, etc. If construction period payments were made by the public sector, identify the percentage of the total construction cost that was paid during construction from such payments.</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Source(s) of Revenues or Payments:</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E.g. toll revenues, government appropriations, grants, etc. Identify differences between the sources of funds allocated toward different payments to developer/concessionaire, as applicable.</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Proposer Team Member(s) Equity Investment:</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Include value, percentage of the whole and method of investment.</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Financing Method(s) and Value(s):</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Identify features such as TIFIA financing, PABs, bank loans and other credit and financing products, and the principal amount of each type of financing.</w:t>
            </w:r>
            <w:r w:rsidRPr="00CD2E91">
              <w:rPr>
                <w:rFonts w:cs="Arial"/>
                <w:i/>
                <w:szCs w:val="21"/>
              </w:rPr>
              <w:t>]</w:t>
            </w:r>
            <w:r w:rsidRPr="00CD2E91" w:rsidR="006E3C8F">
              <w:rPr>
                <w:rFonts w:cs="Arial"/>
                <w:i/>
                <w:szCs w:val="21"/>
              </w:rPr>
              <w:t xml:space="preserve"> </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1D6414" w:rsidP="009C0F84">
            <w:pPr>
              <w:pStyle w:val="BodyText"/>
              <w:widowControl w:val="0"/>
              <w:tabs>
                <w:tab w:val="clear" w:pos="1440"/>
              </w:tabs>
              <w:spacing w:after="0"/>
              <w:jc w:val="left"/>
              <w:rPr>
                <w:rFonts w:cs="Arial"/>
                <w:szCs w:val="21"/>
              </w:rPr>
            </w:pPr>
            <w:r w:rsidRPr="00CD2E91">
              <w:t>Key Financial and Funding Challenges and Solutions Implemented:</w:t>
            </w:r>
          </w:p>
        </w:tc>
        <w:tc>
          <w:tcPr>
            <w:tcW w:w="6228" w:type="dxa"/>
          </w:tcPr>
          <w:p w:rsidR="009C0F84" w:rsidRPr="001D6414" w:rsidP="009C0F84">
            <w:pPr>
              <w:pStyle w:val="BodyText"/>
              <w:widowControl w:val="0"/>
              <w:tabs>
                <w:tab w:val="clear" w:pos="1440"/>
              </w:tabs>
              <w:spacing w:after="0"/>
              <w:jc w:val="left"/>
              <w:rPr>
                <w:rFonts w:cs="Arial"/>
                <w:i/>
                <w:szCs w:val="21"/>
              </w:rPr>
            </w:pPr>
          </w:p>
        </w:tc>
      </w:tr>
    </w:tbl>
    <w:p w:rsidR="009C0F84" w:rsidRPr="001D6414" w:rsidP="009C0F84">
      <w:pPr>
        <w:rPr>
          <w:sz w:val="20"/>
        </w:rPr>
      </w:pPr>
    </w:p>
    <w:p w:rsidR="009C0F84" w:rsidRPr="001D6414" w:rsidP="009C0F84">
      <w:pPr>
        <w:rPr>
          <w:sz w:val="20"/>
        </w:rPr>
      </w:pPr>
    </w:p>
    <w:p w:rsidR="009C0F84" w:rsidRPr="001D6414" w:rsidP="009C0F84">
      <w:pPr>
        <w:pStyle w:val="Heading2"/>
        <w:pageBreakBefore/>
        <w:jc w:val="left"/>
      </w:pPr>
      <w:bookmarkStart w:id="816" w:name="_Toc256000111"/>
      <w:bookmarkStart w:id="817" w:name="_Ref402968937"/>
      <w:bookmarkStart w:id="818" w:name="_Toc406587636"/>
      <w:bookmarkStart w:id="819" w:name="_Toc412240765"/>
      <w:bookmarkStart w:id="820" w:name="_Toc414970992"/>
      <w:r w:rsidRPr="001D6414">
        <w:rPr>
          <w:sz w:val="28"/>
        </w:rPr>
        <w:t xml:space="preserve">Form G: </w:t>
      </w:r>
      <w:r w:rsidRPr="001D6414">
        <w:rPr>
          <w:sz w:val="28"/>
        </w:rPr>
        <w:tab/>
        <w:t>Safety Questionnaire</w:t>
      </w:r>
      <w:bookmarkEnd w:id="816"/>
      <w:bookmarkEnd w:id="817"/>
      <w:bookmarkEnd w:id="818"/>
      <w:bookmarkEnd w:id="819"/>
      <w:bookmarkEnd w:id="820"/>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CD2E91" w:rsidP="009C0F84">
      <w:pPr>
        <w:pBdr>
          <w:top w:val="double" w:sz="4" w:space="1" w:color="auto"/>
          <w:left w:val="double" w:sz="4" w:space="4" w:color="auto"/>
          <w:bottom w:val="double" w:sz="4" w:space="1" w:color="auto"/>
          <w:right w:val="double" w:sz="4" w:space="4" w:color="auto"/>
        </w:pBdr>
        <w:rPr>
          <w:sz w:val="18"/>
          <w:szCs w:val="18"/>
        </w:rPr>
      </w:pPr>
      <w:r w:rsidRPr="00CD2E91">
        <w:rPr>
          <w:sz w:val="18"/>
          <w:szCs w:val="18"/>
        </w:rPr>
        <w:t xml:space="preserve">Please generally see </w:t>
      </w:r>
      <w:r w:rsidRPr="00CD2E91">
        <w:rPr>
          <w:sz w:val="18"/>
          <w:szCs w:val="18"/>
          <w:u w:val="single"/>
        </w:rPr>
        <w:t xml:space="preserve">Section </w:t>
      </w:r>
      <w:r w:rsidRPr="00CD2E91">
        <w:rPr>
          <w:sz w:val="18"/>
          <w:szCs w:val="18"/>
          <w:u w:val="single"/>
        </w:rPr>
        <w:fldChar w:fldCharType="begin"/>
      </w:r>
      <w:r w:rsidRPr="00CD2E91">
        <w:rPr>
          <w:sz w:val="18"/>
          <w:szCs w:val="18"/>
          <w:u w:val="single"/>
        </w:rPr>
        <w:instrText xml:space="preserve"> REF _Ref405235105 \w \h  \* MERGEFORMAT </w:instrText>
      </w:r>
      <w:r w:rsidRPr="00CD2E91">
        <w:rPr>
          <w:sz w:val="18"/>
          <w:szCs w:val="18"/>
          <w:u w:val="single"/>
        </w:rPr>
        <w:fldChar w:fldCharType="separate"/>
      </w:r>
      <w:r w:rsidR="003D19AC">
        <w:rPr>
          <w:sz w:val="18"/>
          <w:szCs w:val="18"/>
          <w:u w:val="single"/>
        </w:rPr>
        <w:t>4.2</w:t>
      </w:r>
      <w:r w:rsidRPr="00CD2E91">
        <w:rPr>
          <w:sz w:val="18"/>
          <w:szCs w:val="18"/>
          <w:u w:val="single"/>
        </w:rPr>
        <w:fldChar w:fldCharType="end"/>
      </w:r>
      <w:r w:rsidRPr="00CD2E91">
        <w:rPr>
          <w:sz w:val="18"/>
          <w:szCs w:val="18"/>
        </w:rPr>
        <w:t xml:space="preserve"> of the </w:t>
      </w:r>
      <w:r w:rsidRPr="00CD2E91">
        <w:rPr>
          <w:sz w:val="18"/>
          <w:szCs w:val="18"/>
          <w:u w:val="single"/>
        </w:rPr>
        <w:t>Volume 1 Requirements</w:t>
      </w:r>
      <w:r w:rsidRPr="00CD2E91">
        <w:rPr>
          <w:sz w:val="18"/>
          <w:szCs w:val="18"/>
        </w:rPr>
        <w:t>. In addition, information on how to calculate fatal injury rates and the incidence rates is available at the United States Department of Labor, Bureau of Labor Statistics website: www.bls.gov/iif/oshcfoi1.htm. Additional instructions on how to calculate incidence rates is available in the instructions on completing “OSHA Forms for Recording Work-Related Injuries and Illnesses” (OSHA Forms 300, 300A, 301). Further information regarding Heavy and Civil Engineering Construction (NAICS 237) industry data may be found via the United States Department of Labor website: www.bls.gov/iag/tgs/iag237.htm.</w:t>
      </w:r>
    </w:p>
    <w:p w:rsidR="009C0F84" w:rsidRPr="00CD2E91" w:rsidP="009C0F84">
      <w:pPr>
        <w:ind w:left="720" w:hanging="720"/>
        <w:rPr>
          <w:sz w:val="20"/>
        </w:rPr>
      </w:pPr>
    </w:p>
    <w:tbl>
      <w:tblPr>
        <w:tblStyle w:val="TableGrid"/>
        <w:tblW w:w="0" w:type="auto"/>
        <w:tblInd w:w="18" w:type="dxa"/>
        <w:tblBorders>
          <w:top w:val="nil"/>
          <w:left w:val="nil"/>
          <w:bottom w:val="nil"/>
          <w:right w:val="nil"/>
          <w:insideH w:val="nil"/>
          <w:insideV w:val="nil"/>
        </w:tblBorders>
        <w:tblLook w:val="04A0"/>
      </w:tblPr>
      <w:tblGrid>
        <w:gridCol w:w="2790"/>
        <w:gridCol w:w="6768"/>
      </w:tblGrid>
      <w:tr w:rsidTr="009C0F84">
        <w:tblPrEx>
          <w:tblW w:w="0" w:type="auto"/>
          <w:tblInd w:w="18" w:type="dxa"/>
          <w:tblBorders>
            <w:top w:val="nil"/>
            <w:left w:val="nil"/>
            <w:bottom w:val="nil"/>
            <w:right w:val="nil"/>
            <w:insideH w:val="nil"/>
            <w:insideV w:val="nil"/>
          </w:tblBorders>
          <w:tblLook w:val="04A0"/>
        </w:tblPrEx>
        <w:tc>
          <w:tcPr>
            <w:tcW w:w="2790" w:type="dxa"/>
          </w:tcPr>
          <w:p w:rsidR="009C0F84" w:rsidRPr="00CD2E91" w:rsidP="009C0F84">
            <w:pPr>
              <w:tabs>
                <w:tab w:val="num" w:pos="720"/>
              </w:tabs>
              <w:jc w:val="left"/>
              <w:rPr>
                <w:rFonts w:cs="Arial"/>
                <w:b/>
                <w:sz w:val="20"/>
                <w:szCs w:val="21"/>
              </w:rPr>
            </w:pPr>
            <w:r w:rsidRPr="00CD2E91">
              <w:rPr>
                <w:rFonts w:cs="Arial"/>
                <w:b/>
                <w:sz w:val="20"/>
                <w:szCs w:val="21"/>
              </w:rPr>
              <w:t>Proposer Name:</w:t>
            </w:r>
          </w:p>
        </w:tc>
        <w:tc>
          <w:tcPr>
            <w:tcW w:w="6768" w:type="dxa"/>
          </w:tcPr>
          <w:p w:rsidR="009C0F84" w:rsidRPr="00CD2E91" w:rsidP="009C0F84">
            <w:pPr>
              <w:tabs>
                <w:tab w:val="num" w:pos="720"/>
              </w:tabs>
              <w:rPr>
                <w:rFonts w:cs="Arial"/>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0" w:type="auto"/>
          <w:tblInd w:w="18" w:type="dxa"/>
          <w:tblLook w:val="04A0"/>
        </w:tblPrEx>
        <w:tc>
          <w:tcPr>
            <w:tcW w:w="2790" w:type="dxa"/>
          </w:tcPr>
          <w:p w:rsidR="009C0F84" w:rsidRPr="00CD2E91" w:rsidP="009C0F84">
            <w:pPr>
              <w:tabs>
                <w:tab w:val="num" w:pos="720"/>
              </w:tabs>
              <w:jc w:val="left"/>
              <w:rPr>
                <w:rFonts w:cs="Arial"/>
                <w:b/>
                <w:sz w:val="20"/>
                <w:szCs w:val="21"/>
              </w:rPr>
            </w:pPr>
            <w:r w:rsidRPr="00CD2E91">
              <w:rPr>
                <w:rFonts w:cs="Arial"/>
                <w:b/>
                <w:sz w:val="20"/>
                <w:szCs w:val="21"/>
              </w:rPr>
              <w:t>Name of Team Member:</w:t>
            </w:r>
          </w:p>
        </w:tc>
        <w:tc>
          <w:tcPr>
            <w:tcW w:w="6768" w:type="dxa"/>
          </w:tcPr>
          <w:p w:rsidR="009C0F84" w:rsidRPr="00CD2E91" w:rsidP="009C0F84">
            <w:pPr>
              <w:tabs>
                <w:tab w:val="num" w:pos="720"/>
              </w:tabs>
              <w:rPr>
                <w:rFonts w:cs="Arial"/>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0" w:type="auto"/>
          <w:tblInd w:w="18" w:type="dxa"/>
          <w:tblLook w:val="04A0"/>
        </w:tblPrEx>
        <w:tc>
          <w:tcPr>
            <w:tcW w:w="2790" w:type="dxa"/>
          </w:tcPr>
          <w:p w:rsidR="009C0F84" w:rsidRPr="00CD2E91" w:rsidP="009C0F84">
            <w:pPr>
              <w:tabs>
                <w:tab w:val="num" w:pos="720"/>
              </w:tabs>
              <w:jc w:val="left"/>
              <w:rPr>
                <w:rFonts w:cs="Arial"/>
                <w:b/>
                <w:sz w:val="20"/>
                <w:szCs w:val="21"/>
              </w:rPr>
            </w:pPr>
            <w:r w:rsidRPr="00CD2E91">
              <w:rPr>
                <w:rFonts w:cs="Arial"/>
                <w:b/>
                <w:sz w:val="20"/>
                <w:szCs w:val="21"/>
              </w:rPr>
              <w:t>Role on Proposer:</w:t>
            </w:r>
          </w:p>
        </w:tc>
        <w:tc>
          <w:tcPr>
            <w:tcW w:w="6768" w:type="dxa"/>
          </w:tcPr>
          <w:p w:rsidR="009C0F84" w:rsidRPr="00CD2E91" w:rsidP="009C0F84">
            <w:pPr>
              <w:tabs>
                <w:tab w:val="num" w:pos="720"/>
              </w:tabs>
              <w:jc w:val="left"/>
              <w:rPr>
                <w:sz w:val="20"/>
                <w:szCs w:val="21"/>
              </w:rPr>
            </w:pPr>
            <w:r w:rsidRPr="00CD2E91">
              <w:rPr>
                <w:sz w:val="20"/>
                <w:szCs w:val="21"/>
              </w:rPr>
              <w:fldChar w:fldCharType="begin">
                <w:ffData>
                  <w:name w:val=""/>
                  <w:enabled/>
                  <w:calcOnExit w:val="0"/>
                  <w:checkBox>
                    <w:sizeAuto/>
                    <w:default w:val="0"/>
                  </w:checkBox>
                </w:ffData>
              </w:fldChar>
            </w:r>
            <w:r w:rsidRPr="00CD2E91">
              <w:rPr>
                <w:sz w:val="20"/>
                <w:szCs w:val="21"/>
              </w:rPr>
              <w:instrText xml:space="preserve"> FORMCHECKBOX </w:instrText>
            </w:r>
            <w:r w:rsidR="00EB7EBB">
              <w:rPr>
                <w:sz w:val="20"/>
                <w:szCs w:val="21"/>
              </w:rPr>
              <w:fldChar w:fldCharType="separate"/>
            </w:r>
            <w:r w:rsidRPr="00CD2E91">
              <w:rPr>
                <w:sz w:val="20"/>
                <w:szCs w:val="21"/>
              </w:rPr>
              <w:fldChar w:fldCharType="end"/>
            </w:r>
            <w:r w:rsidRPr="00CD2E91">
              <w:rPr>
                <w:sz w:val="20"/>
                <w:szCs w:val="21"/>
              </w:rPr>
              <w:tab/>
              <w:t>Lead Contractor</w:t>
            </w:r>
          </w:p>
          <w:p w:rsidR="009C0F84" w:rsidRPr="00CD2E91" w:rsidP="009C0F84">
            <w:pPr>
              <w:tabs>
                <w:tab w:val="num" w:pos="720"/>
              </w:tabs>
              <w:jc w:val="left"/>
              <w:rPr>
                <w:sz w:val="20"/>
                <w:szCs w:val="21"/>
              </w:rPr>
            </w:pPr>
            <w:r w:rsidRPr="00CD2E91">
              <w:rPr>
                <w:sz w:val="20"/>
                <w:szCs w:val="21"/>
              </w:rPr>
              <w:fldChar w:fldCharType="begin">
                <w:ffData>
                  <w:name w:val=""/>
                  <w:enabled/>
                  <w:calcOnExit w:val="0"/>
                  <w:checkBox>
                    <w:sizeAuto/>
                    <w:default w:val="0"/>
                  </w:checkBox>
                </w:ffData>
              </w:fldChar>
            </w:r>
            <w:r w:rsidRPr="00CD2E91">
              <w:rPr>
                <w:sz w:val="20"/>
                <w:szCs w:val="21"/>
              </w:rPr>
              <w:instrText xml:space="preserve"> FORMCHECKBOX </w:instrText>
            </w:r>
            <w:r w:rsidR="00EB7EBB">
              <w:rPr>
                <w:sz w:val="20"/>
                <w:szCs w:val="21"/>
              </w:rPr>
              <w:fldChar w:fldCharType="separate"/>
            </w:r>
            <w:r w:rsidRPr="00CD2E91">
              <w:rPr>
                <w:sz w:val="20"/>
                <w:szCs w:val="21"/>
              </w:rPr>
              <w:fldChar w:fldCharType="end"/>
            </w:r>
            <w:r w:rsidRPr="00CD2E91">
              <w:rPr>
                <w:sz w:val="20"/>
                <w:szCs w:val="21"/>
              </w:rPr>
              <w:tab/>
              <w:t>Lead Engineer</w:t>
            </w:r>
          </w:p>
          <w:p w:rsidR="009C0F84" w:rsidRPr="00CD2E91" w:rsidP="009C0F84">
            <w:pPr>
              <w:tabs>
                <w:tab w:val="num" w:pos="720"/>
              </w:tabs>
              <w:jc w:val="left"/>
              <w:rPr>
                <w:sz w:val="20"/>
                <w:szCs w:val="21"/>
              </w:rPr>
            </w:pPr>
            <w:r w:rsidRPr="00CD2E91">
              <w:rPr>
                <w:sz w:val="20"/>
                <w:szCs w:val="21"/>
              </w:rPr>
              <w:fldChar w:fldCharType="begin">
                <w:ffData>
                  <w:name w:val=""/>
                  <w:enabled/>
                  <w:calcOnExit w:val="0"/>
                  <w:checkBox>
                    <w:sizeAuto/>
                    <w:default w:val="0"/>
                  </w:checkBox>
                </w:ffData>
              </w:fldChar>
            </w:r>
            <w:r w:rsidRPr="00CD2E91">
              <w:rPr>
                <w:sz w:val="20"/>
                <w:szCs w:val="21"/>
              </w:rPr>
              <w:instrText xml:space="preserve"> FORMCHECKBOX </w:instrText>
            </w:r>
            <w:r w:rsidR="00EB7EBB">
              <w:rPr>
                <w:sz w:val="20"/>
                <w:szCs w:val="21"/>
              </w:rPr>
              <w:fldChar w:fldCharType="separate"/>
            </w:r>
            <w:r w:rsidRPr="00CD2E91">
              <w:rPr>
                <w:sz w:val="20"/>
                <w:szCs w:val="21"/>
              </w:rPr>
              <w:fldChar w:fldCharType="end"/>
            </w:r>
            <w:r w:rsidRPr="00CD2E91">
              <w:rPr>
                <w:sz w:val="20"/>
                <w:szCs w:val="21"/>
              </w:rPr>
              <w:tab/>
              <w:t>Lead Operator</w:t>
            </w:r>
          </w:p>
          <w:p w:rsidR="009C0F84" w:rsidRPr="00CD2E91" w:rsidP="00CB44C4">
            <w:pPr>
              <w:tabs>
                <w:tab w:val="num" w:pos="720"/>
              </w:tabs>
              <w:ind w:left="702" w:hanging="702"/>
              <w:jc w:val="left"/>
              <w:rPr>
                <w:sz w:val="19"/>
                <w:szCs w:val="19"/>
              </w:rPr>
            </w:pPr>
            <w:r w:rsidRPr="00CD2E91">
              <w:rPr>
                <w:sz w:val="20"/>
                <w:szCs w:val="21"/>
              </w:rPr>
              <w:fldChar w:fldCharType="begin">
                <w:ffData>
                  <w:name w:val=""/>
                  <w:enabled/>
                  <w:calcOnExit w:val="0"/>
                  <w:checkBox>
                    <w:sizeAuto/>
                    <w:default w:val="0"/>
                  </w:checkBox>
                </w:ffData>
              </w:fldChar>
            </w:r>
            <w:r w:rsidRPr="00CD2E91">
              <w:rPr>
                <w:sz w:val="20"/>
                <w:szCs w:val="21"/>
              </w:rPr>
              <w:instrText xml:space="preserve"> FORMCHECKBOX </w:instrText>
            </w:r>
            <w:r w:rsidR="00EB7EBB">
              <w:rPr>
                <w:sz w:val="20"/>
                <w:szCs w:val="21"/>
              </w:rPr>
              <w:fldChar w:fldCharType="separate"/>
            </w:r>
            <w:r w:rsidRPr="00CD2E91">
              <w:rPr>
                <w:sz w:val="20"/>
                <w:szCs w:val="21"/>
              </w:rPr>
              <w:fldChar w:fldCharType="end"/>
            </w:r>
            <w:r w:rsidRPr="00CD2E91">
              <w:rPr>
                <w:sz w:val="20"/>
                <w:szCs w:val="21"/>
              </w:rPr>
              <w:tab/>
              <w:t>Joint venturer in</w:t>
            </w:r>
            <w:r w:rsidRPr="00CD2E91" w:rsidR="00B418E3">
              <w:rPr>
                <w:sz w:val="20"/>
                <w:szCs w:val="21"/>
              </w:rPr>
              <w:t xml:space="preserve"> Lead </w:t>
            </w:r>
            <w:r w:rsidRPr="00CD2E91" w:rsidR="00CA51FF">
              <w:rPr>
                <w:sz w:val="20"/>
                <w:szCs w:val="21"/>
              </w:rPr>
              <w:t>[</w:t>
            </w:r>
            <w:r w:rsidRPr="00CD2E91" w:rsidR="00B418E3">
              <w:rPr>
                <w:sz w:val="20"/>
                <w:szCs w:val="21"/>
              </w:rPr>
              <w:t>Contractor</w:t>
            </w:r>
            <w:r w:rsidRPr="00CD2E91" w:rsidR="00CA51FF">
              <w:rPr>
                <w:sz w:val="20"/>
                <w:szCs w:val="21"/>
              </w:rPr>
              <w:t>][</w:t>
            </w:r>
            <w:r w:rsidRPr="00CD2E91" w:rsidR="00B418E3">
              <w:rPr>
                <w:sz w:val="20"/>
                <w:szCs w:val="21"/>
              </w:rPr>
              <w:t>Engineer</w:t>
            </w:r>
            <w:r w:rsidRPr="00CD2E91" w:rsidR="00CA51FF">
              <w:rPr>
                <w:sz w:val="20"/>
                <w:szCs w:val="21"/>
              </w:rPr>
              <w:t>][</w:t>
            </w:r>
            <w:r w:rsidRPr="00CD2E91" w:rsidR="00B418E3">
              <w:rPr>
                <w:sz w:val="20"/>
                <w:szCs w:val="21"/>
              </w:rPr>
              <w:t>Operator</w:t>
            </w:r>
            <w:r w:rsidRPr="00CD2E91" w:rsidR="00CA51FF">
              <w:rPr>
                <w:sz w:val="20"/>
                <w:szCs w:val="21"/>
              </w:rPr>
              <w:t>]</w:t>
            </w:r>
            <w:r w:rsidRPr="00CD2E91">
              <w:rPr>
                <w:sz w:val="20"/>
                <w:szCs w:val="21"/>
              </w:rPr>
              <w:t xml:space="preserve"> </w:t>
            </w:r>
            <w:r w:rsidRPr="00CD2E91" w:rsidR="00CA51FF">
              <w:rPr>
                <w:sz w:val="20"/>
                <w:szCs w:val="21"/>
              </w:rPr>
              <w:t>[</w:t>
            </w:r>
            <w:r w:rsidRPr="00CD2E91">
              <w:rPr>
                <w:i/>
                <w:sz w:val="20"/>
                <w:szCs w:val="21"/>
              </w:rPr>
              <w:t>Proposer to</w:t>
            </w:r>
            <w:r w:rsidRPr="00CD2E91" w:rsidR="00B418E3">
              <w:rPr>
                <w:i/>
                <w:sz w:val="20"/>
                <w:szCs w:val="21"/>
              </w:rPr>
              <w:t xml:space="preserve"> delete as appropriate</w:t>
            </w:r>
            <w:r w:rsidRPr="00CD2E91" w:rsidR="00CA51FF">
              <w:rPr>
                <w:sz w:val="20"/>
                <w:szCs w:val="21"/>
              </w:rPr>
              <w:t>]</w:t>
            </w:r>
          </w:p>
        </w:tc>
      </w:tr>
    </w:tbl>
    <w:p w:rsidR="009C0F84" w:rsidRPr="00CD2E91" w:rsidP="009C0F84">
      <w:pPr>
        <w:tabs>
          <w:tab w:val="clear" w:pos="1440"/>
        </w:tabs>
        <w:rPr>
          <w:rFonts w:cs="Arial"/>
          <w:b/>
          <w:sz w:val="20"/>
          <w:szCs w:val="21"/>
          <w:u w:val="single"/>
        </w:rPr>
      </w:pPr>
    </w:p>
    <w:p w:rsidR="009C0F84" w:rsidRPr="00CD2E91" w:rsidP="00CD2E91">
      <w:pPr>
        <w:pStyle w:val="BodyText"/>
        <w:tabs>
          <w:tab w:val="left" w:pos="0"/>
          <w:tab w:val="clear" w:pos="1440"/>
        </w:tabs>
        <w:jc w:val="center"/>
        <w:rPr>
          <w:b/>
          <w:i/>
          <w:u w:val="single"/>
        </w:rPr>
      </w:pPr>
      <w:r w:rsidRPr="00CD2E91">
        <w:rPr>
          <w:b/>
          <w:u w:val="single"/>
        </w:rPr>
        <w:t>Form G: Safety Questionnaire</w:t>
      </w:r>
    </w:p>
    <w:p w:rsidR="009C0F84" w:rsidRPr="00CD2E91" w:rsidP="009C0F84">
      <w:pPr>
        <w:pStyle w:val="BodyText"/>
        <w:tabs>
          <w:tab w:val="left" w:pos="450"/>
        </w:tabs>
        <w:rPr>
          <w:b/>
          <w:u w:val="single"/>
        </w:rPr>
      </w:pPr>
      <w:r w:rsidRPr="00CD2E91">
        <w:rPr>
          <w:b/>
        </w:rPr>
        <w:t>A.</w:t>
      </w:r>
      <w:r w:rsidRPr="00CD2E91">
        <w:rPr>
          <w:b/>
        </w:rPr>
        <w:tab/>
      </w:r>
      <w:r w:rsidRPr="00CD2E91">
        <w:rPr>
          <w:b/>
          <w:u w:val="single"/>
        </w:rPr>
        <w:t>Required Statistics</w:t>
      </w:r>
    </w:p>
    <w:p w:rsidR="009C0F84" w:rsidRPr="00CD2E91" w:rsidP="009C0F84">
      <w:pPr>
        <w:tabs>
          <w:tab w:val="clear" w:pos="1440"/>
        </w:tabs>
        <w:rPr>
          <w:rFonts w:cs="Arial"/>
          <w:b/>
          <w:sz w:val="20"/>
          <w:szCs w:val="21"/>
          <w:u w:val="single"/>
        </w:rPr>
      </w:pPr>
    </w:p>
    <w:p w:rsidR="009C0F84" w:rsidRPr="001D6414" w:rsidP="009C0F84">
      <w:pPr>
        <w:pStyle w:val="ListParagraph"/>
        <w:numPr>
          <w:ilvl w:val="0"/>
          <w:numId w:val="11"/>
        </w:numPr>
        <w:jc w:val="both"/>
        <w:rPr>
          <w:rFonts w:ascii="Arial" w:hAnsi="Arial" w:cs="Arial"/>
          <w:sz w:val="20"/>
          <w:szCs w:val="21"/>
        </w:rPr>
      </w:pPr>
      <w:r w:rsidRPr="00CD2E91">
        <w:rPr>
          <w:rFonts w:ascii="Arial" w:hAnsi="Arial" w:cs="Arial"/>
          <w:sz w:val="20"/>
          <w:szCs w:val="21"/>
        </w:rPr>
        <w:t>Please provide the following information</w:t>
      </w:r>
      <w:r w:rsidRPr="001D6414">
        <w:rPr>
          <w:rFonts w:ascii="Arial" w:hAnsi="Arial" w:cs="Arial"/>
          <w:sz w:val="20"/>
          <w:szCs w:val="21"/>
        </w:rPr>
        <w:t>:</w:t>
      </w:r>
      <w:r w:rsidR="00FB6722">
        <w:rPr>
          <w:rFonts w:ascii="Arial" w:hAnsi="Arial" w:cs="Arial"/>
          <w:sz w:val="20"/>
          <w:szCs w:val="21"/>
        </w:rPr>
        <w:t xml:space="preserve"> </w:t>
      </w:r>
    </w:p>
    <w:tbl>
      <w:tblPr>
        <w:tblStyle w:val="TableGrid"/>
        <w:tblW w:w="0" w:type="auto"/>
        <w:tblInd w:w="558" w:type="dxa"/>
        <w:tblLook w:val="04A0"/>
      </w:tblPr>
      <w:tblGrid>
        <w:gridCol w:w="2520"/>
        <w:gridCol w:w="1624"/>
        <w:gridCol w:w="1625"/>
        <w:gridCol w:w="1624"/>
        <w:gridCol w:w="1625"/>
      </w:tblGrid>
      <w:tr w:rsidTr="00862B82">
        <w:tblPrEx>
          <w:tblW w:w="0" w:type="auto"/>
          <w:tblInd w:w="558" w:type="dxa"/>
          <w:tblLook w:val="04A0"/>
        </w:tblPrEx>
        <w:trPr>
          <w:tblHeader/>
        </w:trPr>
        <w:tc>
          <w:tcPr>
            <w:tcW w:w="2520"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Data Series</w:t>
            </w:r>
          </w:p>
        </w:tc>
        <w:tc>
          <w:tcPr>
            <w:tcW w:w="1624"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2011</w:t>
            </w:r>
          </w:p>
        </w:tc>
        <w:tc>
          <w:tcPr>
            <w:tcW w:w="1625"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2012</w:t>
            </w:r>
          </w:p>
        </w:tc>
        <w:tc>
          <w:tcPr>
            <w:tcW w:w="1624"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2013</w:t>
            </w:r>
          </w:p>
        </w:tc>
        <w:tc>
          <w:tcPr>
            <w:tcW w:w="1625" w:type="dxa"/>
            <w:tcBorders>
              <w:bottom w:val="single" w:sz="4" w:space="0" w:color="auto"/>
            </w:tcBorders>
            <w:shd w:val="pct25" w:color="auto" w:fill="auto"/>
          </w:tcPr>
          <w:p w:rsidR="009C0F84" w:rsidRPr="001D6414" w:rsidP="009C0F84">
            <w:pPr>
              <w:jc w:val="left"/>
              <w:rPr>
                <w:rFonts w:cs="Arial"/>
                <w:b/>
                <w:szCs w:val="21"/>
              </w:rPr>
            </w:pPr>
            <w:r w:rsidRPr="001D6414">
              <w:rPr>
                <w:rFonts w:cs="Arial"/>
                <w:b/>
                <w:sz w:val="20"/>
                <w:szCs w:val="21"/>
              </w:rPr>
              <w:t>2014</w:t>
            </w:r>
          </w:p>
        </w:tc>
      </w:tr>
      <w:tr w:rsidTr="00862B82">
        <w:tblPrEx>
          <w:tblW w:w="0" w:type="auto"/>
          <w:tblInd w:w="558" w:type="dxa"/>
          <w:tblLook w:val="04A0"/>
        </w:tblPrEx>
        <w:tc>
          <w:tcPr>
            <w:tcW w:w="2520" w:type="dxa"/>
            <w:shd w:val="pct12" w:color="auto" w:fill="auto"/>
          </w:tcPr>
          <w:p w:rsidR="009C0F84" w:rsidRPr="001D6414" w:rsidP="009C0F84">
            <w:pPr>
              <w:jc w:val="left"/>
              <w:rPr>
                <w:rFonts w:cs="Arial"/>
                <w:b/>
                <w:szCs w:val="21"/>
                <w:u w:val="single"/>
              </w:rPr>
            </w:pPr>
            <w:r w:rsidRPr="001D6414">
              <w:rPr>
                <w:rFonts w:cs="Arial"/>
                <w:b/>
                <w:sz w:val="20"/>
                <w:szCs w:val="21"/>
                <w:u w:val="single"/>
              </w:rPr>
              <w:t>Fatalities</w:t>
            </w: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1D6414" w:rsidP="009C0F84">
            <w:pPr>
              <w:jc w:val="center"/>
              <w:rPr>
                <w:rFonts w:cs="Arial"/>
                <w:b/>
                <w:szCs w:val="21"/>
                <w:u w:val="single"/>
              </w:rPr>
            </w:pP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1D6414" w:rsidP="009C0F84">
            <w:pPr>
              <w:jc w:val="center"/>
              <w:rPr>
                <w:rFonts w:cs="Arial"/>
                <w:b/>
                <w:szCs w:val="21"/>
                <w:u w:val="single"/>
              </w:rPr>
            </w:pPr>
          </w:p>
        </w:tc>
      </w:tr>
      <w:tr w:rsidTr="00862B82">
        <w:tblPrEx>
          <w:tblW w:w="0" w:type="auto"/>
          <w:tblInd w:w="558" w:type="dxa"/>
          <w:tblLook w:val="04A0"/>
        </w:tblPrEx>
        <w:tc>
          <w:tcPr>
            <w:tcW w:w="2520" w:type="dxa"/>
          </w:tcPr>
          <w:p w:rsidR="009C0F84" w:rsidRPr="001D6414" w:rsidP="009C0F84">
            <w:pPr>
              <w:jc w:val="left"/>
              <w:rPr>
                <w:rFonts w:cs="Arial"/>
                <w:szCs w:val="21"/>
              </w:rPr>
            </w:pPr>
            <w:r w:rsidRPr="001D6414">
              <w:rPr>
                <w:rFonts w:cs="Arial"/>
                <w:sz w:val="20"/>
                <w:szCs w:val="21"/>
              </w:rPr>
              <w:t>Total Number of Fatalities (Workers):</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Fatal Injury Rate:</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Total Number of Fatalities (Members of the Public):</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r>
      <w:tr w:rsidTr="00862B82">
        <w:tblPrEx>
          <w:tblW w:w="0" w:type="auto"/>
          <w:tblInd w:w="558" w:type="dxa"/>
          <w:tblLook w:val="04A0"/>
        </w:tblPrEx>
        <w:tc>
          <w:tcPr>
            <w:tcW w:w="2520" w:type="dxa"/>
            <w:shd w:val="pct12" w:color="auto" w:fill="auto"/>
          </w:tcPr>
          <w:p w:rsidR="009C0F84" w:rsidRPr="001D6414" w:rsidP="009C0F84">
            <w:pPr>
              <w:jc w:val="left"/>
              <w:rPr>
                <w:rFonts w:cs="Arial"/>
                <w:b/>
                <w:szCs w:val="21"/>
                <w:u w:val="single"/>
              </w:rPr>
            </w:pPr>
            <w:r w:rsidRPr="001D6414">
              <w:rPr>
                <w:rFonts w:cs="Arial"/>
                <w:b/>
                <w:sz w:val="20"/>
                <w:szCs w:val="21"/>
                <w:u w:val="single"/>
              </w:rPr>
              <w:t>Other Incidents</w:t>
            </w: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1D6414" w:rsidP="009C0F84">
            <w:pPr>
              <w:jc w:val="center"/>
              <w:rPr>
                <w:rFonts w:cs="Arial"/>
                <w:b/>
                <w:szCs w:val="21"/>
                <w:u w:val="single"/>
              </w:rPr>
            </w:pP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1D6414" w:rsidP="009C0F84">
            <w:pPr>
              <w:jc w:val="center"/>
              <w:rPr>
                <w:rFonts w:cs="Arial"/>
                <w:b/>
                <w:szCs w:val="21"/>
                <w:u w:val="single"/>
              </w:rPr>
            </w:pPr>
          </w:p>
        </w:tc>
      </w:tr>
      <w:tr w:rsidTr="00862B82">
        <w:tblPrEx>
          <w:tblW w:w="0" w:type="auto"/>
          <w:tblInd w:w="558" w:type="dxa"/>
          <w:tblLook w:val="04A0"/>
        </w:tblPrEx>
        <w:tc>
          <w:tcPr>
            <w:tcW w:w="2520" w:type="dxa"/>
          </w:tcPr>
          <w:p w:rsidR="009C0F84" w:rsidRPr="001D6414" w:rsidP="009C0F84">
            <w:pPr>
              <w:jc w:val="left"/>
              <w:rPr>
                <w:rFonts w:cs="Arial"/>
                <w:szCs w:val="21"/>
              </w:rPr>
            </w:pPr>
            <w:r w:rsidRPr="001D6414">
              <w:rPr>
                <w:rFonts w:cs="Arial"/>
                <w:sz w:val="20"/>
                <w:szCs w:val="21"/>
              </w:rPr>
              <w:t>Total Number of Non-fatal Recordable Cases:</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r>
      <w:tr w:rsidTr="00862B82">
        <w:tblPrEx>
          <w:tblW w:w="0" w:type="auto"/>
          <w:tblInd w:w="558" w:type="dxa"/>
          <w:tblLook w:val="04A0"/>
        </w:tblPrEx>
        <w:tc>
          <w:tcPr>
            <w:tcW w:w="2520" w:type="dxa"/>
          </w:tcPr>
          <w:p w:rsidR="009C0F84" w:rsidRPr="001D6414" w:rsidP="009C0F84">
            <w:pPr>
              <w:ind w:left="342"/>
              <w:jc w:val="left"/>
              <w:rPr>
                <w:rFonts w:cs="Arial"/>
                <w:szCs w:val="21"/>
              </w:rPr>
            </w:pPr>
            <w:r w:rsidRPr="001D6414">
              <w:rPr>
                <w:rFonts w:cs="Arial"/>
                <w:sz w:val="20"/>
                <w:szCs w:val="21"/>
              </w:rPr>
              <w:t>- Cases with Days Away from Work:</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r>
      <w:tr w:rsidTr="00862B82">
        <w:tblPrEx>
          <w:tblW w:w="0" w:type="auto"/>
          <w:tblInd w:w="558" w:type="dxa"/>
          <w:tblLook w:val="04A0"/>
        </w:tblPrEx>
        <w:tc>
          <w:tcPr>
            <w:tcW w:w="2520" w:type="dxa"/>
          </w:tcPr>
          <w:p w:rsidR="009C0F84" w:rsidRPr="001D6414" w:rsidP="009C0F84">
            <w:pPr>
              <w:ind w:left="342"/>
              <w:jc w:val="left"/>
              <w:rPr>
                <w:rFonts w:cs="Arial"/>
                <w:szCs w:val="21"/>
              </w:rPr>
            </w:pPr>
            <w:r w:rsidRPr="001D6414">
              <w:rPr>
                <w:rFonts w:cs="Arial"/>
                <w:sz w:val="20"/>
                <w:szCs w:val="21"/>
              </w:rPr>
              <w:t>- Cases with Job Transfer or Restriction:</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r>
      <w:tr w:rsidTr="00862B82">
        <w:tblPrEx>
          <w:tblW w:w="0" w:type="auto"/>
          <w:tblInd w:w="558" w:type="dxa"/>
          <w:tblLook w:val="04A0"/>
        </w:tblPrEx>
        <w:tc>
          <w:tcPr>
            <w:tcW w:w="2520" w:type="dxa"/>
          </w:tcPr>
          <w:p w:rsidR="009C0F84" w:rsidRPr="001D6414" w:rsidP="009C0F84">
            <w:pPr>
              <w:ind w:left="342"/>
              <w:jc w:val="left"/>
              <w:rPr>
                <w:rFonts w:cs="Arial"/>
                <w:szCs w:val="21"/>
              </w:rPr>
            </w:pPr>
            <w:r w:rsidRPr="001D6414">
              <w:rPr>
                <w:rFonts w:cs="Arial"/>
                <w:sz w:val="20"/>
                <w:szCs w:val="21"/>
              </w:rPr>
              <w:t>- Other Non-fatal Recordable Cases:</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OSHA Incident Rate:</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DART Rate:</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Total Number of Non-fatal Injuries to Members of the Public:</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r>
      <w:tr w:rsidTr="00862B82">
        <w:tblPrEx>
          <w:tblW w:w="0" w:type="auto"/>
          <w:tblInd w:w="558" w:type="dxa"/>
          <w:tblLook w:val="04A0"/>
        </w:tblPrEx>
        <w:tc>
          <w:tcPr>
            <w:tcW w:w="2520" w:type="dxa"/>
            <w:shd w:val="pct12" w:color="auto" w:fill="auto"/>
          </w:tcPr>
          <w:p w:rsidR="009C0F84" w:rsidRPr="001D6414" w:rsidP="009C0F84">
            <w:pPr>
              <w:jc w:val="left"/>
              <w:rPr>
                <w:rFonts w:cs="Arial"/>
                <w:b/>
                <w:szCs w:val="21"/>
                <w:u w:val="single"/>
              </w:rPr>
            </w:pPr>
            <w:r w:rsidRPr="001D6414">
              <w:rPr>
                <w:rFonts w:cs="Arial"/>
                <w:b/>
                <w:sz w:val="20"/>
                <w:szCs w:val="21"/>
                <w:u w:val="single"/>
              </w:rPr>
              <w:t>Lost Work Days</w:t>
            </w: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1D6414" w:rsidP="009C0F84">
            <w:pPr>
              <w:jc w:val="center"/>
              <w:rPr>
                <w:rFonts w:cs="Arial"/>
                <w:b/>
                <w:szCs w:val="21"/>
                <w:u w:val="single"/>
              </w:rPr>
            </w:pP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1D6414" w:rsidP="009C0F84">
            <w:pPr>
              <w:jc w:val="center"/>
              <w:rPr>
                <w:rFonts w:cs="Arial"/>
                <w:b/>
                <w:szCs w:val="21"/>
                <w:u w:val="single"/>
              </w:rPr>
            </w:pPr>
          </w:p>
        </w:tc>
      </w:tr>
      <w:tr w:rsidTr="00862B82">
        <w:tblPrEx>
          <w:tblW w:w="0" w:type="auto"/>
          <w:tblInd w:w="558" w:type="dxa"/>
          <w:tblLook w:val="04A0"/>
        </w:tblPrEx>
        <w:tc>
          <w:tcPr>
            <w:tcW w:w="2520" w:type="dxa"/>
          </w:tcPr>
          <w:p w:rsidR="009C0F84" w:rsidRPr="001D6414" w:rsidP="009C0F84">
            <w:pPr>
              <w:jc w:val="left"/>
              <w:rPr>
                <w:rFonts w:cs="Arial"/>
                <w:szCs w:val="21"/>
              </w:rPr>
            </w:pPr>
            <w:r w:rsidRPr="001D6414">
              <w:rPr>
                <w:rFonts w:cs="Arial"/>
                <w:sz w:val="20"/>
                <w:szCs w:val="21"/>
              </w:rPr>
              <w:t>Total Lost Work Days:</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Lost Workday Index:</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r>
      <w:tr w:rsidTr="00862B82">
        <w:tblPrEx>
          <w:tblW w:w="0" w:type="auto"/>
          <w:tblInd w:w="558" w:type="dxa"/>
          <w:tblLook w:val="04A0"/>
        </w:tblPrEx>
        <w:tc>
          <w:tcPr>
            <w:tcW w:w="2520" w:type="dxa"/>
            <w:shd w:val="pct12" w:color="auto" w:fill="auto"/>
          </w:tcPr>
          <w:p w:rsidR="009C0F84" w:rsidRPr="001D6414" w:rsidP="00CB44C4">
            <w:pPr>
              <w:keepNext/>
              <w:keepLines/>
              <w:jc w:val="left"/>
              <w:rPr>
                <w:rFonts w:cs="Arial"/>
                <w:b/>
                <w:szCs w:val="21"/>
                <w:u w:val="single"/>
              </w:rPr>
            </w:pPr>
            <w:r w:rsidRPr="001D6414">
              <w:rPr>
                <w:rFonts w:cs="Arial"/>
                <w:b/>
                <w:sz w:val="20"/>
                <w:szCs w:val="21"/>
                <w:u w:val="single"/>
              </w:rPr>
              <w:t>Cost of Accidents</w:t>
            </w:r>
          </w:p>
        </w:tc>
        <w:tc>
          <w:tcPr>
            <w:tcW w:w="1624" w:type="dxa"/>
            <w:shd w:val="pct12" w:color="auto" w:fill="auto"/>
          </w:tcPr>
          <w:p w:rsidR="009C0F84" w:rsidRPr="001D6414" w:rsidP="00CB44C4">
            <w:pPr>
              <w:keepNext/>
              <w:keepLines/>
              <w:jc w:val="center"/>
              <w:rPr>
                <w:rFonts w:cs="Arial"/>
                <w:b/>
                <w:szCs w:val="21"/>
                <w:u w:val="single"/>
              </w:rPr>
            </w:pPr>
          </w:p>
        </w:tc>
        <w:tc>
          <w:tcPr>
            <w:tcW w:w="1625" w:type="dxa"/>
            <w:shd w:val="pct12" w:color="auto" w:fill="auto"/>
          </w:tcPr>
          <w:p w:rsidR="009C0F84" w:rsidRPr="001D6414" w:rsidP="00CB44C4">
            <w:pPr>
              <w:keepNext/>
              <w:keepLines/>
              <w:jc w:val="center"/>
              <w:rPr>
                <w:rFonts w:cs="Arial"/>
                <w:b/>
                <w:szCs w:val="21"/>
                <w:u w:val="single"/>
              </w:rPr>
            </w:pPr>
          </w:p>
        </w:tc>
        <w:tc>
          <w:tcPr>
            <w:tcW w:w="1624" w:type="dxa"/>
            <w:shd w:val="pct12" w:color="auto" w:fill="auto"/>
          </w:tcPr>
          <w:p w:rsidR="009C0F84" w:rsidRPr="001D6414" w:rsidP="00CB44C4">
            <w:pPr>
              <w:keepNext/>
              <w:keepLines/>
              <w:jc w:val="center"/>
              <w:rPr>
                <w:rFonts w:cs="Arial"/>
                <w:b/>
                <w:szCs w:val="21"/>
                <w:u w:val="single"/>
              </w:rPr>
            </w:pPr>
          </w:p>
        </w:tc>
        <w:tc>
          <w:tcPr>
            <w:tcW w:w="1625" w:type="dxa"/>
            <w:shd w:val="pct12" w:color="auto" w:fill="auto"/>
          </w:tcPr>
          <w:p w:rsidR="009C0F84" w:rsidRPr="001D6414" w:rsidP="00CB44C4">
            <w:pPr>
              <w:keepNext/>
              <w:keepLines/>
              <w:jc w:val="center"/>
              <w:rPr>
                <w:rFonts w:cs="Arial"/>
                <w:b/>
                <w:szCs w:val="21"/>
                <w:u w:val="single"/>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Cost of Accident per Employee:</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 xml:space="preserve">Cost of Accidents involving Members of the Public: </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r>
      <w:tr w:rsidTr="00862B82">
        <w:tblPrEx>
          <w:tblW w:w="0" w:type="auto"/>
          <w:tblInd w:w="558" w:type="dxa"/>
          <w:tblLook w:val="04A0"/>
        </w:tblPrEx>
        <w:tc>
          <w:tcPr>
            <w:tcW w:w="2520" w:type="dxa"/>
            <w:shd w:val="pct12" w:color="auto" w:fill="auto"/>
          </w:tcPr>
          <w:p w:rsidR="009C0F84" w:rsidRPr="001D6414" w:rsidP="009C0F84">
            <w:pPr>
              <w:jc w:val="left"/>
              <w:rPr>
                <w:rFonts w:cs="Arial"/>
                <w:b/>
                <w:szCs w:val="21"/>
              </w:rPr>
            </w:pPr>
            <w:r w:rsidRPr="001D6414">
              <w:rPr>
                <w:rFonts w:cs="Arial"/>
                <w:b/>
                <w:sz w:val="20"/>
                <w:szCs w:val="21"/>
                <w:u w:val="single"/>
              </w:rPr>
              <w:t>Safety Metrics</w:t>
            </w:r>
          </w:p>
        </w:tc>
        <w:tc>
          <w:tcPr>
            <w:tcW w:w="1624" w:type="dxa"/>
            <w:shd w:val="pct12" w:color="auto" w:fill="auto"/>
          </w:tcPr>
          <w:p w:rsidR="009C0F84" w:rsidRPr="001D6414" w:rsidP="009C0F84">
            <w:pPr>
              <w:jc w:val="center"/>
              <w:rPr>
                <w:rFonts w:cs="Arial"/>
                <w:b/>
                <w:szCs w:val="21"/>
              </w:rPr>
            </w:pPr>
          </w:p>
        </w:tc>
        <w:tc>
          <w:tcPr>
            <w:tcW w:w="1625" w:type="dxa"/>
            <w:shd w:val="pct12" w:color="auto" w:fill="auto"/>
          </w:tcPr>
          <w:p w:rsidR="009C0F84" w:rsidRPr="001D6414" w:rsidP="009C0F84">
            <w:pPr>
              <w:jc w:val="center"/>
              <w:rPr>
                <w:rFonts w:cs="Arial"/>
                <w:b/>
                <w:szCs w:val="21"/>
              </w:rPr>
            </w:pPr>
          </w:p>
        </w:tc>
        <w:tc>
          <w:tcPr>
            <w:tcW w:w="1624" w:type="dxa"/>
            <w:shd w:val="pct12" w:color="auto" w:fill="auto"/>
          </w:tcPr>
          <w:p w:rsidR="009C0F84" w:rsidRPr="001D6414" w:rsidP="009C0F84">
            <w:pPr>
              <w:jc w:val="center"/>
              <w:rPr>
                <w:rFonts w:cs="Arial"/>
                <w:b/>
                <w:szCs w:val="21"/>
              </w:rPr>
            </w:pPr>
          </w:p>
        </w:tc>
        <w:tc>
          <w:tcPr>
            <w:tcW w:w="1625" w:type="dxa"/>
            <w:shd w:val="pct12" w:color="auto" w:fill="auto"/>
          </w:tcPr>
          <w:p w:rsidR="009C0F84" w:rsidRPr="001D6414" w:rsidP="009C0F84">
            <w:pPr>
              <w:jc w:val="center"/>
              <w:rPr>
                <w:rFonts w:cs="Arial"/>
                <w:b/>
                <w:szCs w:val="21"/>
              </w:rPr>
            </w:pPr>
          </w:p>
        </w:tc>
      </w:tr>
      <w:tr w:rsidTr="00862B82">
        <w:tblPrEx>
          <w:tblW w:w="0" w:type="auto"/>
          <w:tblInd w:w="558" w:type="dxa"/>
          <w:tblLook w:val="04A0"/>
        </w:tblPrEx>
        <w:tc>
          <w:tcPr>
            <w:tcW w:w="2520" w:type="dxa"/>
          </w:tcPr>
          <w:p w:rsidR="009C0F84" w:rsidRPr="001D6414" w:rsidP="009C0F84">
            <w:pPr>
              <w:jc w:val="left"/>
              <w:rPr>
                <w:rFonts w:cs="Arial"/>
                <w:szCs w:val="21"/>
              </w:rPr>
            </w:pPr>
            <w:r w:rsidRPr="001D6414">
              <w:rPr>
                <w:rFonts w:cs="Arial"/>
                <w:sz w:val="20"/>
                <w:szCs w:val="21"/>
              </w:rPr>
              <w:t>OSHA Incident Rate:</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 w:val="20"/>
                <w:szCs w:val="21"/>
              </w:rPr>
            </w:pPr>
          </w:p>
        </w:tc>
        <w:tc>
          <w:tcPr>
            <w:tcW w:w="1625" w:type="dxa"/>
          </w:tcPr>
          <w:p w:rsidR="009C0F84" w:rsidRPr="001D6414" w:rsidP="009C0F84">
            <w:pPr>
              <w:jc w:val="center"/>
              <w:rPr>
                <w:rFonts w:cs="Arial"/>
                <w:b/>
                <w:sz w:val="20"/>
                <w:szCs w:val="21"/>
              </w:rPr>
            </w:pPr>
          </w:p>
        </w:tc>
      </w:tr>
    </w:tbl>
    <w:p w:rsidR="009C0F84" w:rsidRPr="001D6414" w:rsidP="009C0F84">
      <w:pPr>
        <w:pStyle w:val="BodyTextIndent"/>
        <w:autoSpaceDE w:val="0"/>
        <w:autoSpaceDN w:val="0"/>
        <w:adjustRightInd w:val="0"/>
        <w:rPr>
          <w:rFonts w:cs="Arial"/>
          <w:sz w:val="20"/>
          <w:szCs w:val="21"/>
        </w:rPr>
      </w:pPr>
    </w:p>
    <w:p w:rsidR="009C0F84" w:rsidRPr="001D6414" w:rsidP="009C0F84">
      <w:pPr>
        <w:pStyle w:val="BodyText"/>
        <w:ind w:left="360"/>
        <w:rPr>
          <w:b/>
        </w:rPr>
      </w:pPr>
      <w:r w:rsidRPr="001D6414">
        <w:rPr>
          <w:b/>
        </w:rPr>
        <w:t>Where:</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Fatal Injury Rate</w:t>
      </w:r>
      <w:r w:rsidRPr="001D6414">
        <w:rPr>
          <w:rFonts w:ascii="Arial" w:hAnsi="Arial" w:cs="Arial"/>
          <w:sz w:val="20"/>
          <w:szCs w:val="21"/>
        </w:rPr>
        <w:t xml:space="preserve"> = (Number of fatal work injuries x 200,000,000) / total employee hours worked during the calendar year.</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Non-fatal Recordable Cases</w:t>
      </w:r>
      <w:r w:rsidRPr="001D6414">
        <w:rPr>
          <w:rFonts w:ascii="Arial" w:hAnsi="Arial" w:cs="Arial"/>
          <w:sz w:val="20"/>
          <w:szCs w:val="21"/>
        </w:rPr>
        <w:t xml:space="preserve"> refers to non-fatal occupation injuries and illnesses for Heavy and Civil Engineering Construction, as defined by the North American Industry Classification System (NAICS 237).</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OSHA Incident Rate</w:t>
      </w:r>
      <w:r w:rsidRPr="001D6414">
        <w:rPr>
          <w:rFonts w:ascii="Arial" w:hAnsi="Arial" w:cs="Arial"/>
          <w:sz w:val="20"/>
          <w:szCs w:val="21"/>
        </w:rPr>
        <w:t xml:space="preserve"> = (Number of cases of injury and illness x 200,000) / total employee hours worked during the calendar year.</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DART Rate</w:t>
      </w:r>
      <w:r w:rsidRPr="001D6414">
        <w:rPr>
          <w:rFonts w:ascii="Arial" w:hAnsi="Arial" w:cs="Arial"/>
          <w:sz w:val="20"/>
          <w:szCs w:val="21"/>
        </w:rPr>
        <w:t xml:space="preserve"> = (Number of recordable incidents of injury or illness that resulted in days away (lost), restricted or transferred during the calendar year) / 100 full time employees.</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Lost Workday Index</w:t>
      </w:r>
      <w:r w:rsidRPr="001D6414">
        <w:rPr>
          <w:rFonts w:ascii="Arial" w:hAnsi="Arial" w:cs="Arial"/>
          <w:sz w:val="20"/>
          <w:szCs w:val="21"/>
        </w:rPr>
        <w:t xml:space="preserve"> = (Number of lost workdays x 200,000) / total employee hours worked during the calendar year.</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Cost of Accident per Employee</w:t>
      </w:r>
      <w:r w:rsidRPr="001D6414">
        <w:rPr>
          <w:rFonts w:ascii="Arial" w:hAnsi="Arial" w:cs="Arial"/>
          <w:sz w:val="20"/>
          <w:szCs w:val="21"/>
        </w:rPr>
        <w:t xml:space="preserve"> = Total cost of accidents / average number of employees.</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EMR</w:t>
      </w:r>
      <w:r w:rsidRPr="001D6414">
        <w:rPr>
          <w:rFonts w:ascii="Arial" w:hAnsi="Arial" w:cs="Arial"/>
          <w:sz w:val="20"/>
          <w:szCs w:val="21"/>
        </w:rPr>
        <w:t xml:space="preserve"> refers to the National Council on Compensation Insurance (NCCI) Experience Modification Rating.</w:t>
      </w:r>
    </w:p>
    <w:p w:rsidR="009C0F84" w:rsidRPr="001D6414" w:rsidP="009C0F84">
      <w:pPr>
        <w:pStyle w:val="BodyText"/>
        <w:tabs>
          <w:tab w:val="left" w:pos="720"/>
          <w:tab w:val="clear" w:pos="1440"/>
        </w:tabs>
        <w:rPr>
          <w:b/>
          <w:u w:val="single"/>
        </w:rPr>
      </w:pPr>
      <w:r w:rsidRPr="001D6414">
        <w:rPr>
          <w:b/>
        </w:rPr>
        <w:t>B.</w:t>
      </w:r>
      <w:r w:rsidRPr="001D6414">
        <w:rPr>
          <w:b/>
        </w:rPr>
        <w:tab/>
      </w:r>
      <w:r w:rsidRPr="001D6414">
        <w:rPr>
          <w:b/>
          <w:u w:val="single"/>
        </w:rPr>
        <w:t>Questions Regarding Safety Record and Approach</w:t>
      </w:r>
    </w:p>
    <w:p w:rsidR="009C0F84" w:rsidRPr="001D6414" w:rsidP="00E95C85">
      <w:pPr>
        <w:pStyle w:val="ListParagraph"/>
        <w:numPr>
          <w:ilvl w:val="0"/>
          <w:numId w:val="30"/>
        </w:numPr>
        <w:rPr>
          <w:rFonts w:ascii="Arial" w:hAnsi="Arial" w:cs="Arial"/>
          <w:sz w:val="20"/>
          <w:szCs w:val="21"/>
        </w:rPr>
      </w:pPr>
      <w:r>
        <w:rPr>
          <w:rFonts w:ascii="Arial" w:hAnsi="Arial" w:cs="Arial"/>
          <w:sz w:val="20"/>
          <w:szCs w:val="21"/>
        </w:rPr>
        <w:t xml:space="preserve">How is your </w:t>
      </w:r>
      <w:r w:rsidR="00FB6722">
        <w:rPr>
          <w:rFonts w:ascii="Arial" w:hAnsi="Arial" w:cs="Arial"/>
          <w:sz w:val="20"/>
          <w:szCs w:val="21"/>
        </w:rPr>
        <w:t>entity</w:t>
      </w:r>
      <w:r>
        <w:rPr>
          <w:rFonts w:ascii="Arial" w:hAnsi="Arial" w:cs="Arial"/>
          <w:sz w:val="20"/>
          <w:szCs w:val="21"/>
        </w:rPr>
        <w:t>’s management included in the accident reduction process</w:t>
      </w:r>
      <w:r w:rsidRPr="001D6414" w:rsidR="006E3C8F">
        <w:rPr>
          <w:rFonts w:ascii="Arial" w:hAnsi="Arial" w:cs="Arial"/>
          <w:sz w:val="20"/>
          <w:szCs w:val="21"/>
        </w:rPr>
        <w: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How often do you hold site meetings for supervisors for a typical Reference Project? If you do not hold meetings, why not?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How often do you conduct project safety inspections? Who conducts these inspections? If you do not, why not?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Please describe your written safety program. If you do not have one, explain why.</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Please describe your preferred methods for securing worksites in urban environments, including as such methods may promote the safety of members of the local community.</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Please describe your orientation or training program for new hires and for newly promoted individuals (including foremen), including any safety related elements. If you do not have such a program, explain why.</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 xml:space="preserve">With respect to no. (7) above, for any program that relates to foremen, indicate whether it includes instruction on the following: </w:t>
      </w:r>
    </w:p>
    <w:tbl>
      <w:tblPr>
        <w:tblStyle w:val="TableGrid"/>
        <w:tblW w:w="0" w:type="auto"/>
        <w:jc w:val="center"/>
        <w:tblLook w:val="04A0"/>
      </w:tblPr>
      <w:tblGrid>
        <w:gridCol w:w="2081"/>
        <w:gridCol w:w="1485"/>
        <w:gridCol w:w="1530"/>
      </w:tblGrid>
      <w:tr w:rsidTr="009C0F84">
        <w:tblPrEx>
          <w:tblW w:w="0" w:type="auto"/>
          <w:jc w:val="center"/>
          <w:tblLook w:val="04A0"/>
        </w:tblPrEx>
        <w:trPr>
          <w:tblHeader/>
          <w:jc w:val="center"/>
        </w:trPr>
        <w:tc>
          <w:tcPr>
            <w:tcW w:w="2081"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Topic</w:t>
            </w:r>
          </w:p>
        </w:tc>
        <w:tc>
          <w:tcPr>
            <w:tcW w:w="1485"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Yes</w:t>
            </w:r>
          </w:p>
        </w:tc>
        <w:tc>
          <w:tcPr>
            <w:tcW w:w="1530" w:type="dxa"/>
            <w:tcBorders>
              <w:bottom w:val="single" w:sz="4" w:space="0" w:color="auto"/>
            </w:tcBorders>
            <w:shd w:val="pct25" w:color="auto" w:fill="auto"/>
          </w:tcPr>
          <w:p w:rsidR="009C0F84" w:rsidRPr="001D6414" w:rsidP="009C0F84">
            <w:pPr>
              <w:jc w:val="left"/>
              <w:rPr>
                <w:rFonts w:cs="Arial"/>
                <w:b/>
                <w:szCs w:val="21"/>
              </w:rPr>
            </w:pPr>
            <w:r w:rsidRPr="001D6414">
              <w:rPr>
                <w:rFonts w:cs="Arial"/>
                <w:b/>
                <w:sz w:val="20"/>
                <w:szCs w:val="21"/>
              </w:rPr>
              <w:t>No</w:t>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Safety Work Practices</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1D6414" w:rsidP="009C0F84">
            <w:pPr>
              <w:rPr>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Safety Supervision</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1D6414" w:rsidP="009C0F84">
            <w:pPr>
              <w:rPr>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On-site Meetings</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1D6414" w:rsidP="009C0F84">
            <w:pPr>
              <w:rPr>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Emergency Procedures</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1D6414" w:rsidP="009C0F84">
            <w:pPr>
              <w:rPr>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Accident Investigation</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1D6414" w:rsidP="009C0F84">
            <w:pPr>
              <w:rPr>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Fire Protection and Prevention</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1D6414" w:rsidP="009C0F84">
            <w:pPr>
              <w:rPr>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New Worker Orientation</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EB7EBB">
              <w:rPr>
                <w:sz w:val="20"/>
                <w:szCs w:val="21"/>
              </w:rPr>
              <w:fldChar w:fldCharType="separate"/>
            </w:r>
            <w:r w:rsidRPr="001D6414">
              <w:rPr>
                <w:sz w:val="20"/>
                <w:szCs w:val="21"/>
              </w:rPr>
              <w:fldChar w:fldCharType="end"/>
            </w:r>
          </w:p>
        </w:tc>
      </w:tr>
    </w:tbl>
    <w:p w:rsidR="009C0F84" w:rsidRPr="001D6414" w:rsidP="009C0F84">
      <w:pPr>
        <w:rPr>
          <w:sz w:val="20"/>
        </w:rPr>
      </w:pP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 xml:space="preserve">How often does </w:t>
      </w:r>
      <w:r w:rsidR="00B418E3">
        <w:rPr>
          <w:rFonts w:ascii="Arial" w:hAnsi="Arial" w:cs="Arial"/>
          <w:sz w:val="20"/>
          <w:szCs w:val="21"/>
        </w:rPr>
        <w:t xml:space="preserve">your entity </w:t>
      </w:r>
      <w:r w:rsidRPr="001D6414">
        <w:rPr>
          <w:rFonts w:ascii="Arial" w:hAnsi="Arial" w:cs="Arial"/>
          <w:sz w:val="20"/>
          <w:szCs w:val="21"/>
        </w:rPr>
        <w:t>hold safety meetings which extend to the laborer level, and how does this vary by type of project? If you do not hold such meetings, explain why not.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Please explain any program or written practices that expressly address the safety of the traveling public</w:t>
      </w:r>
      <w:r w:rsidR="00693BD6">
        <w:rPr>
          <w:rFonts w:ascii="Arial" w:hAnsi="Arial" w:cs="Arial"/>
          <w:sz w:val="20"/>
          <w:szCs w:val="21"/>
        </w:rPr>
        <w:t xml:space="preserve"> and the safety of personnel within the construction area</w:t>
      </w:r>
      <w:r w:rsidRPr="001D6414">
        <w:rPr>
          <w:rFonts w:ascii="Arial" w:hAnsi="Arial" w:cs="Arial"/>
          <w:sz w:val="20"/>
          <w:szCs w:val="21"/>
        </w:rPr>
        <w:t xml:space="preserve">. If the </w:t>
      </w:r>
      <w:r w:rsidR="00B418E3">
        <w:rPr>
          <w:rFonts w:ascii="Arial" w:hAnsi="Arial" w:cs="Arial"/>
          <w:sz w:val="20"/>
          <w:szCs w:val="21"/>
        </w:rPr>
        <w:t xml:space="preserve">entity </w:t>
      </w:r>
      <w:r w:rsidRPr="001D6414">
        <w:rPr>
          <w:rFonts w:ascii="Arial" w:hAnsi="Arial" w:cs="Arial"/>
          <w:sz w:val="20"/>
          <w:szCs w:val="21"/>
        </w:rPr>
        <w:t>has no such program or practices, explain why not.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 xml:space="preserve">Please describe any differences between the </w:t>
      </w:r>
      <w:r w:rsidR="00B418E3">
        <w:rPr>
          <w:rFonts w:ascii="Arial" w:hAnsi="Arial" w:cs="Arial"/>
          <w:sz w:val="20"/>
          <w:szCs w:val="21"/>
        </w:rPr>
        <w:t>entity</w:t>
      </w:r>
      <w:r w:rsidRPr="001D6414">
        <w:rPr>
          <w:rFonts w:ascii="Arial" w:hAnsi="Arial" w:cs="Arial"/>
          <w:sz w:val="20"/>
          <w:szCs w:val="21"/>
        </w:rPr>
        <w:t>’s standard or typical safety program or practices as described in your responses to</w:t>
      </w:r>
      <w:r w:rsidR="00CB44C4">
        <w:rPr>
          <w:rFonts w:ascii="Arial" w:hAnsi="Arial" w:cs="Arial"/>
          <w:sz w:val="20"/>
          <w:szCs w:val="21"/>
        </w:rPr>
        <w:t xml:space="preserve"> </w:t>
      </w:r>
      <w:r w:rsidR="00B418E3">
        <w:rPr>
          <w:rFonts w:ascii="Arial" w:hAnsi="Arial" w:cs="Arial"/>
          <w:sz w:val="20"/>
          <w:szCs w:val="21"/>
        </w:rPr>
        <w:t>(</w:t>
      </w:r>
      <w:r w:rsidRPr="001D6414">
        <w:rPr>
          <w:rFonts w:ascii="Arial" w:hAnsi="Arial" w:cs="Arial"/>
          <w:sz w:val="20"/>
          <w:szCs w:val="21"/>
        </w:rPr>
        <w:t>1</w:t>
      </w:r>
      <w:r w:rsidR="00B418E3">
        <w:rPr>
          <w:rFonts w:ascii="Arial" w:hAnsi="Arial" w:cs="Arial"/>
          <w:sz w:val="20"/>
          <w:szCs w:val="21"/>
        </w:rPr>
        <w:t>)</w:t>
      </w:r>
      <w:r w:rsidRPr="001D6414">
        <w:rPr>
          <w:rFonts w:ascii="Arial" w:hAnsi="Arial" w:cs="Arial"/>
          <w:sz w:val="20"/>
          <w:szCs w:val="21"/>
        </w:rPr>
        <w:t xml:space="preserve"> through </w:t>
      </w:r>
      <w:r w:rsidR="00B418E3">
        <w:rPr>
          <w:rFonts w:ascii="Arial" w:hAnsi="Arial" w:cs="Arial"/>
          <w:sz w:val="20"/>
          <w:szCs w:val="21"/>
        </w:rPr>
        <w:t>(9)</w:t>
      </w:r>
      <w:r w:rsidRPr="001D6414">
        <w:rPr>
          <w:rFonts w:ascii="Arial" w:hAnsi="Arial" w:cs="Arial"/>
          <w:sz w:val="20"/>
          <w:szCs w:val="21"/>
        </w:rPr>
        <w:t xml:space="preserve"> above and (a) the </w:t>
      </w:r>
      <w:r w:rsidR="00B418E3">
        <w:rPr>
          <w:rFonts w:ascii="Arial" w:hAnsi="Arial" w:cs="Arial"/>
          <w:sz w:val="20"/>
          <w:szCs w:val="21"/>
        </w:rPr>
        <w:t>entity</w:t>
      </w:r>
      <w:r w:rsidRPr="001D6414">
        <w:rPr>
          <w:rFonts w:ascii="Arial" w:hAnsi="Arial" w:cs="Arial"/>
          <w:sz w:val="20"/>
          <w:szCs w:val="21"/>
        </w:rPr>
        <w:t xml:space="preserve">’s safety program or practices on projects similar to this Project in size and scope and/or (b) the anticipated safety program or practices for this Project as may be preliminarily anticipated in the statement of technical approach included in the SOQ in accordance with </w:t>
      </w:r>
      <w:r w:rsidRPr="001D6414">
        <w:rPr>
          <w:rFonts w:ascii="Arial" w:hAnsi="Arial" w:cs="Arial"/>
          <w:sz w:val="20"/>
          <w:szCs w:val="21"/>
          <w:u w:val="single"/>
        </w:rPr>
        <w:t xml:space="preserve">Section </w:t>
      </w:r>
      <w:r w:rsidR="00D05813">
        <w:rPr>
          <w:rFonts w:ascii="Arial" w:hAnsi="Arial" w:cs="Arial"/>
          <w:sz w:val="20"/>
          <w:szCs w:val="21"/>
          <w:u w:val="single"/>
        </w:rPr>
        <w:fldChar w:fldCharType="begin"/>
      </w:r>
      <w:r w:rsidR="00D05813">
        <w:rPr>
          <w:rFonts w:ascii="Arial" w:hAnsi="Arial" w:cs="Arial"/>
          <w:sz w:val="20"/>
          <w:szCs w:val="21"/>
          <w:u w:val="single"/>
        </w:rPr>
        <w:instrText xml:space="preserve"> REF _Ref287810002 \w \h </w:instrText>
      </w:r>
      <w:r w:rsidR="00D05813">
        <w:rPr>
          <w:rFonts w:ascii="Arial" w:hAnsi="Arial" w:cs="Arial"/>
          <w:sz w:val="20"/>
          <w:szCs w:val="21"/>
          <w:u w:val="single"/>
        </w:rPr>
        <w:fldChar w:fldCharType="separate"/>
      </w:r>
      <w:r w:rsidR="003D19AC">
        <w:rPr>
          <w:rFonts w:ascii="Arial" w:hAnsi="Arial" w:cs="Arial"/>
          <w:sz w:val="20"/>
          <w:szCs w:val="21"/>
          <w:u w:val="single"/>
        </w:rPr>
        <w:t>5</w:t>
      </w:r>
      <w:r w:rsidR="00D05813">
        <w:rPr>
          <w:rFonts w:ascii="Arial" w:hAnsi="Arial" w:cs="Arial"/>
          <w:sz w:val="20"/>
          <w:szCs w:val="21"/>
          <w:u w:val="single"/>
        </w:rPr>
        <w:fldChar w:fldCharType="end"/>
      </w:r>
      <w:r w:rsidRPr="001D6414">
        <w:rPr>
          <w:sz w:val="20"/>
        </w:rPr>
        <w:t xml:space="preserve"> </w:t>
      </w:r>
      <w:r w:rsidRPr="001D6414">
        <w:rPr>
          <w:rFonts w:ascii="Arial" w:hAnsi="Arial" w:cs="Arial"/>
          <w:sz w:val="20"/>
          <w:szCs w:val="21"/>
        </w:rPr>
        <w:t xml:space="preserve">of the </w:t>
      </w:r>
      <w:r w:rsidRPr="001D6414">
        <w:rPr>
          <w:rFonts w:ascii="Arial" w:hAnsi="Arial" w:cs="Arial"/>
          <w:sz w:val="20"/>
          <w:szCs w:val="21"/>
          <w:u w:val="single"/>
        </w:rPr>
        <w:t xml:space="preserve">Volume </w:t>
      </w:r>
      <w:r w:rsidR="00D05813">
        <w:rPr>
          <w:rFonts w:ascii="Arial" w:hAnsi="Arial" w:cs="Arial"/>
          <w:sz w:val="20"/>
          <w:szCs w:val="21"/>
          <w:u w:val="single"/>
        </w:rPr>
        <w:t>1</w:t>
      </w:r>
      <w:r w:rsidRPr="001D6414">
        <w:rPr>
          <w:rFonts w:ascii="Arial" w:hAnsi="Arial" w:cs="Arial"/>
          <w:sz w:val="20"/>
          <w:szCs w:val="21"/>
          <w:u w:val="single"/>
        </w:rPr>
        <w:t xml:space="preserve"> Requirements</w:t>
      </w:r>
      <w:r w:rsidRPr="001D6414">
        <w:rPr>
          <w:rFonts w:ascii="Arial" w:hAnsi="Arial" w:cs="Arial"/>
          <w:sz w:val="20"/>
          <w:szCs w:val="21"/>
        </w:rPr>
        <w:t>.</w:t>
      </w:r>
    </w:p>
    <w:p w:rsidR="009C0F84" w:rsidRPr="00862B82" w:rsidP="00862B82">
      <w:pPr>
        <w:pStyle w:val="ListParagraph"/>
        <w:ind w:left="360"/>
        <w:rPr>
          <w:rFonts w:ascii="Arial" w:hAnsi="Arial" w:cs="Arial"/>
          <w:i/>
          <w:sz w:val="20"/>
          <w:szCs w:val="21"/>
        </w:rPr>
      </w:pPr>
      <w:r w:rsidRPr="001D6414">
        <w:rPr>
          <w:rFonts w:ascii="Arial" w:hAnsi="Arial" w:cs="Arial"/>
          <w:i/>
          <w:sz w:val="20"/>
          <w:szCs w:val="21"/>
        </w:rPr>
        <w:t>Response:</w:t>
      </w:r>
      <w:r w:rsidRPr="001D6414">
        <w:rPr>
          <w:rFonts w:cs="Arial"/>
          <w:i/>
          <w:sz w:val="20"/>
          <w:szCs w:val="21"/>
        </w:rPr>
        <w:br w:type="page"/>
      </w:r>
    </w:p>
    <w:p w:rsidR="009C0F84" w:rsidRPr="001D6414" w:rsidP="009C0F84">
      <w:pPr>
        <w:pStyle w:val="Heading2"/>
        <w:pageBreakBefore/>
        <w:jc w:val="left"/>
        <w:rPr>
          <w:sz w:val="28"/>
        </w:rPr>
      </w:pPr>
      <w:bookmarkStart w:id="821" w:name="_Ref402968940"/>
      <w:bookmarkStart w:id="822" w:name="_Toc406587637"/>
      <w:bookmarkStart w:id="823" w:name="_Toc256000112"/>
      <w:bookmarkStart w:id="824" w:name="_Toc412240766"/>
      <w:bookmarkStart w:id="825" w:name="_Toc414970993"/>
      <w:r w:rsidRPr="0063622E">
        <w:rPr>
          <w:sz w:val="28"/>
        </w:rPr>
        <w:t xml:space="preserve">Form H: </w:t>
      </w:r>
      <w:r w:rsidRPr="0063622E">
        <w:rPr>
          <w:sz w:val="28"/>
        </w:rPr>
        <w:tab/>
      </w:r>
      <w:r w:rsidRPr="00C93A5A">
        <w:rPr>
          <w:sz w:val="28"/>
        </w:rPr>
        <w:t>Stakeholder and Economic Engagement Questionnaire</w:t>
      </w:r>
      <w:bookmarkEnd w:id="821"/>
      <w:bookmarkEnd w:id="822"/>
      <w:bookmarkEnd w:id="823"/>
      <w:bookmarkEnd w:id="824"/>
      <w:bookmarkEnd w:id="825"/>
      <w:r w:rsidR="00B418E3">
        <w:rPr>
          <w:sz w:val="28"/>
        </w:rPr>
        <w:t xml:space="preserve"> </w:t>
      </w:r>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tabs>
          <w:tab w:val="clear" w:pos="1440"/>
        </w:tabs>
        <w:rPr>
          <w:sz w:val="18"/>
        </w:rPr>
      </w:pPr>
      <w:r w:rsidRPr="001D6414">
        <w:rPr>
          <w:sz w:val="18"/>
        </w:rPr>
        <w:t xml:space="preserve">Please generally see </w:t>
      </w:r>
      <w:r w:rsidRPr="001D6414">
        <w:rPr>
          <w:sz w:val="18"/>
          <w:u w:val="single"/>
        </w:rPr>
        <w:t xml:space="preserve">Section </w:t>
      </w:r>
      <w:r w:rsidRPr="001D6414">
        <w:rPr>
          <w:sz w:val="18"/>
          <w:u w:val="single"/>
        </w:rPr>
        <w:fldChar w:fldCharType="begin"/>
      </w:r>
      <w:r w:rsidRPr="001D6414">
        <w:rPr>
          <w:sz w:val="18"/>
          <w:u w:val="single"/>
        </w:rPr>
        <w:instrText xml:space="preserve"> REF _Ref405235152 \w \h  \* MERGEFORMAT </w:instrText>
      </w:r>
      <w:r w:rsidRPr="001D6414">
        <w:rPr>
          <w:sz w:val="18"/>
          <w:u w:val="single"/>
        </w:rPr>
        <w:fldChar w:fldCharType="separate"/>
      </w:r>
      <w:r w:rsidR="003D19AC">
        <w:rPr>
          <w:sz w:val="18"/>
          <w:u w:val="single"/>
        </w:rPr>
        <w:t>4.3</w:t>
      </w:r>
      <w:r w:rsidRPr="001D6414">
        <w:rPr>
          <w:sz w:val="18"/>
          <w:u w:val="single"/>
        </w:rPr>
        <w:fldChar w:fldCharType="end"/>
      </w:r>
      <w:r w:rsidRPr="001D6414">
        <w:rPr>
          <w:sz w:val="18"/>
        </w:rPr>
        <w:t xml:space="preserve"> of the </w:t>
      </w:r>
      <w:r w:rsidRPr="001D6414">
        <w:rPr>
          <w:sz w:val="18"/>
          <w:u w:val="single"/>
        </w:rPr>
        <w:t>Volume 1 Requirements</w:t>
      </w:r>
      <w:r w:rsidRPr="001D6414">
        <w:rPr>
          <w:sz w:val="18"/>
        </w:rPr>
        <w:t>. In addition, responses should relate to Proposer’s plans for this Project and/or to the collective experience of its Core Proposer Team Members, as applicable.</w:t>
      </w:r>
    </w:p>
    <w:p w:rsidR="009C0F84" w:rsidRPr="001D6414" w:rsidP="009C0F84">
      <w:pPr>
        <w:rPr>
          <w:sz w:val="20"/>
        </w:rPr>
      </w:pPr>
    </w:p>
    <w:p w:rsidR="009C0F84" w:rsidRPr="001D6414" w:rsidP="009C0F84">
      <w:pPr>
        <w:spacing w:after="120" w:line="240" w:lineRule="auto"/>
        <w:jc w:val="left"/>
        <w:rPr>
          <w:rFonts w:cs="Arial"/>
          <w:b/>
          <w:sz w:val="20"/>
          <w:szCs w:val="21"/>
          <w:u w:val="single"/>
        </w:rPr>
      </w:pPr>
      <w:r w:rsidRPr="009E5620">
        <w:rPr>
          <w:rFonts w:cs="Arial"/>
          <w:b/>
          <w:sz w:val="20"/>
          <w:szCs w:val="21"/>
          <w:u w:val="single"/>
        </w:rPr>
        <w:t>Proposer Name</w:t>
      </w:r>
      <w:r w:rsidRPr="009E5620">
        <w:rPr>
          <w:rFonts w:cs="Arial"/>
          <w:b/>
          <w:sz w:val="20"/>
          <w:szCs w:val="21"/>
        </w:rPr>
        <w:t>:</w:t>
      </w:r>
      <w:r w:rsidRPr="009E5620">
        <w:rPr>
          <w:rFonts w:cs="Arial"/>
          <w:b/>
          <w:sz w:val="20"/>
          <w:szCs w:val="21"/>
        </w:rPr>
        <w:tab/>
      </w:r>
      <w:r w:rsidRPr="009E5620" w:rsidR="00CA51FF">
        <w:rPr>
          <w:rFonts w:cs="Arial"/>
          <w:sz w:val="20"/>
          <w:szCs w:val="21"/>
        </w:rPr>
        <w:t>[</w:t>
      </w:r>
      <w:r w:rsidRPr="009E5620">
        <w:rPr>
          <w:rFonts w:cs="Arial"/>
          <w:i/>
          <w:sz w:val="20"/>
          <w:szCs w:val="21"/>
        </w:rPr>
        <w:t>Proposer to provide</w:t>
      </w:r>
      <w:r w:rsidRPr="009E5620" w:rsidR="00CA51FF">
        <w:rPr>
          <w:rFonts w:cs="Arial"/>
          <w:sz w:val="20"/>
          <w:szCs w:val="21"/>
        </w:rPr>
        <w:t>]</w:t>
      </w:r>
    </w:p>
    <w:p w:rsidR="009C0F84" w:rsidRPr="001D6414" w:rsidP="009C0F84">
      <w:pPr>
        <w:pStyle w:val="BodyText"/>
        <w:jc w:val="center"/>
      </w:pPr>
      <w:r w:rsidRPr="001D6414">
        <w:rPr>
          <w:b/>
          <w:u w:val="single"/>
        </w:rPr>
        <w:t>Form H: Stakeholder and Economic Engagement Questionnaire</w:t>
      </w:r>
    </w:p>
    <w:p w:rsidR="009C0F84" w:rsidRPr="001D6414" w:rsidP="009C0F84">
      <w:pPr>
        <w:tabs>
          <w:tab w:val="num" w:pos="720"/>
        </w:tabs>
        <w:ind w:left="720" w:hanging="720"/>
        <w:rPr>
          <w:rFonts w:cs="Arial"/>
          <w:sz w:val="20"/>
          <w:szCs w:val="21"/>
        </w:rPr>
      </w:pPr>
    </w:p>
    <w:tbl>
      <w:tblPr>
        <w:tblStyle w:val="TableGrid"/>
        <w:tblW w:w="0" w:type="auto"/>
        <w:tblInd w:w="108" w:type="dxa"/>
        <w:tblBorders>
          <w:top w:val="nil"/>
          <w:left w:val="nil"/>
          <w:bottom w:val="nil"/>
          <w:right w:val="nil"/>
          <w:insideH w:val="nil"/>
          <w:insideV w:val="nil"/>
        </w:tblBorders>
        <w:tblLook w:val="04A0"/>
      </w:tblPr>
      <w:tblGrid>
        <w:gridCol w:w="630"/>
        <w:gridCol w:w="8730"/>
      </w:tblGrid>
      <w:tr w:rsidTr="009C0F84">
        <w:tblPrEx>
          <w:tblW w:w="0" w:type="auto"/>
          <w:tblInd w:w="108" w:type="dxa"/>
          <w:tblBorders>
            <w:top w:val="nil"/>
            <w:left w:val="nil"/>
            <w:bottom w:val="nil"/>
            <w:right w:val="nil"/>
            <w:insideH w:val="nil"/>
            <w:insideV w:val="nil"/>
          </w:tblBorders>
          <w:tblLook w:val="04A0"/>
        </w:tblPrEx>
        <w:trPr>
          <w:tblHeader/>
        </w:trPr>
        <w:tc>
          <w:tcPr>
            <w:tcW w:w="630" w:type="dxa"/>
            <w:shd w:val="clear" w:color="auto" w:fill="auto"/>
          </w:tcPr>
          <w:p w:rsidR="009C0F84" w:rsidRPr="001D6414" w:rsidP="009C0F84">
            <w:pPr>
              <w:pStyle w:val="BodyText"/>
              <w:tabs>
                <w:tab w:val="left" w:pos="-5778"/>
                <w:tab w:val="clear" w:pos="1440"/>
              </w:tabs>
              <w:spacing w:after="40"/>
              <w:rPr>
                <w:rFonts w:cs="Arial"/>
                <w:b/>
                <w:szCs w:val="21"/>
                <w:u w:val="single"/>
              </w:rPr>
            </w:pPr>
            <w:r w:rsidRPr="001D6414">
              <w:rPr>
                <w:rFonts w:cs="Arial"/>
                <w:b/>
                <w:szCs w:val="21"/>
                <w:u w:val="single"/>
              </w:rPr>
              <w:t>No.</w:t>
            </w:r>
          </w:p>
        </w:tc>
        <w:tc>
          <w:tcPr>
            <w:tcW w:w="8730" w:type="dxa"/>
            <w:shd w:val="clear" w:color="auto" w:fill="auto"/>
          </w:tcPr>
          <w:p w:rsidR="009C0F84" w:rsidRPr="001D6414" w:rsidP="009C0F84">
            <w:pPr>
              <w:pStyle w:val="BodyText"/>
              <w:tabs>
                <w:tab w:val="left" w:pos="-5778"/>
                <w:tab w:val="clear" w:pos="1440"/>
              </w:tabs>
              <w:spacing w:after="40"/>
              <w:rPr>
                <w:rFonts w:cs="Arial"/>
                <w:b/>
                <w:szCs w:val="21"/>
                <w:u w:val="single"/>
              </w:rPr>
            </w:pPr>
            <w:r w:rsidRPr="001D6414">
              <w:rPr>
                <w:rFonts w:cs="Arial"/>
                <w:b/>
                <w:szCs w:val="21"/>
                <w:u w:val="single"/>
              </w:rPr>
              <w:t>Questions &amp; Responses</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9C0F84">
            <w:pPr>
              <w:pStyle w:val="BodyText"/>
              <w:rPr>
                <w:b/>
              </w:rPr>
            </w:pPr>
            <w:r w:rsidRPr="001D6414">
              <w:t>Describe your experience on Reference Projects located in neighborhoods designated as environmental justice communities.</w:t>
            </w:r>
          </w:p>
        </w:tc>
      </w:tr>
      <w:tr w:rsidTr="009C0F84">
        <w:tblPrEx>
          <w:tblW w:w="0" w:type="auto"/>
          <w:tblInd w:w="108" w:type="dxa"/>
          <w:tblLook w:val="04A0"/>
        </w:tblPrEx>
        <w:tc>
          <w:tcPr>
            <w:tcW w:w="630" w:type="dxa"/>
          </w:tcPr>
          <w:p w:rsidR="009C0F84" w:rsidRPr="001D6414" w:rsidP="009C0F84">
            <w:pPr>
              <w:rPr>
                <w:i/>
                <w:sz w:val="20"/>
                <w:u w:val="single"/>
              </w:rPr>
            </w:pPr>
          </w:p>
        </w:tc>
        <w:tc>
          <w:tcPr>
            <w:tcW w:w="8730" w:type="dxa"/>
          </w:tcPr>
          <w:p w:rsidR="009C0F84" w:rsidRPr="001D6414" w:rsidP="009C0F84">
            <w:pPr>
              <w:pStyle w:val="BodyText"/>
              <w:rPr>
                <w:szCs w:val="21"/>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pPr>
              <w:pStyle w:val="BodyText"/>
              <w:rPr>
                <w:b/>
              </w:rPr>
            </w:pPr>
            <w:r w:rsidRPr="001D6414">
              <w:t xml:space="preserve">To the extent not addressed in the response to </w:t>
            </w:r>
            <w:r w:rsidR="00B418E3">
              <w:t>(</w:t>
            </w:r>
            <w:r w:rsidRPr="001D6414">
              <w:t>1</w:t>
            </w:r>
            <w:r w:rsidR="00B418E3">
              <w:t>)</w:t>
            </w:r>
            <w:r w:rsidRPr="001D6414">
              <w:t xml:space="preserve"> above, describe Proposer’s experience on Reference Projects where environmental concerns (including noise, air quality, ground water, and/or hazardous materials management concerns), traffic management concerns, concerns regarding access to businesses, residences and other resources located within the affected community, and the generalized impacts of construction were among the primary concerns of the local community.</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9C0F84">
            <w:pPr>
              <w:pStyle w:val="BodyText"/>
              <w:rPr>
                <w:b/>
              </w:rPr>
            </w:pPr>
            <w:r w:rsidRPr="001D6414">
              <w:t>Sharing information with the local community will be critical to a successful Project. Describe Proposer’s preferred methods of (a) engagement with local communities, including with residents living in close proximity to a Reference Project, and (b) coordination of such activities with the owner.</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9C0F84">
            <w:pPr>
              <w:pStyle w:val="BodyText"/>
              <w:rPr>
                <w:b/>
              </w:rPr>
            </w:pPr>
            <w:r w:rsidRPr="001D6414">
              <w:t>Close coordination with affected local governments during all phases of the Project is expected. Describe Proposer’s preferred methods of coordination with a closely involved local government partner.</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CD2E91">
            <w:pPr>
              <w:pStyle w:val="BodyText"/>
              <w:rPr>
                <w:b/>
              </w:rPr>
            </w:pPr>
            <w:r w:rsidRPr="001D6414">
              <w:t>Describe your achievements in obtaining small and disadvantaged business participation on Reference Projects, including whether you have met or exceeded required goals and/or electively implemented any non-required approaches to outreach, education, communication and/or business development.</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CD2E91">
            <w:pPr>
              <w:pStyle w:val="BodyText"/>
              <w:rPr>
                <w:b/>
              </w:rPr>
            </w:pPr>
            <w:r w:rsidRPr="001D6414">
              <w:t>Describe your achievements in developing the workforce on Reference Projects, including whether you have met program requirements and/or electively implemented any non-required approaches to workforce development such as partnering and/or outreach.</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bl>
    <w:p w:rsidR="009C0F84" w:rsidRPr="001D6414" w:rsidP="009C0F84">
      <w:pPr>
        <w:tabs>
          <w:tab w:val="clear" w:pos="1440"/>
        </w:tabs>
        <w:spacing w:line="240" w:lineRule="auto"/>
        <w:jc w:val="left"/>
        <w:rPr>
          <w:rFonts w:cs="Arial"/>
          <w:i/>
          <w:sz w:val="20"/>
          <w:szCs w:val="21"/>
        </w:rPr>
      </w:pPr>
      <w:r w:rsidRPr="001D6414">
        <w:rPr>
          <w:rFonts w:cs="Arial"/>
          <w:i/>
          <w:sz w:val="20"/>
          <w:szCs w:val="21"/>
        </w:rPr>
        <w:br w:type="page"/>
      </w:r>
    </w:p>
    <w:p w:rsidR="009C0F84" w:rsidRPr="001D6414" w:rsidP="009C0F84">
      <w:pPr>
        <w:pStyle w:val="Heading2"/>
        <w:pageBreakBefore/>
        <w:rPr>
          <w:sz w:val="28"/>
        </w:rPr>
      </w:pPr>
      <w:bookmarkStart w:id="826" w:name="_Toc256000113"/>
      <w:bookmarkStart w:id="827" w:name="_Ref402968932"/>
      <w:bookmarkStart w:id="828" w:name="_Toc406587638"/>
      <w:bookmarkStart w:id="829" w:name="_Toc412240767"/>
      <w:bookmarkStart w:id="830" w:name="_Toc414970994"/>
      <w:r w:rsidRPr="001D6414">
        <w:rPr>
          <w:sz w:val="28"/>
        </w:rPr>
        <w:t xml:space="preserve">Form I: </w:t>
      </w:r>
      <w:r w:rsidRPr="001D6414">
        <w:rPr>
          <w:sz w:val="28"/>
        </w:rPr>
        <w:tab/>
        <w:t>Key Personnel</w:t>
      </w:r>
      <w:bookmarkEnd w:id="826"/>
      <w:bookmarkEnd w:id="827"/>
      <w:bookmarkEnd w:id="828"/>
      <w:bookmarkEnd w:id="829"/>
      <w:bookmarkEnd w:id="830"/>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 xml:space="preserve">Please generally see </w:t>
      </w:r>
      <w:r w:rsidRPr="001D6414">
        <w:rPr>
          <w:sz w:val="18"/>
          <w:u w:val="single"/>
        </w:rPr>
        <w:t xml:space="preserve">Section </w:t>
      </w:r>
      <w:r w:rsidR="009812B1">
        <w:rPr>
          <w:sz w:val="18"/>
          <w:u w:val="single"/>
        </w:rPr>
        <w:fldChar w:fldCharType="begin"/>
      </w:r>
      <w:r w:rsidR="009812B1">
        <w:rPr>
          <w:sz w:val="18"/>
          <w:u w:val="single"/>
        </w:rPr>
        <w:instrText xml:space="preserve"> REF _Ref414969571 \r \h </w:instrText>
      </w:r>
      <w:r w:rsidR="009812B1">
        <w:rPr>
          <w:sz w:val="18"/>
          <w:u w:val="single"/>
        </w:rPr>
        <w:fldChar w:fldCharType="separate"/>
      </w:r>
      <w:r w:rsidR="003D19AC">
        <w:rPr>
          <w:sz w:val="18"/>
          <w:u w:val="single"/>
        </w:rPr>
        <w:t>4.4</w:t>
      </w:r>
      <w:r w:rsidR="009812B1">
        <w:rPr>
          <w:sz w:val="18"/>
          <w:u w:val="single"/>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(1)</w:t>
      </w:r>
      <w:r w:rsidRPr="001D6414">
        <w:rPr>
          <w:sz w:val="18"/>
        </w:rPr>
        <w:tab/>
        <w:t>Excluding the page required under instruction (2) below, each resume shall not exceed two pages in length and shall include (in the following order):</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(a)</w:t>
      </w:r>
      <w:r w:rsidRPr="001D6414">
        <w:rPr>
          <w:sz w:val="18"/>
        </w:rPr>
        <w:tab/>
        <w:t>an introductory narrative statement of up to one quarter page in length explaining the relevance of the individual’s qualifications;</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t>(b)</w:t>
      </w:r>
      <w:r w:rsidRPr="001D6414">
        <w:rPr>
          <w:sz w:val="18"/>
        </w:rPr>
        <w:tab/>
        <w:t>years of experience performing similar work;</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(c)</w:t>
      </w:r>
      <w:r w:rsidRPr="001D6414">
        <w:rPr>
          <w:sz w:val="18"/>
        </w:rPr>
        <w:tab/>
        <w:t xml:space="preserve">length of employment with current </w:t>
      </w:r>
      <w:r w:rsidRPr="00D8627B">
        <w:rPr>
          <w:sz w:val="18"/>
        </w:rPr>
        <w:t>employer and all prior employers for at least the past 10 years;</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D8627B">
        <w:rPr>
          <w:sz w:val="18"/>
        </w:rPr>
        <w:tab/>
        <w:t>(d)</w:t>
      </w:r>
      <w:r w:rsidRPr="00D8627B">
        <w:rPr>
          <w:sz w:val="18"/>
        </w:rPr>
        <w:tab/>
        <w:t xml:space="preserve">title, employer, roles and responsibilities on (i) any of the projects listed in a completed </w:t>
      </w:r>
      <w:r w:rsidRPr="00D8627B">
        <w:rPr>
          <w:sz w:val="18"/>
          <w:u w:val="single"/>
        </w:rPr>
        <w:t>Form F</w:t>
      </w:r>
      <w:r w:rsidRPr="00D8627B">
        <w:rPr>
          <w:sz w:val="18"/>
        </w:rPr>
        <w:t xml:space="preserve"> (</w:t>
      </w:r>
      <w:r w:rsidRPr="00D8627B">
        <w:rPr>
          <w:i/>
          <w:sz w:val="18"/>
        </w:rPr>
        <w:t>Project Experience</w:t>
      </w:r>
      <w:r w:rsidRPr="00D8627B">
        <w:rPr>
          <w:sz w:val="18"/>
        </w:rPr>
        <w:t>) and (ii) any other potentially relevant Reference Projects; and</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D8627B">
        <w:rPr>
          <w:sz w:val="18"/>
        </w:rPr>
        <w:tab/>
        <w:t>(e)</w:t>
      </w:r>
      <w:r w:rsidRPr="00D8627B">
        <w:rPr>
          <w:sz w:val="18"/>
        </w:rPr>
        <w:tab/>
        <w:t>identification of any relevant (i) licenses and/or registrations, (ii) community or professional organization service activities or recognitions and/or (ii) professional disciplinary actions.</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(2)</w:t>
      </w:r>
      <w:r w:rsidRPr="00D8627B">
        <w:rPr>
          <w:sz w:val="18"/>
        </w:rPr>
        <w:tab/>
        <w:t xml:space="preserve">Each resume shall include details of three references on a third page in the format provided in </w:t>
      </w:r>
      <w:r w:rsidRPr="00D8627B">
        <w:rPr>
          <w:sz w:val="18"/>
          <w:u w:val="single"/>
        </w:rPr>
        <w:t>Annex A</w:t>
      </w:r>
      <w:r w:rsidRPr="00D8627B">
        <w:rPr>
          <w:sz w:val="18"/>
        </w:rPr>
        <w:t xml:space="preserve"> to this Form. References shall be previous owners, clients or employers on projects on which the individual has worked within the past five years. If the individual has worked on less than three projects that meet these criteria, then other references may be included but shall clearly be marked as such.</w:t>
      </w:r>
    </w:p>
    <w:p w:rsidR="009C0F84" w:rsidRPr="00D8627B" w:rsidP="009C0F84">
      <w:pPr>
        <w:rPr>
          <w:rFonts w:cs="Arial"/>
          <w:sz w:val="20"/>
          <w:szCs w:val="21"/>
        </w:rPr>
      </w:pPr>
    </w:p>
    <w:p w:rsidR="009C0F84" w:rsidRPr="00D8627B" w:rsidP="009C0F84">
      <w:pPr>
        <w:spacing w:after="120" w:line="240" w:lineRule="auto"/>
        <w:jc w:val="left"/>
        <w:rPr>
          <w:rFonts w:cs="Arial"/>
          <w:b/>
          <w:sz w:val="20"/>
          <w:szCs w:val="21"/>
          <w:u w:val="single"/>
        </w:rPr>
      </w:pPr>
      <w:r w:rsidRPr="00D8627B">
        <w:rPr>
          <w:rFonts w:cs="Arial"/>
          <w:b/>
          <w:sz w:val="20"/>
          <w:szCs w:val="21"/>
          <w:u w:val="single"/>
        </w:rPr>
        <w:t>Proposer Name</w:t>
      </w:r>
      <w:r w:rsidRPr="00D8627B">
        <w:rPr>
          <w:rFonts w:cs="Arial"/>
          <w:b/>
          <w:sz w:val="20"/>
          <w:szCs w:val="21"/>
        </w:rPr>
        <w:t>:</w:t>
      </w:r>
      <w:r w:rsidRPr="00D8627B">
        <w:rPr>
          <w:rFonts w:cs="Arial"/>
          <w:b/>
          <w:sz w:val="20"/>
          <w:szCs w:val="21"/>
        </w:rPr>
        <w:tab/>
      </w:r>
      <w:r w:rsidRPr="00D8627B" w:rsidR="00CA51FF">
        <w:rPr>
          <w:rFonts w:cs="Arial"/>
          <w:sz w:val="20"/>
          <w:szCs w:val="21"/>
        </w:rPr>
        <w:t>[</w:t>
      </w:r>
      <w:r w:rsidRPr="00D8627B">
        <w:rPr>
          <w:rFonts w:cs="Arial"/>
          <w:i/>
          <w:sz w:val="20"/>
          <w:szCs w:val="21"/>
        </w:rPr>
        <w:t>Proposer to provide</w:t>
      </w:r>
      <w:r w:rsidRPr="00D8627B" w:rsidR="00CA51FF">
        <w:rPr>
          <w:rFonts w:cs="Arial"/>
          <w:sz w:val="20"/>
          <w:szCs w:val="21"/>
        </w:rPr>
        <w:t>]</w:t>
      </w:r>
    </w:p>
    <w:p w:rsidR="009C0F84" w:rsidRPr="001D6414" w:rsidP="009C0F84">
      <w:pPr>
        <w:pStyle w:val="BodyText"/>
        <w:jc w:val="center"/>
      </w:pPr>
      <w:r w:rsidRPr="00D8627B">
        <w:rPr>
          <w:b/>
          <w:u w:val="single"/>
        </w:rPr>
        <w:t>Form I: List of Key Personnel</w:t>
      </w:r>
    </w:p>
    <w:p w:rsidR="009C0F84" w:rsidRPr="001D6414" w:rsidP="009C0F84">
      <w:pPr>
        <w:autoSpaceDE w:val="0"/>
        <w:autoSpaceDN w:val="0"/>
        <w:adjustRightInd w:val="0"/>
        <w:spacing w:line="240" w:lineRule="auto"/>
        <w:rPr>
          <w:rFonts w:cs="Arial"/>
          <w:sz w:val="20"/>
          <w:szCs w:val="21"/>
        </w:rPr>
      </w:pPr>
      <w:r w:rsidRPr="001D6414">
        <w:rPr>
          <w:rFonts w:cs="Arial"/>
          <w:sz w:val="20"/>
          <w:szCs w:val="21"/>
        </w:rPr>
        <w:t>By submitting this completed form, Proposer is deemed to confirm that each of the below named individuals is, and is reasonably expected to remain, available to serve in the position indicated by their name in connection with the Project for the period for which such position will be required to be filled as specified below.</w:t>
      </w:r>
      <w:r>
        <w:rPr>
          <w:rStyle w:val="FootnoteReference"/>
          <w:rFonts w:cs="Arial"/>
          <w:szCs w:val="21"/>
        </w:rPr>
        <w:footnoteReference w:id="36"/>
      </w:r>
    </w:p>
    <w:p w:rsidR="009C0F84" w:rsidRPr="001D6414" w:rsidP="009C0F84">
      <w:pPr>
        <w:autoSpaceDE w:val="0"/>
        <w:autoSpaceDN w:val="0"/>
        <w:adjustRightInd w:val="0"/>
        <w:spacing w:line="240" w:lineRule="auto"/>
        <w:rPr>
          <w:rFonts w:cs="Arial"/>
          <w:sz w:val="20"/>
          <w:szCs w:val="21"/>
        </w:rPr>
      </w:pPr>
    </w:p>
    <w:tbl>
      <w:tblPr>
        <w:tblStyle w:val="TableGrid"/>
        <w:tblW w:w="0" w:type="auto"/>
        <w:tblBorders>
          <w:top w:val="nil"/>
          <w:left w:val="nil"/>
          <w:bottom w:val="nil"/>
          <w:right w:val="nil"/>
          <w:insideH w:val="nil"/>
          <w:insideV w:val="nil"/>
        </w:tblBorders>
        <w:tblLook w:val="04A0"/>
      </w:tblPr>
      <w:tblGrid>
        <w:gridCol w:w="3528"/>
        <w:gridCol w:w="5940"/>
      </w:tblGrid>
      <w:tr w:rsidTr="009C0F84">
        <w:tblPrEx>
          <w:tblW w:w="0" w:type="auto"/>
          <w:tblBorders>
            <w:top w:val="nil"/>
            <w:left w:val="nil"/>
            <w:bottom w:val="nil"/>
            <w:right w:val="nil"/>
            <w:insideH w:val="nil"/>
            <w:insideV w:val="nil"/>
          </w:tblBorders>
          <w:tblLook w:val="04A0"/>
        </w:tblPrEx>
        <w:tc>
          <w:tcPr>
            <w:tcW w:w="9468" w:type="dxa"/>
            <w:gridSpan w:val="2"/>
            <w:shd w:val="clear" w:color="auto" w:fill="auto"/>
          </w:tcPr>
          <w:p w:rsidR="009C0F84" w:rsidRPr="001D6414" w:rsidP="009C0F84">
            <w:pPr>
              <w:jc w:val="left"/>
              <w:rPr>
                <w:rFonts w:cs="Arial"/>
                <w:b/>
                <w:szCs w:val="21"/>
                <w:u w:val="single"/>
              </w:rPr>
            </w:pPr>
            <w:r w:rsidRPr="001D6414">
              <w:rPr>
                <w:rFonts w:cs="Arial"/>
                <w:b/>
                <w:sz w:val="20"/>
                <w:szCs w:val="21"/>
                <w:u w:val="single"/>
              </w:rPr>
              <w:t>Construction Manager</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1D6414" w:rsidP="009C0F84">
            <w:pPr>
              <w:jc w:val="left"/>
              <w:rPr>
                <w:rFonts w:cs="Arial"/>
                <w:szCs w:val="21"/>
              </w:rPr>
            </w:pPr>
            <w:r w:rsidRPr="001D6414">
              <w:rPr>
                <w:rFonts w:cs="Arial"/>
                <w:sz w:val="20"/>
                <w:szCs w:val="21"/>
              </w:rPr>
              <w:t>The Construction Manager is responsible for overseeing all aspects of the construction work.</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1D6414" w:rsidP="009C0F84">
            <w:pPr>
              <w:jc w:val="left"/>
              <w:rPr>
                <w:rFonts w:cs="Arial"/>
                <w:szCs w:val="21"/>
              </w:rPr>
            </w:pPr>
            <w:r w:rsidRPr="001D6414">
              <w:rPr>
                <w:rFonts w:cs="Arial"/>
                <w:sz w:val="20"/>
                <w:szCs w:val="21"/>
              </w:rPr>
              <w:t>From commercial close to total construction completion.</w:t>
            </w: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1D6414" w:rsidP="009C0F84">
            <w:pPr>
              <w:jc w:val="left"/>
              <w:rPr>
                <w:rFonts w:cs="Arial"/>
                <w:b/>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1D6414" w:rsidP="009C0F84">
            <w:pPr>
              <w:jc w:val="left"/>
              <w:rPr>
                <w:rFonts w:cs="Arial"/>
                <w:b/>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1D6414" w:rsidP="009C0F84">
            <w:pPr>
              <w:jc w:val="left"/>
              <w:rPr>
                <w:rFonts w:cs="Arial"/>
                <w:b/>
                <w:szCs w:val="21"/>
              </w:rPr>
            </w:pPr>
          </w:p>
        </w:tc>
      </w:tr>
      <w:tr w:rsidTr="009C0F84">
        <w:tblPrEx>
          <w:tblW w:w="0" w:type="auto"/>
          <w:tblLook w:val="04A0"/>
        </w:tblPrEx>
        <w:tc>
          <w:tcPr>
            <w:tcW w:w="3528" w:type="dxa"/>
            <w:shd w:val="clear" w:color="auto" w:fill="auto"/>
          </w:tcPr>
          <w:p w:rsidR="009C0F84" w:rsidRPr="001D6414"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szCs w:val="21"/>
              </w:rPr>
            </w:pPr>
            <w:r w:rsidRPr="001D6414">
              <w:rPr>
                <w:rFonts w:cs="Arial"/>
                <w:sz w:val="20"/>
                <w:szCs w:val="21"/>
              </w:rPr>
              <w:t>Lead Contractor</w:t>
            </w:r>
            <w:r>
              <w:rPr>
                <w:rStyle w:val="FootnoteReference"/>
                <w:rFonts w:cs="Arial"/>
                <w:sz w:val="20"/>
                <w:szCs w:val="21"/>
              </w:rPr>
              <w:footnoteReference w:id="37"/>
            </w:r>
          </w:p>
        </w:tc>
      </w:tr>
      <w:tr w:rsidTr="009C0F84">
        <w:tblPrEx>
          <w:tblW w:w="0" w:type="auto"/>
          <w:tblLook w:val="04A0"/>
        </w:tblPrEx>
        <w:tc>
          <w:tcPr>
            <w:tcW w:w="9468" w:type="dxa"/>
            <w:gridSpan w:val="2"/>
            <w:shd w:val="clear" w:color="auto" w:fill="auto"/>
          </w:tcPr>
          <w:p w:rsidR="009C0F84" w:rsidRPr="001D6414" w:rsidP="009C0F84">
            <w:pPr>
              <w:jc w:val="left"/>
              <w:rPr>
                <w:rFonts w:cs="Arial"/>
                <w:szCs w:val="21"/>
              </w:rPr>
            </w:pPr>
          </w:p>
        </w:tc>
      </w:tr>
      <w:tr w:rsidTr="009C0F84">
        <w:tblPrEx>
          <w:tblW w:w="0" w:type="auto"/>
          <w:tblLook w:val="04A0"/>
        </w:tblPrEx>
        <w:tc>
          <w:tcPr>
            <w:tcW w:w="9468" w:type="dxa"/>
            <w:gridSpan w:val="2"/>
            <w:shd w:val="clear" w:color="auto" w:fill="auto"/>
          </w:tcPr>
          <w:p w:rsidR="009C0F84" w:rsidRPr="001D6414" w:rsidP="009C0F84">
            <w:pPr>
              <w:jc w:val="left"/>
              <w:rPr>
                <w:rFonts w:cs="Arial"/>
                <w:b/>
                <w:szCs w:val="21"/>
                <w:u w:val="single"/>
              </w:rPr>
            </w:pPr>
            <w:r w:rsidRPr="001D6414">
              <w:rPr>
                <w:rFonts w:cs="Arial"/>
                <w:b/>
                <w:sz w:val="20"/>
                <w:szCs w:val="21"/>
                <w:u w:val="single"/>
              </w:rPr>
              <w:t>Design Manager</w:t>
            </w:r>
          </w:p>
        </w:tc>
      </w:tr>
      <w:tr w:rsidTr="009C0F84">
        <w:tblPrEx>
          <w:tblW w:w="0" w:type="auto"/>
          <w:tblLook w:val="04A0"/>
        </w:tblPrEx>
        <w:trPr>
          <w:trHeight w:val="231"/>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1D6414" w:rsidP="009C0F84">
            <w:pPr>
              <w:jc w:val="left"/>
              <w:rPr>
                <w:rFonts w:cs="Arial"/>
                <w:szCs w:val="21"/>
              </w:rPr>
            </w:pPr>
            <w:r w:rsidRPr="001D6414">
              <w:rPr>
                <w:rFonts w:cs="Arial"/>
                <w:sz w:val="20"/>
                <w:szCs w:val="21"/>
              </w:rPr>
              <w:t>The Design Manager is responsible for the management of the design team, including ensuring all design requirements are met.</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1D6414" w:rsidP="009C0F84">
            <w:pPr>
              <w:jc w:val="left"/>
              <w:rPr>
                <w:rFonts w:cs="Arial"/>
                <w:szCs w:val="21"/>
              </w:rPr>
            </w:pPr>
            <w:r w:rsidRPr="001D6414">
              <w:rPr>
                <w:rFonts w:cs="Arial"/>
                <w:sz w:val="20"/>
                <w:szCs w:val="21"/>
              </w:rPr>
              <w:t>From commercial close to total construction completion.</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szCs w:val="21"/>
              </w:rPr>
            </w:pPr>
            <w:r w:rsidRPr="001D6414">
              <w:rPr>
                <w:rFonts w:cs="Arial"/>
                <w:szCs w:val="21"/>
              </w:rPr>
              <w:t>Lead Engineer</w:t>
            </w:r>
            <w:r>
              <w:rPr>
                <w:rStyle w:val="FootnoteReference"/>
                <w:rFonts w:cs="Arial"/>
                <w:szCs w:val="21"/>
              </w:rPr>
              <w:footnoteReference w:id="38"/>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rPr>
          <w:trHeight w:val="227"/>
        </w:trPr>
        <w:tc>
          <w:tcPr>
            <w:tcW w:w="9468" w:type="dxa"/>
            <w:gridSpan w:val="2"/>
            <w:shd w:val="clear" w:color="auto" w:fill="auto"/>
          </w:tcPr>
          <w:p w:rsidR="009C0F84" w:rsidRPr="001D6414" w:rsidP="009C0F84">
            <w:pPr>
              <w:jc w:val="left"/>
              <w:rPr>
                <w:rFonts w:cs="Arial"/>
                <w:szCs w:val="21"/>
              </w:rPr>
            </w:pPr>
            <w:r w:rsidRPr="001D6414">
              <w:rPr>
                <w:rFonts w:cs="Arial"/>
                <w:b/>
                <w:sz w:val="20"/>
                <w:szCs w:val="21"/>
                <w:u w:val="single"/>
              </w:rPr>
              <w:t>O&amp;M Manager</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1D6414" w:rsidP="009C0F84">
            <w:pPr>
              <w:jc w:val="left"/>
              <w:rPr>
                <w:rFonts w:cs="Arial"/>
                <w:szCs w:val="21"/>
              </w:rPr>
            </w:pPr>
            <w:r w:rsidRPr="001D6414">
              <w:rPr>
                <w:rFonts w:cs="Arial"/>
                <w:sz w:val="20"/>
                <w:szCs w:val="21"/>
              </w:rPr>
              <w:t>The O&amp;M Manager is responsible for all operations, maintenance and/or (at Proposer’s election) rehabilitation work.</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1D6414" w:rsidP="009C0F84">
            <w:pPr>
              <w:jc w:val="left"/>
              <w:rPr>
                <w:rFonts w:cs="Arial"/>
                <w:szCs w:val="21"/>
              </w:rPr>
            </w:pPr>
            <w:r w:rsidRPr="001D6414">
              <w:rPr>
                <w:rFonts w:cs="Arial"/>
                <w:sz w:val="20"/>
                <w:szCs w:val="21"/>
              </w:rPr>
              <w:t>From commercial close to end of Project Agreement term.</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szCs w:val="21"/>
              </w:rPr>
            </w:pPr>
            <w:r w:rsidRPr="001D6414">
              <w:rPr>
                <w:rFonts w:cs="Arial"/>
                <w:sz w:val="20"/>
                <w:szCs w:val="21"/>
              </w:rPr>
              <w:t>Lead Operator</w:t>
            </w:r>
            <w:r>
              <w:rPr>
                <w:rStyle w:val="FootnoteReference"/>
                <w:rFonts w:cs="Arial"/>
                <w:szCs w:val="21"/>
              </w:rPr>
              <w:footnoteReference w:id="39"/>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c>
          <w:tcPr>
            <w:tcW w:w="9468" w:type="dxa"/>
            <w:gridSpan w:val="2"/>
            <w:shd w:val="clear" w:color="auto" w:fill="auto"/>
          </w:tcPr>
          <w:p w:rsidR="009C0F84" w:rsidRPr="001D6414" w:rsidP="009C0F84">
            <w:pPr>
              <w:jc w:val="left"/>
              <w:rPr>
                <w:rFonts w:cs="Arial"/>
                <w:b/>
                <w:szCs w:val="21"/>
                <w:u w:val="single"/>
              </w:rPr>
            </w:pPr>
            <w:r w:rsidRPr="001D6414">
              <w:rPr>
                <w:rFonts w:cs="Arial"/>
                <w:b/>
                <w:sz w:val="20"/>
                <w:szCs w:val="21"/>
                <w:u w:val="single"/>
              </w:rPr>
              <w:t>Quality Manager</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1D6414" w:rsidP="009C0F84">
            <w:pPr>
              <w:jc w:val="left"/>
              <w:rPr>
                <w:rFonts w:cs="Arial"/>
                <w:szCs w:val="21"/>
              </w:rPr>
            </w:pPr>
            <w:r w:rsidRPr="001D6414">
              <w:rPr>
                <w:rFonts w:cs="Arial"/>
                <w:sz w:val="20"/>
                <w:szCs w:val="21"/>
              </w:rPr>
              <w:t>The Quality Manager is responsible for ensuring that Developer (and all sub-contractors) satisfy all quality requirements on the Project, including, as a minimum, oversight of the establishment and maintenance of a quality maintenance system.</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1D6414" w:rsidP="009C0F84">
            <w:pPr>
              <w:jc w:val="left"/>
              <w:rPr>
                <w:rFonts w:cs="Arial"/>
                <w:szCs w:val="21"/>
              </w:rPr>
            </w:pPr>
            <w:r w:rsidRPr="001D6414">
              <w:rPr>
                <w:rFonts w:cs="Arial"/>
                <w:sz w:val="20"/>
                <w:szCs w:val="21"/>
              </w:rPr>
              <w:t>From commercial close to total construction completion; and separately through to the end of Project Agreement term.</w:t>
            </w: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1D6414" w:rsidP="009C0F84">
            <w:pPr>
              <w:jc w:val="left"/>
              <w:rPr>
                <w:rFonts w:cs="Arial"/>
                <w:b/>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1D6414" w:rsidP="009C0F84">
            <w:pPr>
              <w:jc w:val="left"/>
              <w:rPr>
                <w:rFonts w:cs="Arial"/>
                <w:b/>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1D6414" w:rsidP="009C0F84">
            <w:pPr>
              <w:jc w:val="left"/>
              <w:rPr>
                <w:rFonts w:cs="Arial"/>
                <w:b/>
                <w:szCs w:val="21"/>
              </w:rPr>
            </w:pPr>
          </w:p>
        </w:tc>
      </w:tr>
      <w:tr w:rsidTr="009C0F84">
        <w:tblPrEx>
          <w:tblW w:w="0" w:type="auto"/>
          <w:tblLook w:val="04A0"/>
        </w:tblPrEx>
        <w:tc>
          <w:tcPr>
            <w:tcW w:w="3528" w:type="dxa"/>
            <w:shd w:val="clear" w:color="auto" w:fill="auto"/>
          </w:tcPr>
          <w:p w:rsidR="009C0F84" w:rsidRPr="001D6414"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b/>
                <w:szCs w:val="21"/>
              </w:rPr>
            </w:pPr>
            <w:r w:rsidRPr="001D6414">
              <w:rPr>
                <w:rFonts w:cs="Arial"/>
                <w:sz w:val="20"/>
                <w:szCs w:val="21"/>
              </w:rPr>
              <w:t>Developer</w:t>
            </w:r>
            <w:r>
              <w:rPr>
                <w:rStyle w:val="FootnoteReference"/>
                <w:rFonts w:cs="Arial"/>
                <w:sz w:val="20"/>
                <w:szCs w:val="21"/>
              </w:rPr>
              <w:footnoteReference w:id="40"/>
            </w:r>
          </w:p>
        </w:tc>
      </w:tr>
      <w:tr w:rsidTr="009C0F84">
        <w:tblPrEx>
          <w:tblW w:w="0" w:type="auto"/>
          <w:tblLook w:val="04A0"/>
        </w:tblPrEx>
        <w:tc>
          <w:tcPr>
            <w:tcW w:w="9468" w:type="dxa"/>
            <w:gridSpan w:val="2"/>
            <w:shd w:val="clear" w:color="auto" w:fill="auto"/>
          </w:tcPr>
          <w:p w:rsidR="009C0F84" w:rsidRPr="001D6414" w:rsidP="009C0F84">
            <w:pPr>
              <w:jc w:val="left"/>
              <w:rPr>
                <w:rFonts w:cs="Arial"/>
                <w:b/>
                <w:szCs w:val="21"/>
              </w:rPr>
            </w:pPr>
          </w:p>
        </w:tc>
      </w:tr>
      <w:tr w:rsidTr="009C0F84">
        <w:tblPrEx>
          <w:tblW w:w="0" w:type="auto"/>
          <w:tblLook w:val="04A0"/>
        </w:tblPrEx>
        <w:tc>
          <w:tcPr>
            <w:tcW w:w="9468" w:type="dxa"/>
            <w:gridSpan w:val="2"/>
            <w:shd w:val="clear" w:color="auto" w:fill="auto"/>
          </w:tcPr>
          <w:p w:rsidR="009C0F84" w:rsidRPr="001D6414" w:rsidP="009C0F84">
            <w:pPr>
              <w:jc w:val="left"/>
              <w:rPr>
                <w:rFonts w:cs="Arial"/>
                <w:b/>
                <w:szCs w:val="21"/>
                <w:u w:val="single"/>
              </w:rPr>
            </w:pPr>
            <w:r w:rsidRPr="001D6414">
              <w:rPr>
                <w:rFonts w:cs="Arial"/>
                <w:b/>
                <w:sz w:val="20"/>
                <w:szCs w:val="21"/>
                <w:u w:val="single"/>
              </w:rPr>
              <w:t>Environmental Manager</w:t>
            </w:r>
          </w:p>
        </w:tc>
      </w:tr>
      <w:tr w:rsidTr="00C93A5A">
        <w:tblPrEx>
          <w:tblW w:w="0" w:type="auto"/>
          <w:tblLook w:val="04A0"/>
        </w:tblPrEx>
        <w:trPr>
          <w:trHeight w:val="722"/>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1D6414" w:rsidP="009C0F84">
            <w:pPr>
              <w:jc w:val="left"/>
              <w:rPr>
                <w:rFonts w:cs="Arial"/>
                <w:szCs w:val="21"/>
              </w:rPr>
            </w:pPr>
            <w:r w:rsidRPr="001D6414">
              <w:rPr>
                <w:rFonts w:cs="Arial"/>
                <w:sz w:val="20"/>
                <w:szCs w:val="21"/>
              </w:rPr>
              <w:t>The Environmental Manager is responsible for ensuring compliance with all environmental obligations.</w:t>
            </w:r>
          </w:p>
        </w:tc>
      </w:tr>
      <w:tr w:rsidTr="00852CCE">
        <w:tblPrEx>
          <w:tblW w:w="0" w:type="auto"/>
          <w:tblLook w:val="04A0"/>
        </w:tblPrEx>
        <w:trPr>
          <w:trHeight w:val="171"/>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1D6414" w:rsidP="00A3191E">
            <w:pPr>
              <w:jc w:val="left"/>
              <w:rPr>
                <w:rFonts w:cs="Arial"/>
                <w:szCs w:val="21"/>
              </w:rPr>
            </w:pPr>
            <w:r w:rsidRPr="001D6414">
              <w:rPr>
                <w:rFonts w:cs="Arial"/>
                <w:sz w:val="20"/>
                <w:szCs w:val="21"/>
              </w:rPr>
              <w:t xml:space="preserve">From commercial close to </w:t>
            </w:r>
            <w:r w:rsidR="00BC0E09">
              <w:rPr>
                <w:rFonts w:cs="Arial"/>
                <w:sz w:val="20"/>
                <w:szCs w:val="21"/>
              </w:rPr>
              <w:t xml:space="preserve">the second anniversary of </w:t>
            </w:r>
            <w:r w:rsidRPr="001D6414">
              <w:rPr>
                <w:rFonts w:cs="Arial"/>
                <w:sz w:val="20"/>
                <w:szCs w:val="21"/>
              </w:rPr>
              <w:t>total construction completion.</w:t>
            </w:r>
            <w:r w:rsidR="00FB6722">
              <w:rPr>
                <w:rFonts w:cs="Arial"/>
                <w:sz w:val="20"/>
                <w:szCs w:val="21"/>
              </w:rPr>
              <w:t xml:space="preserve"> </w:t>
            </w: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c>
          <w:tcPr>
            <w:tcW w:w="3528" w:type="dxa"/>
            <w:shd w:val="clear" w:color="auto" w:fill="auto"/>
          </w:tcPr>
          <w:p w:rsidR="009C0F84" w:rsidRPr="001D6414"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szCs w:val="21"/>
              </w:rPr>
            </w:pPr>
            <w:r w:rsidRPr="001D6414">
              <w:rPr>
                <w:rFonts w:cs="Arial"/>
                <w:sz w:val="20"/>
                <w:szCs w:val="21"/>
              </w:rPr>
              <w:t>Developer</w:t>
            </w:r>
            <w:r>
              <w:rPr>
                <w:rStyle w:val="FootnoteReference"/>
                <w:rFonts w:cs="Arial"/>
                <w:szCs w:val="21"/>
              </w:rPr>
              <w:footnoteReference w:id="41"/>
            </w:r>
          </w:p>
        </w:tc>
      </w:tr>
      <w:tr w:rsidTr="00CF4857">
        <w:tblPrEx>
          <w:tblW w:w="0" w:type="auto"/>
          <w:tblLook w:val="04A0"/>
        </w:tblPrEx>
        <w:tc>
          <w:tcPr>
            <w:tcW w:w="9468" w:type="dxa"/>
            <w:gridSpan w:val="2"/>
            <w:shd w:val="clear" w:color="auto" w:fill="auto"/>
          </w:tcPr>
          <w:p w:rsidR="0088451B" w:rsidP="00CF4857">
            <w:pPr>
              <w:jc w:val="left"/>
              <w:rPr>
                <w:rFonts w:cs="Arial"/>
                <w:b/>
                <w:sz w:val="20"/>
                <w:szCs w:val="21"/>
                <w:u w:val="single"/>
              </w:rPr>
            </w:pPr>
          </w:p>
          <w:p w:rsidR="0088451B" w:rsidRPr="001D6414" w:rsidP="00CF4857">
            <w:pPr>
              <w:jc w:val="left"/>
              <w:rPr>
                <w:rFonts w:cs="Arial"/>
                <w:b/>
                <w:szCs w:val="21"/>
                <w:u w:val="single"/>
              </w:rPr>
            </w:pPr>
            <w:r>
              <w:rPr>
                <w:rFonts w:cs="Arial"/>
                <w:b/>
                <w:sz w:val="20"/>
                <w:szCs w:val="21"/>
                <w:u w:val="single"/>
              </w:rPr>
              <w:t>Utilities</w:t>
            </w:r>
            <w:r w:rsidRPr="001D6414">
              <w:rPr>
                <w:rFonts w:cs="Arial"/>
                <w:b/>
                <w:sz w:val="20"/>
                <w:szCs w:val="21"/>
                <w:u w:val="single"/>
              </w:rPr>
              <w:t xml:space="preserve"> Manager</w:t>
            </w:r>
          </w:p>
        </w:tc>
      </w:tr>
      <w:tr w:rsidTr="00CF4857">
        <w:tblPrEx>
          <w:tblW w:w="0" w:type="auto"/>
          <w:tblLook w:val="04A0"/>
        </w:tblPrEx>
        <w:tc>
          <w:tcPr>
            <w:tcW w:w="3528" w:type="dxa"/>
            <w:shd w:val="clear" w:color="auto" w:fill="auto"/>
          </w:tcPr>
          <w:p w:rsidR="0088451B" w:rsidRPr="001D6414" w:rsidP="00CF4857">
            <w:pPr>
              <w:jc w:val="left"/>
              <w:rPr>
                <w:rFonts w:cs="Arial"/>
                <w:b/>
                <w:sz w:val="20"/>
                <w:szCs w:val="21"/>
              </w:rPr>
            </w:pPr>
            <w:r w:rsidRPr="001D6414">
              <w:rPr>
                <w:rFonts w:cs="Arial"/>
                <w:b/>
                <w:sz w:val="20"/>
                <w:szCs w:val="21"/>
              </w:rPr>
              <w:t>Position Description:</w:t>
            </w:r>
          </w:p>
        </w:tc>
        <w:tc>
          <w:tcPr>
            <w:tcW w:w="5940" w:type="dxa"/>
            <w:shd w:val="clear" w:color="auto" w:fill="auto"/>
          </w:tcPr>
          <w:p w:rsidR="0088451B" w:rsidRPr="001D6414" w:rsidP="00CF4857">
            <w:pPr>
              <w:jc w:val="left"/>
              <w:rPr>
                <w:rFonts w:cs="Arial"/>
                <w:szCs w:val="21"/>
              </w:rPr>
            </w:pPr>
            <w:r w:rsidRPr="00CF4857">
              <w:rPr>
                <w:rFonts w:cs="Arial"/>
                <w:sz w:val="20"/>
                <w:szCs w:val="21"/>
              </w:rPr>
              <w:t>The Utilities Manager is a management role with a minimum of five years of relevant experience on major infrastructure projects. This role is responsible for managing all required utility works and coordination with utility companies</w:t>
            </w:r>
            <w:r>
              <w:rPr>
                <w:rFonts w:cs="Arial"/>
                <w:sz w:val="20"/>
                <w:szCs w:val="21"/>
              </w:rPr>
              <w:t>.</w:t>
            </w:r>
          </w:p>
        </w:tc>
      </w:tr>
      <w:tr w:rsidTr="00CF4857">
        <w:tblPrEx>
          <w:tblW w:w="0" w:type="auto"/>
          <w:tblLook w:val="04A0"/>
        </w:tblPrEx>
        <w:tc>
          <w:tcPr>
            <w:tcW w:w="3528" w:type="dxa"/>
            <w:shd w:val="clear" w:color="auto" w:fill="auto"/>
          </w:tcPr>
          <w:p w:rsidR="0088451B" w:rsidRPr="001D6414" w:rsidP="00CF4857">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88451B" w:rsidRPr="001D6414" w:rsidP="00CF4857">
            <w:pPr>
              <w:jc w:val="left"/>
              <w:rPr>
                <w:rFonts w:cs="Arial"/>
                <w:szCs w:val="21"/>
              </w:rPr>
            </w:pPr>
            <w:r w:rsidRPr="001D6414">
              <w:rPr>
                <w:rFonts w:cs="Arial"/>
                <w:sz w:val="20"/>
                <w:szCs w:val="21"/>
              </w:rPr>
              <w:t>From commercial close to total construction completion.</w:t>
            </w:r>
          </w:p>
        </w:tc>
      </w:tr>
      <w:tr w:rsidTr="00CF4857">
        <w:tblPrEx>
          <w:tblW w:w="0" w:type="auto"/>
          <w:tblLook w:val="04A0"/>
        </w:tblPrEx>
        <w:tc>
          <w:tcPr>
            <w:tcW w:w="3528" w:type="dxa"/>
            <w:shd w:val="clear" w:color="auto" w:fill="auto"/>
          </w:tcPr>
          <w:p w:rsidR="0088451B" w:rsidRPr="001D6414" w:rsidP="00CF4857">
            <w:pPr>
              <w:jc w:val="left"/>
              <w:rPr>
                <w:rFonts w:cs="Arial"/>
                <w:szCs w:val="21"/>
              </w:rPr>
            </w:pPr>
            <w:r w:rsidRPr="001D6414">
              <w:rPr>
                <w:rFonts w:cs="Arial"/>
                <w:sz w:val="20"/>
                <w:szCs w:val="21"/>
              </w:rPr>
              <w:t>Name:</w:t>
            </w:r>
          </w:p>
        </w:tc>
        <w:tc>
          <w:tcPr>
            <w:tcW w:w="5940" w:type="dxa"/>
            <w:shd w:val="clear" w:color="auto" w:fill="auto"/>
          </w:tcPr>
          <w:p w:rsidR="0088451B" w:rsidRPr="001D6414" w:rsidP="00CF4857">
            <w:pPr>
              <w:jc w:val="left"/>
              <w:rPr>
                <w:rFonts w:cs="Arial"/>
                <w:szCs w:val="21"/>
              </w:rPr>
            </w:pPr>
          </w:p>
        </w:tc>
      </w:tr>
      <w:tr w:rsidTr="00CF4857">
        <w:tblPrEx>
          <w:tblW w:w="0" w:type="auto"/>
          <w:tblLook w:val="04A0"/>
        </w:tblPrEx>
        <w:tc>
          <w:tcPr>
            <w:tcW w:w="3528" w:type="dxa"/>
            <w:shd w:val="clear" w:color="auto" w:fill="auto"/>
          </w:tcPr>
          <w:p w:rsidR="0088451B" w:rsidRPr="001D6414" w:rsidP="00CF4857">
            <w:pPr>
              <w:jc w:val="left"/>
              <w:rPr>
                <w:rFonts w:cs="Arial"/>
                <w:szCs w:val="21"/>
              </w:rPr>
            </w:pPr>
            <w:r w:rsidRPr="001D6414">
              <w:rPr>
                <w:rFonts w:cs="Arial"/>
                <w:sz w:val="20"/>
                <w:szCs w:val="21"/>
              </w:rPr>
              <w:t>Title:</w:t>
            </w:r>
          </w:p>
        </w:tc>
        <w:tc>
          <w:tcPr>
            <w:tcW w:w="5940" w:type="dxa"/>
            <w:shd w:val="clear" w:color="auto" w:fill="auto"/>
          </w:tcPr>
          <w:p w:rsidR="0088451B" w:rsidRPr="001D6414" w:rsidP="00CF4857">
            <w:pPr>
              <w:jc w:val="left"/>
              <w:rPr>
                <w:rFonts w:cs="Arial"/>
                <w:szCs w:val="21"/>
              </w:rPr>
            </w:pPr>
          </w:p>
        </w:tc>
      </w:tr>
      <w:tr w:rsidTr="00CF4857">
        <w:tblPrEx>
          <w:tblW w:w="0" w:type="auto"/>
          <w:tblLook w:val="04A0"/>
        </w:tblPrEx>
        <w:tc>
          <w:tcPr>
            <w:tcW w:w="3528" w:type="dxa"/>
            <w:shd w:val="clear" w:color="auto" w:fill="auto"/>
          </w:tcPr>
          <w:p w:rsidR="0088451B" w:rsidRPr="001D6414" w:rsidP="00CF4857">
            <w:pPr>
              <w:jc w:val="left"/>
              <w:rPr>
                <w:rFonts w:cs="Arial"/>
                <w:szCs w:val="21"/>
              </w:rPr>
            </w:pPr>
            <w:r w:rsidRPr="001D6414">
              <w:rPr>
                <w:rFonts w:cs="Arial"/>
                <w:sz w:val="20"/>
                <w:szCs w:val="21"/>
              </w:rPr>
              <w:t>Current Employer:</w:t>
            </w:r>
          </w:p>
        </w:tc>
        <w:tc>
          <w:tcPr>
            <w:tcW w:w="5940" w:type="dxa"/>
            <w:shd w:val="clear" w:color="auto" w:fill="auto"/>
          </w:tcPr>
          <w:p w:rsidR="0088451B" w:rsidRPr="001D6414" w:rsidP="00CF4857">
            <w:pPr>
              <w:jc w:val="left"/>
              <w:rPr>
                <w:rFonts w:cs="Arial"/>
                <w:szCs w:val="21"/>
              </w:rPr>
            </w:pPr>
          </w:p>
        </w:tc>
      </w:tr>
      <w:tr w:rsidTr="00CF4857">
        <w:tblPrEx>
          <w:tblW w:w="0" w:type="auto"/>
          <w:tblLook w:val="04A0"/>
        </w:tblPrEx>
        <w:tc>
          <w:tcPr>
            <w:tcW w:w="3528" w:type="dxa"/>
            <w:shd w:val="clear" w:color="auto" w:fill="auto"/>
          </w:tcPr>
          <w:p w:rsidR="0088451B" w:rsidRPr="001D6414" w:rsidP="00CF4857">
            <w:pPr>
              <w:jc w:val="left"/>
              <w:rPr>
                <w:rFonts w:cs="Arial"/>
                <w:sz w:val="20"/>
                <w:szCs w:val="21"/>
              </w:rPr>
            </w:pPr>
            <w:r w:rsidRPr="001D6414">
              <w:rPr>
                <w:rFonts w:cs="Arial"/>
                <w:sz w:val="20"/>
                <w:szCs w:val="21"/>
              </w:rPr>
              <w:t>To be seconded to/employed by:</w:t>
            </w:r>
          </w:p>
        </w:tc>
        <w:tc>
          <w:tcPr>
            <w:tcW w:w="5940" w:type="dxa"/>
            <w:shd w:val="clear" w:color="auto" w:fill="auto"/>
          </w:tcPr>
          <w:p w:rsidR="0088451B" w:rsidRPr="001D6414" w:rsidP="0088451B">
            <w:pPr>
              <w:jc w:val="left"/>
              <w:rPr>
                <w:rFonts w:cs="Arial"/>
                <w:szCs w:val="21"/>
              </w:rPr>
            </w:pPr>
            <w:r>
              <w:rPr>
                <w:rFonts w:cs="Arial"/>
                <w:sz w:val="20"/>
                <w:szCs w:val="21"/>
              </w:rPr>
              <w:t>Lead Contractor</w:t>
            </w:r>
          </w:p>
        </w:tc>
      </w:tr>
      <w:tr w:rsidTr="009C0F84">
        <w:tblPrEx>
          <w:tblW w:w="0" w:type="auto"/>
          <w:tblLook w:val="04A0"/>
        </w:tblPrEx>
        <w:tc>
          <w:tcPr>
            <w:tcW w:w="3528" w:type="dxa"/>
            <w:shd w:val="clear" w:color="auto" w:fill="auto"/>
          </w:tcPr>
          <w:p w:rsidR="0088451B" w:rsidRPr="001D6414" w:rsidP="009C0F84">
            <w:pPr>
              <w:jc w:val="left"/>
              <w:rPr>
                <w:rFonts w:cs="Arial"/>
                <w:szCs w:val="21"/>
              </w:rPr>
            </w:pPr>
          </w:p>
        </w:tc>
        <w:tc>
          <w:tcPr>
            <w:tcW w:w="5940" w:type="dxa"/>
            <w:shd w:val="clear" w:color="auto" w:fill="auto"/>
          </w:tcPr>
          <w:p w:rsidR="009C0F84" w:rsidRPr="001D6414" w:rsidP="009C0F84">
            <w:pPr>
              <w:jc w:val="left"/>
              <w:rPr>
                <w:rFonts w:cs="Arial"/>
                <w:szCs w:val="21"/>
              </w:rPr>
            </w:pPr>
          </w:p>
        </w:tc>
      </w:tr>
      <w:tr w:rsidTr="009C0F84">
        <w:tblPrEx>
          <w:tblW w:w="0" w:type="auto"/>
          <w:tblLook w:val="04A0"/>
        </w:tblPrEx>
        <w:tc>
          <w:tcPr>
            <w:tcW w:w="9468" w:type="dxa"/>
            <w:gridSpan w:val="2"/>
            <w:shd w:val="clear" w:color="auto" w:fill="auto"/>
          </w:tcPr>
          <w:p w:rsidR="009C0F84" w:rsidRPr="001D6414" w:rsidP="009C0F84">
            <w:pPr>
              <w:jc w:val="left"/>
              <w:rPr>
                <w:rFonts w:cs="Arial"/>
                <w:b/>
                <w:szCs w:val="21"/>
                <w:u w:val="single"/>
              </w:rPr>
            </w:pPr>
            <w:r w:rsidRPr="001D6414">
              <w:rPr>
                <w:rFonts w:cs="Arial"/>
                <w:b/>
                <w:sz w:val="20"/>
                <w:szCs w:val="21"/>
                <w:u w:val="single"/>
              </w:rPr>
              <w:t>Community and Public Relations Manager</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05521B" w:rsidP="009C0F84">
            <w:pPr>
              <w:jc w:val="left"/>
              <w:rPr>
                <w:rFonts w:cs="Arial"/>
                <w:szCs w:val="21"/>
              </w:rPr>
            </w:pPr>
            <w:r w:rsidRPr="0005521B">
              <w:rPr>
                <w:rFonts w:cs="Arial"/>
                <w:sz w:val="20"/>
                <w:szCs w:val="21"/>
              </w:rPr>
              <w:t xml:space="preserve">The Community and Public Relations Manager is responsible for </w:t>
            </w:r>
            <w:r w:rsidRPr="0005521B">
              <w:rPr>
                <w:rFonts w:cs="Arial"/>
                <w:sz w:val="20"/>
                <w:szCs w:val="21"/>
              </w:rPr>
              <w:t>media relations, crisis management and community engagement activities in coordination with HPTE and BE.</w:t>
            </w:r>
            <w:r w:rsidR="000C47C5">
              <w:rPr>
                <w:rFonts w:cs="Arial"/>
                <w:sz w:val="20"/>
                <w:szCs w:val="21"/>
              </w:rPr>
              <w:t xml:space="preserve"> </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05521B" w:rsidP="00CD2E91">
            <w:pPr>
              <w:jc w:val="left"/>
              <w:rPr>
                <w:rFonts w:cs="Arial"/>
                <w:szCs w:val="21"/>
              </w:rPr>
            </w:pPr>
            <w:r w:rsidRPr="001D6414">
              <w:rPr>
                <w:rFonts w:cs="Arial"/>
                <w:sz w:val="20"/>
                <w:szCs w:val="21"/>
              </w:rPr>
              <w:t xml:space="preserve">From commercial close to </w:t>
            </w:r>
            <w:r>
              <w:rPr>
                <w:rFonts w:cs="Arial"/>
                <w:sz w:val="20"/>
                <w:szCs w:val="21"/>
              </w:rPr>
              <w:t xml:space="preserve">the second anniversary of </w:t>
            </w:r>
            <w:r w:rsidRPr="001D6414">
              <w:rPr>
                <w:rFonts w:cs="Arial"/>
                <w:sz w:val="20"/>
                <w:szCs w:val="21"/>
              </w:rPr>
              <w:t>total construction completion</w:t>
            </w:r>
            <w:r>
              <w:rPr>
                <w:rFonts w:cs="Arial"/>
                <w:sz w:val="20"/>
                <w:szCs w:val="21"/>
              </w:rPr>
              <w:t>.</w:t>
            </w: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1D6414" w:rsidP="009C0F84">
            <w:pPr>
              <w:jc w:val="left"/>
              <w:rPr>
                <w:rFonts w:cs="Arial"/>
                <w:b/>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1D6414" w:rsidP="009C0F84">
            <w:pPr>
              <w:jc w:val="left"/>
              <w:rPr>
                <w:rFonts w:cs="Arial"/>
                <w:b/>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1D6414" w:rsidP="009C0F84">
            <w:pPr>
              <w:jc w:val="left"/>
              <w:rPr>
                <w:rFonts w:cs="Arial"/>
                <w:b/>
                <w:szCs w:val="21"/>
              </w:rPr>
            </w:pPr>
          </w:p>
        </w:tc>
      </w:tr>
      <w:tr w:rsidTr="009C0F84">
        <w:tblPrEx>
          <w:tblW w:w="0" w:type="auto"/>
          <w:tblLook w:val="04A0"/>
        </w:tblPrEx>
        <w:tc>
          <w:tcPr>
            <w:tcW w:w="3528" w:type="dxa"/>
            <w:shd w:val="clear" w:color="auto" w:fill="auto"/>
          </w:tcPr>
          <w:p w:rsidR="009C0F84" w:rsidRPr="001D6414"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b/>
                <w:sz w:val="20"/>
                <w:szCs w:val="21"/>
              </w:rPr>
            </w:pPr>
            <w:r w:rsidRPr="001D6414">
              <w:rPr>
                <w:rFonts w:cs="Arial"/>
                <w:sz w:val="20"/>
                <w:szCs w:val="21"/>
              </w:rPr>
              <w:t>Developer</w:t>
            </w:r>
            <w:r>
              <w:rPr>
                <w:rStyle w:val="FootnoteReference"/>
                <w:rFonts w:cs="Arial"/>
                <w:sz w:val="20"/>
                <w:szCs w:val="21"/>
              </w:rPr>
              <w:footnoteReference w:id="42"/>
            </w:r>
          </w:p>
        </w:tc>
      </w:tr>
    </w:tbl>
    <w:p w:rsidR="009C0F84" w:rsidRPr="001D6414" w:rsidP="009C0F84">
      <w:pPr>
        <w:autoSpaceDE w:val="0"/>
        <w:autoSpaceDN w:val="0"/>
        <w:adjustRightInd w:val="0"/>
        <w:spacing w:line="240" w:lineRule="auto"/>
        <w:rPr>
          <w:rFonts w:cs="Arial"/>
          <w:i/>
          <w:sz w:val="20"/>
          <w:szCs w:val="21"/>
        </w:rPr>
      </w:pPr>
    </w:p>
    <w:p w:rsidR="009C0F84" w:rsidRPr="001D6414" w:rsidP="009C0F84">
      <w:pPr>
        <w:autoSpaceDE w:val="0"/>
        <w:autoSpaceDN w:val="0"/>
        <w:adjustRightInd w:val="0"/>
        <w:spacing w:line="240" w:lineRule="auto"/>
        <w:rPr>
          <w:sz w:val="20"/>
        </w:rPr>
      </w:pPr>
      <w:r w:rsidRPr="001D6414">
        <w:rPr>
          <w:rFonts w:cs="Arial"/>
          <w:sz w:val="20"/>
          <w:szCs w:val="21"/>
        </w:rPr>
        <w:t xml:space="preserve"> </w:t>
      </w:r>
    </w:p>
    <w:p w:rsidR="009C0F84" w:rsidRPr="001D6414" w:rsidP="009C0F84">
      <w:pPr>
        <w:tabs>
          <w:tab w:val="clear" w:pos="1440"/>
        </w:tabs>
        <w:spacing w:line="240" w:lineRule="auto"/>
        <w:jc w:val="left"/>
        <w:rPr>
          <w:rFonts w:cs="Arial"/>
          <w:b/>
          <w:sz w:val="20"/>
          <w:szCs w:val="21"/>
        </w:rPr>
      </w:pPr>
      <w:r w:rsidRPr="001D6414">
        <w:rPr>
          <w:rFonts w:cs="Arial"/>
          <w:b/>
          <w:sz w:val="20"/>
          <w:szCs w:val="21"/>
        </w:rPr>
        <w:br w:type="page"/>
      </w:r>
    </w:p>
    <w:p w:rsidR="009C0F84" w:rsidRPr="001D6414" w:rsidP="009C0F84">
      <w:pPr>
        <w:pStyle w:val="BodyText"/>
        <w:jc w:val="center"/>
        <w:rPr>
          <w:b/>
        </w:rPr>
      </w:pPr>
      <w:r w:rsidRPr="001D6414">
        <w:rPr>
          <w:b/>
        </w:rPr>
        <w:t>Annex A to Form I</w:t>
      </w:r>
      <w:r w:rsidRPr="001D6414">
        <w:rPr>
          <w:b/>
        </w:rPr>
        <w:br/>
        <w:t>Form for Key Personnel References</w:t>
      </w:r>
    </w:p>
    <w:p w:rsidR="009C0F84" w:rsidRPr="001D6414" w:rsidP="009C0F84">
      <w:pPr>
        <w:rPr>
          <w:b/>
          <w:sz w:val="20"/>
        </w:rPr>
      </w:pPr>
    </w:p>
    <w:p w:rsidR="009C0F84" w:rsidRPr="001D6414" w:rsidP="009C0F84">
      <w:pPr>
        <w:spacing w:after="120" w:line="240" w:lineRule="auto"/>
        <w:jc w:val="left"/>
        <w:rPr>
          <w:rFonts w:cs="Arial"/>
          <w:sz w:val="20"/>
          <w:szCs w:val="21"/>
        </w:rPr>
      </w:pPr>
      <w:r w:rsidRPr="00CD2E91">
        <w:rPr>
          <w:rFonts w:cs="Arial"/>
          <w:b/>
          <w:sz w:val="20"/>
          <w:szCs w:val="21"/>
          <w:u w:val="single"/>
        </w:rPr>
        <w:t>Proposer Name</w:t>
      </w:r>
      <w:r w:rsidRPr="00CD2E91">
        <w:rPr>
          <w:rFonts w:cs="Arial"/>
          <w:b/>
          <w:sz w:val="20"/>
          <w:szCs w:val="21"/>
        </w:rPr>
        <w:t>:</w:t>
      </w:r>
      <w:r w:rsidRPr="00CD2E91">
        <w:rPr>
          <w:rFonts w:cs="Arial"/>
          <w:b/>
          <w:sz w:val="20"/>
          <w:szCs w:val="21"/>
        </w:rPr>
        <w:tab/>
      </w:r>
      <w:r w:rsidRPr="00CD2E91" w:rsidR="00CA51FF">
        <w:rPr>
          <w:rFonts w:cs="Arial"/>
          <w:sz w:val="20"/>
          <w:szCs w:val="21"/>
        </w:rPr>
        <w:t>[</w:t>
      </w:r>
      <w:r w:rsidRPr="00CD2E91">
        <w:rPr>
          <w:rFonts w:cs="Arial"/>
          <w:i/>
          <w:sz w:val="20"/>
          <w:szCs w:val="21"/>
        </w:rPr>
        <w:t>Proposer to provide</w:t>
      </w:r>
      <w:r w:rsidRPr="00CD2E91" w:rsidR="00CA51FF">
        <w:rPr>
          <w:rFonts w:cs="Arial"/>
          <w:sz w:val="20"/>
          <w:szCs w:val="21"/>
        </w:rPr>
        <w:t>]</w:t>
      </w:r>
      <w:r w:rsidRPr="00CD2E91">
        <w:rPr>
          <w:rFonts w:cs="Arial"/>
          <w:sz w:val="20"/>
          <w:szCs w:val="21"/>
        </w:rPr>
        <w:br/>
      </w:r>
      <w:r w:rsidRPr="00CD2E91">
        <w:rPr>
          <w:rFonts w:cs="Arial"/>
          <w:b/>
          <w:sz w:val="20"/>
          <w:szCs w:val="21"/>
        </w:rPr>
        <w:t>Position:</w:t>
      </w:r>
      <w:r w:rsidRPr="00CD2E91">
        <w:rPr>
          <w:rFonts w:cs="Arial"/>
          <w:b/>
          <w:sz w:val="20"/>
          <w:szCs w:val="21"/>
        </w:rPr>
        <w:tab/>
      </w:r>
      <w:r w:rsidRPr="00CD2E91">
        <w:rPr>
          <w:rFonts w:cs="Arial"/>
          <w:b/>
          <w:sz w:val="20"/>
          <w:szCs w:val="21"/>
        </w:rPr>
        <w:tab/>
      </w:r>
      <w:r w:rsidRPr="00CD2E91" w:rsidR="00CA51FF">
        <w:rPr>
          <w:rFonts w:cs="Arial"/>
          <w:sz w:val="20"/>
          <w:szCs w:val="21"/>
        </w:rPr>
        <w:t>[</w:t>
      </w:r>
      <w:r w:rsidRPr="00CD2E91">
        <w:rPr>
          <w:rFonts w:cs="Arial"/>
          <w:i/>
          <w:sz w:val="20"/>
          <w:szCs w:val="21"/>
        </w:rPr>
        <w:t>relevant Key Personnel position</w:t>
      </w:r>
      <w:r w:rsidRPr="00CD2E91" w:rsidR="00CA51FF">
        <w:rPr>
          <w:rFonts w:cs="Arial"/>
          <w:sz w:val="20"/>
          <w:szCs w:val="21"/>
        </w:rPr>
        <w:t>]</w:t>
      </w:r>
      <w:r w:rsidRPr="00CD2E91">
        <w:rPr>
          <w:rFonts w:cs="Arial"/>
          <w:sz w:val="20"/>
          <w:szCs w:val="21"/>
        </w:rPr>
        <w:br/>
      </w:r>
      <w:r w:rsidRPr="00CD2E91">
        <w:rPr>
          <w:rFonts w:cs="Arial"/>
          <w:b/>
          <w:sz w:val="20"/>
          <w:szCs w:val="21"/>
        </w:rPr>
        <w:t>Individual:</w:t>
      </w:r>
      <w:r w:rsidRPr="00CD2E91">
        <w:rPr>
          <w:rFonts w:cs="Arial"/>
          <w:b/>
          <w:sz w:val="20"/>
          <w:szCs w:val="21"/>
        </w:rPr>
        <w:tab/>
      </w:r>
      <w:r w:rsidRPr="00CD2E91">
        <w:rPr>
          <w:rFonts w:cs="Arial"/>
          <w:b/>
          <w:sz w:val="20"/>
          <w:szCs w:val="21"/>
        </w:rPr>
        <w:tab/>
      </w:r>
      <w:r w:rsidRPr="00CD2E91" w:rsidR="00CA51FF">
        <w:rPr>
          <w:rFonts w:cs="Arial"/>
          <w:sz w:val="20"/>
          <w:szCs w:val="21"/>
        </w:rPr>
        <w:t>[</w:t>
      </w:r>
      <w:r w:rsidRPr="00CD2E91">
        <w:rPr>
          <w:rFonts w:cs="Arial"/>
          <w:i/>
          <w:sz w:val="20"/>
          <w:szCs w:val="21"/>
        </w:rPr>
        <w:t>name</w:t>
      </w:r>
      <w:r w:rsidRPr="00CD2E91" w:rsidR="00CA51FF">
        <w:rPr>
          <w:rFonts w:cs="Arial"/>
          <w:sz w:val="20"/>
          <w:szCs w:val="21"/>
        </w:rPr>
        <w:t>]</w:t>
      </w:r>
    </w:p>
    <w:p w:rsidR="009C0F84" w:rsidRPr="001D6414" w:rsidP="009C0F84">
      <w:pPr>
        <w:pStyle w:val="BodyText"/>
        <w:jc w:val="center"/>
        <w:rPr>
          <w:b/>
          <w:u w:val="single"/>
        </w:rPr>
      </w:pPr>
      <w:r w:rsidRPr="001D6414">
        <w:rPr>
          <w:b/>
          <w:u w:val="single"/>
        </w:rPr>
        <w:t>References</w:t>
      </w:r>
    </w:p>
    <w:tbl>
      <w:tblPr>
        <w:tblStyle w:val="TableGrid"/>
        <w:tblW w:w="0" w:type="auto"/>
        <w:tblInd w:w="108" w:type="dxa"/>
        <w:tblLook w:val="04A0"/>
      </w:tblPr>
      <w:tblGrid>
        <w:gridCol w:w="2700"/>
        <w:gridCol w:w="2068"/>
        <w:gridCol w:w="2068"/>
        <w:gridCol w:w="2069"/>
      </w:tblGrid>
      <w:tr w:rsidTr="009C0F84">
        <w:tblPrEx>
          <w:tblW w:w="0" w:type="auto"/>
          <w:tblInd w:w="108" w:type="dxa"/>
          <w:tblLook w:val="04A0"/>
        </w:tblPrEx>
        <w:tc>
          <w:tcPr>
            <w:tcW w:w="2700" w:type="dxa"/>
            <w:shd w:val="pct25" w:color="auto" w:fill="auto"/>
          </w:tcPr>
          <w:p w:rsidR="009C0F84" w:rsidRPr="001D6414" w:rsidP="009C0F84">
            <w:pPr>
              <w:jc w:val="left"/>
              <w:rPr>
                <w:rFonts w:cs="Arial"/>
                <w:b/>
                <w:sz w:val="20"/>
                <w:szCs w:val="21"/>
                <w:u w:val="single"/>
              </w:rPr>
            </w:pPr>
            <w:r w:rsidRPr="001D6414">
              <w:rPr>
                <w:rFonts w:cs="Arial"/>
                <w:b/>
                <w:sz w:val="20"/>
                <w:szCs w:val="21"/>
                <w:u w:val="single"/>
              </w:rPr>
              <w:t>Required Information</w:t>
            </w:r>
          </w:p>
        </w:tc>
        <w:tc>
          <w:tcPr>
            <w:tcW w:w="2068" w:type="dxa"/>
            <w:shd w:val="pct25" w:color="auto" w:fill="auto"/>
          </w:tcPr>
          <w:p w:rsidR="009C0F84" w:rsidRPr="001D6414" w:rsidP="009C0F84">
            <w:pPr>
              <w:jc w:val="center"/>
              <w:rPr>
                <w:rFonts w:cs="Arial"/>
                <w:b/>
                <w:sz w:val="20"/>
                <w:szCs w:val="21"/>
                <w:u w:val="single"/>
              </w:rPr>
            </w:pPr>
            <w:r w:rsidRPr="001D6414">
              <w:rPr>
                <w:rFonts w:cs="Arial"/>
                <w:b/>
                <w:sz w:val="20"/>
                <w:szCs w:val="21"/>
                <w:u w:val="single"/>
              </w:rPr>
              <w:t>Reference No. 1</w:t>
            </w:r>
          </w:p>
        </w:tc>
        <w:tc>
          <w:tcPr>
            <w:tcW w:w="2068" w:type="dxa"/>
            <w:shd w:val="pct25" w:color="auto" w:fill="auto"/>
          </w:tcPr>
          <w:p w:rsidR="009C0F84" w:rsidRPr="001D6414" w:rsidP="009C0F84">
            <w:pPr>
              <w:jc w:val="center"/>
              <w:rPr>
                <w:rFonts w:cs="Arial"/>
                <w:b/>
                <w:sz w:val="20"/>
                <w:szCs w:val="21"/>
                <w:u w:val="single"/>
              </w:rPr>
            </w:pPr>
            <w:r w:rsidRPr="001D6414">
              <w:rPr>
                <w:rFonts w:cs="Arial"/>
                <w:b/>
                <w:sz w:val="20"/>
                <w:szCs w:val="21"/>
                <w:u w:val="single"/>
              </w:rPr>
              <w:t>Reference No. 2</w:t>
            </w:r>
          </w:p>
        </w:tc>
        <w:tc>
          <w:tcPr>
            <w:tcW w:w="2069" w:type="dxa"/>
            <w:shd w:val="pct25" w:color="auto" w:fill="auto"/>
          </w:tcPr>
          <w:p w:rsidR="009C0F84" w:rsidRPr="001D6414" w:rsidP="009C0F84">
            <w:pPr>
              <w:jc w:val="center"/>
              <w:rPr>
                <w:rFonts w:cs="Arial"/>
                <w:b/>
                <w:szCs w:val="21"/>
                <w:u w:val="single"/>
              </w:rPr>
            </w:pPr>
            <w:r w:rsidRPr="001D6414">
              <w:rPr>
                <w:rFonts w:cs="Arial"/>
                <w:b/>
                <w:sz w:val="20"/>
                <w:szCs w:val="21"/>
                <w:u w:val="single"/>
              </w:rPr>
              <w:t>Reference No. 3</w:t>
            </w: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 xml:space="preserve">Project(s)/Transaction(s) (name and cross-reference in SOQ to relevant </w:t>
            </w:r>
            <w:r w:rsidRPr="001D6414">
              <w:rPr>
                <w:rFonts w:cs="Arial"/>
                <w:sz w:val="20"/>
                <w:szCs w:val="21"/>
                <w:u w:val="single"/>
              </w:rPr>
              <w:t>Form F</w:t>
            </w:r>
            <w:r w:rsidRPr="001D6414">
              <w:rPr>
                <w:rFonts w:cs="Arial"/>
                <w:sz w:val="20"/>
                <w:szCs w:val="21"/>
              </w:rPr>
              <w:t xml:space="preserve"> (if applicable)):</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1D6414" w:rsidP="009C0F84">
            <w:pPr>
              <w:jc w:val="center"/>
              <w:rPr>
                <w:rFonts w:cs="Arial"/>
                <w:b/>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Name:</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1D6414" w:rsidP="009C0F84">
            <w:pPr>
              <w:jc w:val="center"/>
              <w:rPr>
                <w:rFonts w:cs="Arial"/>
                <w:b/>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Title (current):</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1D6414" w:rsidP="009C0F84">
            <w:pPr>
              <w:jc w:val="center"/>
              <w:rPr>
                <w:rFonts w:cs="Arial"/>
                <w:b/>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Employer (current):</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1D6414" w:rsidP="009C0F84">
            <w:pPr>
              <w:jc w:val="center"/>
              <w:rPr>
                <w:rFonts w:cs="Arial"/>
                <w:b/>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Title (at time of project/transaction):</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1D6414" w:rsidP="009C0F84">
            <w:pPr>
              <w:jc w:val="center"/>
              <w:rPr>
                <w:rFonts w:cs="Arial"/>
                <w:b/>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Employer (at time of project/transaction):</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1D6414" w:rsidP="009C0F84">
            <w:pPr>
              <w:jc w:val="center"/>
              <w:rPr>
                <w:rFonts w:cs="Arial"/>
                <w:b/>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Phone and Email:</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1D6414" w:rsidP="009C0F84">
            <w:pPr>
              <w:jc w:val="center"/>
              <w:rPr>
                <w:rFonts w:cs="Arial"/>
                <w:b/>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Location and Time Zone:</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1D6414" w:rsidP="009C0F84">
            <w:pPr>
              <w:jc w:val="center"/>
              <w:rPr>
                <w:rFonts w:cs="Arial"/>
                <w:b/>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Other:</w:t>
            </w:r>
            <w:r>
              <w:rPr>
                <w:rStyle w:val="FootnoteReference"/>
                <w:sz w:val="20"/>
              </w:rPr>
              <w:footnoteReference w:id="43"/>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 w:val="20"/>
                <w:szCs w:val="21"/>
              </w:rPr>
            </w:pPr>
          </w:p>
        </w:tc>
        <w:tc>
          <w:tcPr>
            <w:tcW w:w="2069" w:type="dxa"/>
          </w:tcPr>
          <w:p w:rsidR="009C0F84" w:rsidRPr="001D6414" w:rsidP="009C0F84">
            <w:pPr>
              <w:jc w:val="center"/>
              <w:rPr>
                <w:rFonts w:cs="Arial"/>
                <w:b/>
                <w:sz w:val="20"/>
                <w:szCs w:val="21"/>
              </w:rPr>
            </w:pPr>
          </w:p>
        </w:tc>
      </w:tr>
    </w:tbl>
    <w:p w:rsidR="009C0F84" w:rsidRPr="001D6414" w:rsidP="009C0F84">
      <w:pPr>
        <w:rPr>
          <w:sz w:val="20"/>
        </w:rPr>
      </w:pPr>
    </w:p>
    <w:p w:rsidR="009C0F84" w:rsidRPr="001D6414" w:rsidP="009C0F84">
      <w:pPr>
        <w:tabs>
          <w:tab w:val="clear" w:pos="1440"/>
        </w:tabs>
        <w:spacing w:line="240" w:lineRule="auto"/>
        <w:jc w:val="left"/>
        <w:rPr>
          <w:b/>
          <w:sz w:val="20"/>
        </w:rPr>
      </w:pPr>
      <w:r w:rsidRPr="001D6414">
        <w:rPr>
          <w:b/>
          <w:sz w:val="20"/>
        </w:rPr>
        <w:br w:type="page"/>
      </w:r>
    </w:p>
    <w:p w:rsidR="009C0F84" w:rsidRPr="00D8627B" w:rsidP="009C0F84">
      <w:pPr>
        <w:pStyle w:val="Heading2"/>
        <w:pageBreakBefore/>
        <w:jc w:val="left"/>
        <w:rPr>
          <w:sz w:val="28"/>
        </w:rPr>
      </w:pPr>
      <w:bookmarkStart w:id="831" w:name="_Toc256000114"/>
      <w:bookmarkStart w:id="832" w:name="_Ref405234828"/>
      <w:bookmarkStart w:id="833" w:name="_Toc406587639"/>
      <w:bookmarkStart w:id="834" w:name="_Toc412240768"/>
      <w:bookmarkStart w:id="835" w:name="_Toc414970995"/>
      <w:r w:rsidRPr="00D8627B">
        <w:rPr>
          <w:sz w:val="28"/>
        </w:rPr>
        <w:t>Form J:</w:t>
      </w:r>
      <w:r w:rsidRPr="00D8627B">
        <w:rPr>
          <w:sz w:val="28"/>
        </w:rPr>
        <w:tab/>
        <w:t>Credit Ratings</w:t>
      </w:r>
      <w:bookmarkEnd w:id="831"/>
      <w:bookmarkEnd w:id="832"/>
      <w:bookmarkEnd w:id="833"/>
      <w:bookmarkEnd w:id="834"/>
      <w:bookmarkEnd w:id="835"/>
    </w:p>
    <w:p w:rsidR="009C0F84" w:rsidRPr="00D8627B"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D8627B">
        <w:rPr>
          <w:b/>
          <w:sz w:val="18"/>
          <w:u w:val="single"/>
        </w:rPr>
        <w:t>Instructions</w:t>
      </w:r>
    </w:p>
    <w:p w:rsidR="009C0F84" w:rsidRPr="00D8627B" w:rsidP="009C0F84">
      <w:pPr>
        <w:pBdr>
          <w:top w:val="double" w:sz="4" w:space="1" w:color="auto"/>
          <w:left w:val="double" w:sz="4" w:space="4" w:color="auto"/>
          <w:bottom w:val="double" w:sz="4" w:space="1" w:color="auto"/>
          <w:right w:val="double" w:sz="4" w:space="4" w:color="auto"/>
        </w:pBdr>
        <w:rPr>
          <w:sz w:val="18"/>
        </w:rPr>
      </w:pPr>
      <w:r w:rsidRPr="00D8627B">
        <w:rPr>
          <w:sz w:val="18"/>
        </w:rPr>
        <w:t xml:space="preserve">Please generally see </w:t>
      </w:r>
      <w:r w:rsidRPr="00D8627B">
        <w:rPr>
          <w:sz w:val="18"/>
          <w:u w:val="single"/>
        </w:rPr>
        <w:t xml:space="preserve">Section </w:t>
      </w:r>
      <w:r w:rsidRPr="00D8627B">
        <w:rPr>
          <w:sz w:val="18"/>
          <w:u w:val="single"/>
        </w:rPr>
        <w:fldChar w:fldCharType="begin"/>
      </w:r>
      <w:r w:rsidRPr="00D8627B">
        <w:rPr>
          <w:sz w:val="18"/>
          <w:u w:val="single"/>
        </w:rPr>
        <w:instrText xml:space="preserve"> REF _Ref405155761 \w \h  \* MERGEFORMAT </w:instrText>
      </w:r>
      <w:r w:rsidRPr="00D8627B">
        <w:rPr>
          <w:sz w:val="18"/>
          <w:u w:val="single"/>
        </w:rPr>
        <w:fldChar w:fldCharType="separate"/>
      </w:r>
      <w:r w:rsidR="003D19AC">
        <w:rPr>
          <w:sz w:val="18"/>
          <w:u w:val="single"/>
        </w:rPr>
        <w:t>4.4</w:t>
      </w:r>
      <w:r w:rsidRPr="00D8627B">
        <w:rPr>
          <w:sz w:val="18"/>
          <w:u w:val="single"/>
        </w:rPr>
        <w:fldChar w:fldCharType="end"/>
      </w:r>
      <w:r w:rsidRPr="00D8627B">
        <w:rPr>
          <w:sz w:val="18"/>
        </w:rPr>
        <w:t xml:space="preserve"> of the </w:t>
      </w:r>
      <w:r w:rsidRPr="00D8627B">
        <w:rPr>
          <w:sz w:val="18"/>
          <w:u w:val="single"/>
        </w:rPr>
        <w:t>Volume 2 Requirements</w:t>
      </w:r>
      <w:r w:rsidRPr="00D8627B">
        <w:rPr>
          <w:sz w:val="18"/>
        </w:rPr>
        <w:t>. In addition:</w:t>
      </w:r>
    </w:p>
    <w:p w:rsidR="009C0F84" w:rsidRPr="00D8627B" w:rsidP="009C0F84">
      <w:pPr>
        <w:pBdr>
          <w:top w:val="double" w:sz="4" w:space="1" w:color="auto"/>
          <w:left w:val="double" w:sz="4" w:space="4" w:color="auto"/>
          <w:bottom w:val="double" w:sz="4" w:space="1" w:color="auto"/>
          <w:right w:val="double" w:sz="4" w:space="4" w:color="auto"/>
        </w:pBdr>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(1)</w:t>
      </w:r>
      <w:r w:rsidRPr="00D8627B">
        <w:rPr>
          <w:sz w:val="18"/>
        </w:rPr>
        <w:tab/>
        <w:t xml:space="preserve">For “Role” and “Name” indicate, respectively, role of Core Proposer Team Member in Proposer team and such member’s legal name. </w:t>
      </w: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(2)</w:t>
      </w:r>
      <w:r w:rsidRPr="00D8627B">
        <w:rPr>
          <w:sz w:val="18"/>
        </w:rPr>
        <w:tab/>
        <w:t>If any entity that is rated by one or more Rating Agencies is not rated by any other Rating Agency, indicate “Not rated”.</w:t>
      </w:r>
    </w:p>
    <w:p w:rsidR="009C0F84" w:rsidRPr="00D8627B" w:rsidP="009C0F84">
      <w:pPr>
        <w:ind w:left="720" w:hanging="720"/>
        <w:rPr>
          <w:sz w:val="20"/>
        </w:rPr>
      </w:pPr>
    </w:p>
    <w:p w:rsidR="009C0F84" w:rsidRPr="00D8627B" w:rsidP="009C0F84">
      <w:pPr>
        <w:pStyle w:val="BodyText"/>
        <w:rPr>
          <w:b/>
          <w:u w:val="single"/>
        </w:rPr>
      </w:pPr>
      <w:r w:rsidRPr="00D8627B">
        <w:rPr>
          <w:b/>
          <w:u w:val="single"/>
        </w:rPr>
        <w:t>Proposer Name</w:t>
      </w:r>
      <w:r w:rsidRPr="00D8627B">
        <w:rPr>
          <w:b/>
        </w:rPr>
        <w:t>:</w:t>
      </w:r>
      <w:r w:rsidRPr="00D8627B">
        <w:rPr>
          <w:b/>
        </w:rPr>
        <w:tab/>
      </w:r>
      <w:r w:rsidRPr="00D8627B" w:rsidR="00CA51FF">
        <w:t>[</w:t>
      </w:r>
      <w:r w:rsidRPr="00D8627B">
        <w:rPr>
          <w:i/>
        </w:rPr>
        <w:t>Proposer to provide</w:t>
      </w:r>
      <w:r w:rsidRPr="00D8627B" w:rsidR="00CA51FF">
        <w:t>]</w:t>
      </w:r>
    </w:p>
    <w:p w:rsidR="009C0F84" w:rsidRPr="00D8627B" w:rsidP="009C0F84">
      <w:pPr>
        <w:ind w:left="720" w:hanging="720"/>
        <w:jc w:val="center"/>
        <w:rPr>
          <w:b/>
          <w:sz w:val="20"/>
        </w:rPr>
      </w:pPr>
    </w:p>
    <w:p w:rsidR="009C0F84" w:rsidRPr="001D6414" w:rsidP="009C0F84">
      <w:pPr>
        <w:pStyle w:val="BodyText"/>
        <w:jc w:val="center"/>
        <w:rPr>
          <w:b/>
          <w:u w:val="single"/>
        </w:rPr>
      </w:pPr>
      <w:r w:rsidRPr="00D8627B">
        <w:rPr>
          <w:b/>
          <w:u w:val="single"/>
        </w:rPr>
        <w:t>Form J: Credit Ratings</w:t>
      </w:r>
    </w:p>
    <w:tbl>
      <w:tblPr>
        <w:tblStyle w:val="TableGrid"/>
        <w:tblW w:w="9450" w:type="dxa"/>
        <w:tblInd w:w="108" w:type="dxa"/>
        <w:tblLook w:val="04A0"/>
      </w:tblPr>
      <w:tblGrid>
        <w:gridCol w:w="2655"/>
        <w:gridCol w:w="2655"/>
        <w:gridCol w:w="1380"/>
        <w:gridCol w:w="1380"/>
        <w:gridCol w:w="1380"/>
      </w:tblGrid>
      <w:tr w:rsidTr="00862B82">
        <w:tblPrEx>
          <w:tblW w:w="9450" w:type="dxa"/>
          <w:tblInd w:w="108" w:type="dxa"/>
          <w:tblLook w:val="04A0"/>
        </w:tblPrEx>
        <w:trPr>
          <w:tblHeader/>
        </w:trPr>
        <w:tc>
          <w:tcPr>
            <w:tcW w:w="2655" w:type="dxa"/>
            <w:tcBorders>
              <w:bottom w:val="single" w:sz="4" w:space="0" w:color="auto"/>
            </w:tcBorders>
            <w:shd w:val="pct25" w:color="auto" w:fill="auto"/>
          </w:tcPr>
          <w:p w:rsidR="009C0F84" w:rsidRPr="001D6414" w:rsidP="009C0F84">
            <w:pPr>
              <w:jc w:val="left"/>
              <w:rPr>
                <w:b/>
                <w:sz w:val="20"/>
              </w:rPr>
            </w:pPr>
            <w:r w:rsidRPr="001D6414">
              <w:rPr>
                <w:b/>
                <w:sz w:val="20"/>
              </w:rPr>
              <w:t>Role</w:t>
            </w:r>
          </w:p>
        </w:tc>
        <w:tc>
          <w:tcPr>
            <w:tcW w:w="2655" w:type="dxa"/>
            <w:tcBorders>
              <w:bottom w:val="single" w:sz="4" w:space="0" w:color="auto"/>
              <w:right w:val="single" w:sz="4" w:space="0" w:color="auto"/>
            </w:tcBorders>
            <w:shd w:val="pct25" w:color="auto" w:fill="auto"/>
          </w:tcPr>
          <w:p w:rsidR="009C0F84" w:rsidRPr="001D6414" w:rsidP="009C0F84">
            <w:pPr>
              <w:jc w:val="left"/>
              <w:rPr>
                <w:b/>
                <w:sz w:val="20"/>
              </w:rPr>
            </w:pPr>
            <w:r w:rsidRPr="001D6414">
              <w:rPr>
                <w:b/>
                <w:sz w:val="20"/>
              </w:rPr>
              <w:t>Entity Name</w:t>
            </w:r>
          </w:p>
        </w:tc>
        <w:tc>
          <w:tcPr>
            <w:tcW w:w="1380" w:type="dxa"/>
            <w:tcBorders>
              <w:top w:val="single" w:sz="4" w:space="0" w:color="auto"/>
              <w:left w:val="single" w:sz="4" w:space="0" w:color="auto"/>
              <w:bottom w:val="single" w:sz="6" w:space="0" w:color="auto"/>
              <w:right w:val="single" w:sz="6" w:space="0" w:color="auto"/>
            </w:tcBorders>
            <w:shd w:val="pct25" w:color="auto" w:fill="auto"/>
          </w:tcPr>
          <w:p w:rsidR="009C0F84" w:rsidRPr="001D6414" w:rsidP="009C0F84">
            <w:pPr>
              <w:jc w:val="left"/>
              <w:rPr>
                <w:b/>
                <w:sz w:val="20"/>
              </w:rPr>
            </w:pPr>
            <w:r w:rsidRPr="001D6414">
              <w:rPr>
                <w:b/>
                <w:sz w:val="20"/>
              </w:rPr>
              <w:t>Fitch</w:t>
            </w:r>
          </w:p>
        </w:tc>
        <w:tc>
          <w:tcPr>
            <w:tcW w:w="1380" w:type="dxa"/>
            <w:tcBorders>
              <w:top w:val="single" w:sz="4" w:space="0" w:color="auto"/>
              <w:left w:val="single" w:sz="6" w:space="0" w:color="auto"/>
              <w:bottom w:val="single" w:sz="6" w:space="0" w:color="auto"/>
              <w:right w:val="single" w:sz="6" w:space="0" w:color="auto"/>
            </w:tcBorders>
            <w:shd w:val="pct25" w:color="auto" w:fill="auto"/>
          </w:tcPr>
          <w:p w:rsidR="009C0F84" w:rsidRPr="001D6414" w:rsidP="009C0F84">
            <w:pPr>
              <w:jc w:val="left"/>
              <w:rPr>
                <w:b/>
                <w:sz w:val="20"/>
              </w:rPr>
            </w:pPr>
            <w:r w:rsidRPr="001D6414">
              <w:rPr>
                <w:b/>
                <w:sz w:val="20"/>
              </w:rPr>
              <w:t>Moody’s</w:t>
            </w:r>
          </w:p>
        </w:tc>
        <w:tc>
          <w:tcPr>
            <w:tcW w:w="1380" w:type="dxa"/>
            <w:tcBorders>
              <w:top w:val="single" w:sz="4" w:space="0" w:color="auto"/>
              <w:left w:val="single" w:sz="6" w:space="0" w:color="auto"/>
              <w:bottom w:val="single" w:sz="6" w:space="0" w:color="auto"/>
              <w:right w:val="single" w:sz="4" w:space="0" w:color="auto"/>
            </w:tcBorders>
            <w:shd w:val="pct25" w:color="auto" w:fill="auto"/>
          </w:tcPr>
          <w:p w:rsidR="009C0F84" w:rsidRPr="001E78AF" w:rsidP="009C0F84">
            <w:pPr>
              <w:jc w:val="left"/>
              <w:rPr>
                <w:b/>
                <w:sz w:val="20"/>
              </w:rPr>
            </w:pPr>
            <w:r w:rsidRPr="001D6414">
              <w:rPr>
                <w:b/>
                <w:sz w:val="20"/>
              </w:rPr>
              <w:t>S&amp;P</w:t>
            </w:r>
          </w:p>
        </w:tc>
      </w:tr>
      <w:tr w:rsidTr="00862B82">
        <w:tblPrEx>
          <w:tblW w:w="9450" w:type="dxa"/>
          <w:tblInd w:w="108" w:type="dxa"/>
          <w:tblLook w:val="04A0"/>
        </w:tblPrEx>
        <w:tc>
          <w:tcPr>
            <w:tcW w:w="2655" w:type="dxa"/>
          </w:tcPr>
          <w:p w:rsidR="009C0F84" w:rsidRPr="007958BC" w:rsidP="009C0F84">
            <w:pPr>
              <w:jc w:val="left"/>
              <w:rPr>
                <w:rFonts w:cs="Arial"/>
                <w:szCs w:val="21"/>
                <w:u w:val="single"/>
              </w:rPr>
            </w:pPr>
          </w:p>
        </w:tc>
        <w:tc>
          <w:tcPr>
            <w:tcW w:w="2655" w:type="dxa"/>
            <w:tcBorders>
              <w:right w:val="single" w:sz="4" w:space="0" w:color="auto"/>
            </w:tcBorders>
          </w:tcPr>
          <w:p w:rsidR="009C0F84" w:rsidRPr="007958BC" w:rsidP="009C0F84">
            <w:pPr>
              <w:rPr>
                <w:rFonts w:cs="Arial"/>
                <w:b/>
                <w:szCs w:val="21"/>
              </w:rPr>
            </w:pPr>
          </w:p>
        </w:tc>
        <w:tc>
          <w:tcPr>
            <w:tcW w:w="1380" w:type="dxa"/>
            <w:tcBorders>
              <w:top w:val="single" w:sz="6" w:space="0" w:color="auto"/>
              <w:left w:val="single" w:sz="4" w:space="0" w:color="auto"/>
              <w:bottom w:val="single" w:sz="6" w:space="0" w:color="auto"/>
              <w:right w:val="single" w:sz="6" w:space="0" w:color="auto"/>
            </w:tcBorders>
          </w:tcPr>
          <w:p w:rsidR="009C0F84" w:rsidRPr="007958BC" w:rsidP="009C0F84">
            <w:pPr>
              <w:rPr>
                <w:rFonts w:cs="Arial"/>
                <w:b/>
                <w:szCs w:val="21"/>
              </w:rPr>
            </w:pPr>
          </w:p>
        </w:tc>
        <w:tc>
          <w:tcPr>
            <w:tcW w:w="1380" w:type="dxa"/>
            <w:tcBorders>
              <w:top w:val="single" w:sz="6" w:space="0" w:color="auto"/>
              <w:left w:val="single" w:sz="6" w:space="0" w:color="auto"/>
              <w:bottom w:val="single" w:sz="6" w:space="0" w:color="auto"/>
              <w:right w:val="single" w:sz="6" w:space="0" w:color="auto"/>
            </w:tcBorders>
          </w:tcPr>
          <w:p w:rsidR="009C0F84" w:rsidRPr="007958BC" w:rsidP="009C0F84">
            <w:pPr>
              <w:rPr>
                <w:rFonts w:cs="Arial"/>
                <w:b/>
                <w:szCs w:val="21"/>
              </w:rPr>
            </w:pPr>
          </w:p>
        </w:tc>
        <w:tc>
          <w:tcPr>
            <w:tcW w:w="1380" w:type="dxa"/>
            <w:tcBorders>
              <w:top w:val="single" w:sz="6" w:space="0" w:color="auto"/>
              <w:left w:val="single" w:sz="6" w:space="0" w:color="auto"/>
              <w:bottom w:val="single" w:sz="6" w:space="0" w:color="auto"/>
              <w:right w:val="single" w:sz="4" w:space="0" w:color="auto"/>
            </w:tcBorders>
          </w:tcPr>
          <w:p w:rsidR="009C0F84" w:rsidRPr="007958BC" w:rsidP="009C0F84">
            <w:pPr>
              <w:rPr>
                <w:rFonts w:cs="Arial"/>
                <w:b/>
                <w:szCs w:val="21"/>
              </w:rPr>
            </w:pPr>
          </w:p>
        </w:tc>
      </w:tr>
      <w:tr w:rsidTr="00862B82">
        <w:tblPrEx>
          <w:tblW w:w="9450" w:type="dxa"/>
          <w:tblInd w:w="108" w:type="dxa"/>
          <w:tblLook w:val="04A0"/>
        </w:tblPrEx>
        <w:tc>
          <w:tcPr>
            <w:tcW w:w="2655" w:type="dxa"/>
          </w:tcPr>
          <w:p w:rsidR="009C0F84" w:rsidRPr="006F7D54" w:rsidP="009C0F84">
            <w:pPr>
              <w:pStyle w:val="BodyText"/>
              <w:widowControl w:val="0"/>
              <w:tabs>
                <w:tab w:val="clear" w:pos="1440"/>
              </w:tabs>
              <w:spacing w:after="0"/>
              <w:jc w:val="left"/>
              <w:rPr>
                <w:rFonts w:cs="Arial"/>
                <w:szCs w:val="21"/>
                <w:u w:val="single"/>
              </w:rPr>
            </w:pPr>
          </w:p>
        </w:tc>
        <w:tc>
          <w:tcPr>
            <w:tcW w:w="2655" w:type="dxa"/>
            <w:tcBorders>
              <w:right w:val="single" w:sz="4" w:space="0" w:color="auto"/>
            </w:tcBorders>
          </w:tcPr>
          <w:p w:rsidR="009C0F84" w:rsidRPr="007958BC" w:rsidP="009C0F84">
            <w:pPr>
              <w:jc w:val="center"/>
              <w:rPr>
                <w:rFonts w:cs="Arial"/>
                <w:b/>
                <w:szCs w:val="21"/>
              </w:rPr>
            </w:pPr>
          </w:p>
        </w:tc>
        <w:tc>
          <w:tcPr>
            <w:tcW w:w="1380" w:type="dxa"/>
            <w:tcBorders>
              <w:top w:val="single" w:sz="6" w:space="0" w:color="auto"/>
              <w:left w:val="single" w:sz="4" w:space="0" w:color="auto"/>
              <w:bottom w:val="single" w:sz="6" w:space="0" w:color="auto"/>
              <w:right w:val="single" w:sz="6" w:space="0" w:color="auto"/>
            </w:tcBorders>
          </w:tcPr>
          <w:p w:rsidR="009C0F84" w:rsidRPr="007958BC" w:rsidP="009C0F84">
            <w:pPr>
              <w:rPr>
                <w:rFonts w:cs="Arial"/>
                <w:b/>
                <w:szCs w:val="21"/>
              </w:rPr>
            </w:pPr>
          </w:p>
        </w:tc>
        <w:tc>
          <w:tcPr>
            <w:tcW w:w="1380" w:type="dxa"/>
            <w:tcBorders>
              <w:top w:val="single" w:sz="6" w:space="0" w:color="auto"/>
              <w:left w:val="single" w:sz="6" w:space="0" w:color="auto"/>
              <w:bottom w:val="single" w:sz="6" w:space="0" w:color="auto"/>
              <w:right w:val="single" w:sz="6" w:space="0" w:color="auto"/>
            </w:tcBorders>
          </w:tcPr>
          <w:p w:rsidR="009C0F84" w:rsidRPr="007958BC" w:rsidP="009C0F84">
            <w:pPr>
              <w:rPr>
                <w:rFonts w:cs="Arial"/>
                <w:b/>
                <w:szCs w:val="21"/>
              </w:rPr>
            </w:pPr>
          </w:p>
        </w:tc>
        <w:tc>
          <w:tcPr>
            <w:tcW w:w="1380" w:type="dxa"/>
            <w:tcBorders>
              <w:top w:val="single" w:sz="6" w:space="0" w:color="auto"/>
              <w:left w:val="single" w:sz="6" w:space="0" w:color="auto"/>
              <w:bottom w:val="single" w:sz="6" w:space="0" w:color="auto"/>
              <w:right w:val="single" w:sz="4" w:space="0" w:color="auto"/>
            </w:tcBorders>
          </w:tcPr>
          <w:p w:rsidR="009C0F84" w:rsidRPr="007958BC" w:rsidP="009C0F84">
            <w:pPr>
              <w:rPr>
                <w:rFonts w:cs="Arial"/>
                <w:b/>
                <w:szCs w:val="21"/>
              </w:rPr>
            </w:pPr>
          </w:p>
        </w:tc>
      </w:tr>
      <w:tr w:rsidTr="00862B82">
        <w:tblPrEx>
          <w:tblW w:w="9450" w:type="dxa"/>
          <w:tblInd w:w="108" w:type="dxa"/>
          <w:tblLook w:val="04A0"/>
        </w:tblPrEx>
        <w:tc>
          <w:tcPr>
            <w:tcW w:w="2655" w:type="dxa"/>
          </w:tcPr>
          <w:p w:rsidR="009C0F84" w:rsidP="009C0F84">
            <w:pPr>
              <w:pStyle w:val="BodyText"/>
              <w:widowControl w:val="0"/>
              <w:tabs>
                <w:tab w:val="clear" w:pos="1440"/>
              </w:tabs>
              <w:spacing w:after="0"/>
              <w:jc w:val="left"/>
              <w:rPr>
                <w:rFonts w:cs="Arial"/>
                <w:szCs w:val="21"/>
                <w:u w:val="single"/>
              </w:rPr>
            </w:pPr>
          </w:p>
        </w:tc>
        <w:tc>
          <w:tcPr>
            <w:tcW w:w="2655" w:type="dxa"/>
            <w:tcBorders>
              <w:right w:val="single" w:sz="4" w:space="0" w:color="auto"/>
            </w:tcBorders>
          </w:tcPr>
          <w:p w:rsidR="009C0F84" w:rsidRPr="007958BC" w:rsidP="009C0F84">
            <w:pPr>
              <w:jc w:val="center"/>
              <w:rPr>
                <w:rFonts w:cs="Arial"/>
                <w:b/>
                <w:szCs w:val="21"/>
              </w:rPr>
            </w:pPr>
          </w:p>
        </w:tc>
        <w:tc>
          <w:tcPr>
            <w:tcW w:w="1380" w:type="dxa"/>
            <w:tcBorders>
              <w:top w:val="single" w:sz="6" w:space="0" w:color="auto"/>
              <w:left w:val="single" w:sz="4" w:space="0" w:color="auto"/>
              <w:bottom w:val="single" w:sz="6" w:space="0" w:color="auto"/>
              <w:right w:val="single" w:sz="6" w:space="0" w:color="auto"/>
            </w:tcBorders>
          </w:tcPr>
          <w:p w:rsidR="009C0F84" w:rsidRPr="007958BC" w:rsidP="009C0F84">
            <w:pPr>
              <w:rPr>
                <w:rFonts w:cs="Arial"/>
                <w:b/>
                <w:szCs w:val="21"/>
              </w:rPr>
            </w:pPr>
          </w:p>
        </w:tc>
        <w:tc>
          <w:tcPr>
            <w:tcW w:w="1380" w:type="dxa"/>
            <w:tcBorders>
              <w:top w:val="single" w:sz="6" w:space="0" w:color="auto"/>
              <w:left w:val="single" w:sz="6" w:space="0" w:color="auto"/>
              <w:bottom w:val="single" w:sz="6" w:space="0" w:color="auto"/>
              <w:right w:val="single" w:sz="6" w:space="0" w:color="auto"/>
            </w:tcBorders>
          </w:tcPr>
          <w:p w:rsidR="009C0F84" w:rsidRPr="007958BC" w:rsidP="009C0F84">
            <w:pPr>
              <w:rPr>
                <w:rFonts w:cs="Arial"/>
                <w:b/>
                <w:szCs w:val="21"/>
              </w:rPr>
            </w:pPr>
          </w:p>
        </w:tc>
        <w:tc>
          <w:tcPr>
            <w:tcW w:w="1380" w:type="dxa"/>
            <w:tcBorders>
              <w:top w:val="single" w:sz="6" w:space="0" w:color="auto"/>
              <w:left w:val="single" w:sz="6" w:space="0" w:color="auto"/>
              <w:bottom w:val="single" w:sz="6" w:space="0" w:color="auto"/>
              <w:right w:val="single" w:sz="4" w:space="0" w:color="auto"/>
            </w:tcBorders>
          </w:tcPr>
          <w:p w:rsidR="009C0F84" w:rsidRPr="007958BC" w:rsidP="009C0F84">
            <w:pPr>
              <w:rPr>
                <w:rFonts w:cs="Arial"/>
                <w:b/>
                <w:szCs w:val="21"/>
              </w:rPr>
            </w:pPr>
          </w:p>
        </w:tc>
      </w:tr>
      <w:tr w:rsidTr="00862B82">
        <w:tblPrEx>
          <w:tblW w:w="9450" w:type="dxa"/>
          <w:tblInd w:w="108" w:type="dxa"/>
          <w:tblLook w:val="04A0"/>
        </w:tblPrEx>
        <w:tc>
          <w:tcPr>
            <w:tcW w:w="2655" w:type="dxa"/>
          </w:tcPr>
          <w:p w:rsidR="009C0F84" w:rsidRPr="007958BC" w:rsidP="009C0F84">
            <w:pPr>
              <w:pStyle w:val="BodyText"/>
              <w:widowControl w:val="0"/>
              <w:tabs>
                <w:tab w:val="clear" w:pos="1440"/>
              </w:tabs>
              <w:spacing w:after="0"/>
              <w:jc w:val="left"/>
              <w:rPr>
                <w:rFonts w:cs="Arial"/>
                <w:szCs w:val="21"/>
              </w:rPr>
            </w:pPr>
          </w:p>
        </w:tc>
        <w:tc>
          <w:tcPr>
            <w:tcW w:w="2655" w:type="dxa"/>
            <w:tcBorders>
              <w:right w:val="single" w:sz="4" w:space="0" w:color="auto"/>
            </w:tcBorders>
          </w:tcPr>
          <w:p w:rsidR="009C0F84" w:rsidRPr="007958BC" w:rsidP="009C0F84">
            <w:pPr>
              <w:jc w:val="center"/>
              <w:rPr>
                <w:rFonts w:cs="Arial"/>
                <w:b/>
                <w:szCs w:val="21"/>
              </w:rPr>
            </w:pPr>
          </w:p>
        </w:tc>
        <w:tc>
          <w:tcPr>
            <w:tcW w:w="1380" w:type="dxa"/>
            <w:tcBorders>
              <w:top w:val="single" w:sz="6" w:space="0" w:color="auto"/>
              <w:left w:val="single" w:sz="4" w:space="0" w:color="auto"/>
              <w:bottom w:val="single" w:sz="4" w:space="0" w:color="auto"/>
              <w:right w:val="single" w:sz="6" w:space="0" w:color="auto"/>
            </w:tcBorders>
          </w:tcPr>
          <w:p w:rsidR="009C0F84" w:rsidRPr="007958BC" w:rsidP="009C0F84">
            <w:pPr>
              <w:rPr>
                <w:rFonts w:cs="Arial"/>
                <w:b/>
                <w:szCs w:val="21"/>
              </w:rPr>
            </w:pPr>
          </w:p>
        </w:tc>
        <w:tc>
          <w:tcPr>
            <w:tcW w:w="1380" w:type="dxa"/>
            <w:tcBorders>
              <w:top w:val="single" w:sz="6" w:space="0" w:color="auto"/>
              <w:left w:val="single" w:sz="6" w:space="0" w:color="auto"/>
              <w:bottom w:val="single" w:sz="4" w:space="0" w:color="auto"/>
              <w:right w:val="single" w:sz="6" w:space="0" w:color="auto"/>
            </w:tcBorders>
          </w:tcPr>
          <w:p w:rsidR="009C0F84" w:rsidRPr="007958BC" w:rsidP="009C0F84">
            <w:pPr>
              <w:rPr>
                <w:rFonts w:cs="Arial"/>
                <w:b/>
                <w:szCs w:val="21"/>
              </w:rPr>
            </w:pPr>
          </w:p>
        </w:tc>
        <w:tc>
          <w:tcPr>
            <w:tcW w:w="1380" w:type="dxa"/>
            <w:tcBorders>
              <w:top w:val="single" w:sz="6" w:space="0" w:color="auto"/>
              <w:left w:val="single" w:sz="6" w:space="0" w:color="auto"/>
              <w:bottom w:val="single" w:sz="4" w:space="0" w:color="auto"/>
              <w:right w:val="single" w:sz="4" w:space="0" w:color="auto"/>
            </w:tcBorders>
          </w:tcPr>
          <w:p w:rsidR="009C0F84" w:rsidRPr="007958BC" w:rsidP="009C0F84">
            <w:pPr>
              <w:rPr>
                <w:rFonts w:cs="Arial"/>
                <w:b/>
                <w:szCs w:val="21"/>
              </w:rPr>
            </w:pPr>
          </w:p>
        </w:tc>
      </w:tr>
    </w:tbl>
    <w:p w:rsidR="009C0F84" w:rsidRPr="006F7D54" w:rsidP="009C0F84">
      <w:pPr>
        <w:rPr>
          <w:sz w:val="20"/>
        </w:rPr>
      </w:pPr>
    </w:p>
    <w:p w:rsidR="009C0F84" w:rsidRPr="00D15209" w:rsidP="009C0F84"/>
    <w:sectPr w:rsidSect="009C0F84">
      <w:footerReference w:type="default" r:id="rId14"/>
      <w:footerReference w:type="first" r:id="rId15"/>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mj-e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5F55" w:rsidRPr="006F7D54">
    <w:pPr>
      <w:pStyle w:val="FooterInfo"/>
      <w:rPr>
        <w:sz w:val="20"/>
      </w:rPr>
    </w:pPr>
    <w:r>
      <w:rPr>
        <w:sz w:val="20"/>
      </w:rPr>
      <w:t xml:space="preserve"> </w:t>
    </w:r>
  </w:p>
  <w:p w:rsidR="00655F55" w:rsidRPr="006F7D54">
    <w:pPr>
      <w:pStyle w:val="FooterInfo"/>
      <w:rPr>
        <w:sz w:val="20"/>
      </w:rPr>
    </w:pPr>
    <w:r w:rsidRPr="006F7D54">
      <w:rPr>
        <w:sz w:val="20"/>
      </w:rPr>
      <w:t xml:space="preserve"> </w:t>
    </w:r>
    <w:r>
      <w:rPr>
        <w:sz w:val="12"/>
      </w:rPr>
      <w:t xml:space="preserve">\DE - 038248/000001 - 512678 v8 </w:t>
    </w:r>
  </w:p>
  <w:p w:rsidR="00655F55" w:rsidRPr="006F7D54">
    <w:pPr>
      <w:pStyle w:val="FooterInfo"/>
      <w:rPr>
        <w:sz w:val="20"/>
      </w:rPr>
    </w:pPr>
    <w:r>
      <w:rPr>
        <w:sz w:val="12"/>
      </w:rPr>
      <w:t xml:space="preserve">\NY - 038248/000001 - 2376429 v1 </w:t>
    </w:r>
  </w:p>
  <w:p w:rsidR="00655F55" w:rsidRPr="006F7D54">
    <w:pPr>
      <w:pStyle w:val="FooterInfo"/>
      <w:rPr>
        <w:sz w:val="20"/>
      </w:rPr>
    </w:pPr>
    <w:r>
      <w:rPr>
        <w:sz w:val="20"/>
      </w:rPr>
      <w:t xml:space="preserve"> </w:t>
    </w:r>
  </w:p>
  <w:p w:rsidR="00655F55" w:rsidRPr="006F7D54">
    <w:pPr>
      <w:pStyle w:val="FooterInfo"/>
      <w:rPr>
        <w:sz w:val="20"/>
      </w:rPr>
    </w:pPr>
    <w:r>
      <w:rPr>
        <w:sz w:val="12"/>
      </w:rPr>
      <w:t xml:space="preserve">\DE - 038248/000001 - 512678 v15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5F55" w:rsidRPr="006F7D54">
    <w:pPr>
      <w:pStyle w:val="FooterInfo"/>
      <w:rPr>
        <w:sz w:val="20"/>
      </w:rPr>
    </w:pPr>
    <w:r>
      <w:rPr>
        <w:sz w:val="20"/>
      </w:rPr>
      <w:t xml:space="preserve"> </w:t>
    </w:r>
    <w:r w:rsidRPr="006F7D54">
      <w:rPr>
        <w:sz w:val="20"/>
      </w:rPr>
      <w:tab/>
    </w:r>
  </w:p>
  <w:p w:rsidR="00655F55" w:rsidRPr="006F7D54">
    <w:pPr>
      <w:pStyle w:val="FooterInfo"/>
      <w:rPr>
        <w:sz w:val="20"/>
      </w:rPr>
    </w:pPr>
    <w:r w:rsidRPr="006F7D54">
      <w:rPr>
        <w:sz w:val="20"/>
      </w:rPr>
      <w:t xml:space="preserve"> </w:t>
    </w:r>
    <w:r>
      <w:rPr>
        <w:sz w:val="12"/>
      </w:rPr>
      <w:t xml:space="preserve">\DE - 038248/000001 - 512678 v8 </w:t>
    </w:r>
  </w:p>
  <w:p w:rsidR="00655F55" w:rsidRPr="006F7D54">
    <w:pPr>
      <w:pStyle w:val="FooterInfo"/>
      <w:rPr>
        <w:sz w:val="20"/>
      </w:rPr>
    </w:pPr>
    <w:r>
      <w:rPr>
        <w:sz w:val="12"/>
      </w:rPr>
      <w:t xml:space="preserve">\NY - 038248/000001 - 2376429 v1 </w:t>
    </w:r>
  </w:p>
  <w:p w:rsidR="00655F55" w:rsidRPr="006F7D54">
    <w:pPr>
      <w:pStyle w:val="FooterInfo"/>
      <w:rPr>
        <w:sz w:val="20"/>
      </w:rPr>
    </w:pPr>
    <w:r>
      <w:rPr>
        <w:sz w:val="20"/>
      </w:rPr>
      <w:t xml:space="preserve"> </w:t>
    </w:r>
  </w:p>
  <w:p w:rsidR="00655F55" w:rsidRPr="006F7D54">
    <w:pPr>
      <w:pStyle w:val="FooterInfo"/>
      <w:rPr>
        <w:sz w:val="20"/>
      </w:rPr>
    </w:pPr>
    <w:r>
      <w:rPr>
        <w:sz w:val="12"/>
      </w:rPr>
      <w:t xml:space="preserve">\DE - 038248/000001 - 512678 v15 </w:t>
    </w:r>
  </w:p>
  <w:p w:rsidR="00655F55">
    <w:pPr>
      <w:pStyle w:val="Footer"/>
      <w:spacing w:line="2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5F55">
    <w:pPr>
      <w:pStyle w:val="Footer"/>
      <w:spacing w:line="2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5F55">
    <w:pPr>
      <w:pStyle w:val="Footer"/>
      <w:spacing w:line="2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50223607"/>
      <w:docPartObj>
        <w:docPartGallery w:val="Page Numbers (Bottom of Page)"/>
        <w:docPartUnique/>
      </w:docPartObj>
    </w:sdtPr>
    <w:sdtEndPr>
      <w:rPr>
        <w:noProof/>
        <w:sz w:val="20"/>
      </w:rPr>
    </w:sdtEndPr>
    <w:sdtContent>
      <w:p w:rsidR="00655F55" w:rsidRPr="006F7D54" w:rsidP="009C0F84">
        <w:pPr>
          <w:pStyle w:val="Footer"/>
          <w:jc w:val="center"/>
          <w:rPr>
            <w:sz w:val="20"/>
          </w:rPr>
        </w:pPr>
        <w:r w:rsidRPr="006F7D54">
          <w:rPr>
            <w:sz w:val="20"/>
          </w:rPr>
          <w:fldChar w:fldCharType="begin"/>
        </w:r>
        <w:r w:rsidRPr="006F7D54">
          <w:rPr>
            <w:sz w:val="20"/>
          </w:rPr>
          <w:instrText xml:space="preserve"> PAGE   \* MERGEFORMAT </w:instrText>
        </w:r>
        <w:r w:rsidRPr="006F7D54">
          <w:rPr>
            <w:sz w:val="20"/>
          </w:rPr>
          <w:fldChar w:fldCharType="separate"/>
        </w:r>
        <w:r w:rsidR="00EB7EBB">
          <w:rPr>
            <w:noProof/>
            <w:sz w:val="20"/>
          </w:rPr>
          <w:t>51</w:t>
        </w:r>
        <w:r w:rsidRPr="006F7D54">
          <w:rPr>
            <w:noProof/>
            <w:sz w:val="20"/>
          </w:rPr>
          <w:fldChar w:fldCharType="end"/>
        </w:r>
      </w:p>
    </w:sdtContent>
  </w:sdt>
  <w:p w:rsidR="00655F55" w:rsidRPr="006F7D54" w:rsidP="009C0F84">
    <w:pPr>
      <w:pStyle w:val="FooterInfo"/>
      <w:rPr>
        <w:sz w:val="20"/>
      </w:rPr>
    </w:pPr>
    <w:r>
      <w:rPr>
        <w:sz w:val="20"/>
      </w:rPr>
      <w:t xml:space="preserve"> </w:t>
    </w:r>
  </w:p>
  <w:p w:rsidR="00655F55">
    <w:pPr>
      <w:pStyle w:val="Footer"/>
      <w:spacing w:line="2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5F55" w:rsidRPr="006F7D54">
    <w:pPr>
      <w:pStyle w:val="FooterInfo"/>
      <w:rPr>
        <w:sz w:val="20"/>
      </w:rPr>
    </w:pPr>
    <w:r>
      <w:rPr>
        <w:sz w:val="20"/>
      </w:rPr>
      <w:t xml:space="preserve"> </w:t>
    </w:r>
  </w:p>
  <w:sdt>
    <w:sdtPr>
      <w:id w:val="1147172379"/>
      <w:docPartObj>
        <w:docPartGallery w:val="Page Numbers (Bottom of Page)"/>
        <w:docPartUnique/>
      </w:docPartObj>
    </w:sdtPr>
    <w:sdtEndPr>
      <w:rPr>
        <w:noProof/>
        <w:sz w:val="20"/>
      </w:rPr>
    </w:sdtEndPr>
    <w:sdtContent>
      <w:p w:rsidR="00655F55" w:rsidRPr="006F7D54" w:rsidP="009C0F84">
        <w:pPr>
          <w:pStyle w:val="Footer"/>
          <w:jc w:val="center"/>
          <w:rPr>
            <w:sz w:val="20"/>
          </w:rPr>
        </w:pPr>
        <w:r w:rsidRPr="006F7D54">
          <w:rPr>
            <w:sz w:val="20"/>
          </w:rPr>
          <w:fldChar w:fldCharType="begin"/>
        </w:r>
        <w:r w:rsidRPr="006F7D54">
          <w:rPr>
            <w:sz w:val="20"/>
          </w:rPr>
          <w:instrText xml:space="preserve"> PAGE   \* MERGEFORMAT </w:instrText>
        </w:r>
        <w:r w:rsidRPr="006F7D54">
          <w:rPr>
            <w:sz w:val="20"/>
          </w:rPr>
          <w:fldChar w:fldCharType="separate"/>
        </w:r>
        <w:r w:rsidR="00B26D3C">
          <w:rPr>
            <w:noProof/>
            <w:sz w:val="20"/>
          </w:rPr>
          <w:t>1</w:t>
        </w:r>
        <w:r w:rsidRPr="006F7D54">
          <w:rPr>
            <w:noProof/>
            <w:sz w:val="20"/>
          </w:rPr>
          <w:fldChar w:fldCharType="end"/>
        </w:r>
      </w:p>
    </w:sdtContent>
  </w:sdt>
  <w:p w:rsidR="00655F55" w:rsidRPr="006F7D54" w:rsidP="009C0F84">
    <w:pPr>
      <w:pStyle w:val="FooterInfo"/>
      <w:rPr>
        <w:sz w:val="20"/>
      </w:rPr>
    </w:pPr>
    <w:r>
      <w:rPr>
        <w:sz w:val="20"/>
      </w:rPr>
      <w:t xml:space="preserve"> </w:t>
    </w:r>
  </w:p>
  <w:p w:rsidR="00655F55">
    <w:pPr>
      <w:pStyle w:val="Footer"/>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55F55">
      <w:r>
        <w:separator/>
      </w:r>
    </w:p>
  </w:footnote>
  <w:footnote w:type="continuationSeparator" w:id="1">
    <w:p w:rsidR="00655F55">
      <w:r>
        <w:continuationSeparator/>
      </w:r>
    </w:p>
  </w:footnote>
  <w:footnote w:id="2">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This RFQ has been prepared based on the assumption that any Proposer will be an unincorporated group of two or more entities, as is customary for similar projects in the US. Any single entity that is considering submission of an SOQ as a Proposer should see </w:t>
      </w:r>
      <w:r w:rsidRPr="001D6414">
        <w:rPr>
          <w:rFonts w:cs="Arial"/>
          <w:u w:val="single"/>
        </w:rPr>
        <w:t xml:space="preserve">Section </w:t>
      </w:r>
      <w:r w:rsidRPr="001D6414">
        <w:rPr>
          <w:rFonts w:cs="Arial"/>
          <w:u w:val="single"/>
        </w:rPr>
        <w:fldChar w:fldCharType="begin"/>
      </w:r>
      <w:r w:rsidRPr="001D6414">
        <w:rPr>
          <w:rFonts w:cs="Arial"/>
          <w:u w:val="single"/>
        </w:rPr>
        <w:instrText xml:space="preserve"> REF _Ref404455975 \w \h  \* MERGEFORMAT </w:instrText>
      </w:r>
      <w:r w:rsidRPr="001D6414">
        <w:rPr>
          <w:rFonts w:cs="Arial"/>
          <w:u w:val="single"/>
        </w:rPr>
        <w:fldChar w:fldCharType="separate"/>
      </w:r>
      <w:r w:rsidR="003D19AC">
        <w:rPr>
          <w:rFonts w:cs="Arial"/>
          <w:u w:val="single"/>
        </w:rPr>
        <w:t>5.6</w:t>
      </w:r>
      <w:r w:rsidRPr="001D6414">
        <w:rPr>
          <w:rFonts w:cs="Arial"/>
          <w:u w:val="single"/>
        </w:rPr>
        <w:fldChar w:fldCharType="end"/>
      </w:r>
      <w:r w:rsidRPr="001D6414">
        <w:rPr>
          <w:rFonts w:cs="Arial"/>
        </w:rPr>
        <w:t xml:space="preserve"> of </w:t>
      </w:r>
      <w:r w:rsidRPr="001D6414">
        <w:rPr>
          <w:rFonts w:cs="Arial"/>
          <w:u w:val="single"/>
        </w:rPr>
        <w:t>Part B</w:t>
      </w:r>
      <w:r w:rsidRPr="001D6414">
        <w:rPr>
          <w:rFonts w:cs="Arial"/>
        </w:rPr>
        <w:t xml:space="preserve"> for further guidance.</w:t>
      </w:r>
    </w:p>
  </w:footnote>
  <w:footnote w:id="3">
    <w:p w:rsidR="00655F55" w:rsidRPr="001D6414">
      <w:pPr>
        <w:pStyle w:val="FootnoteText"/>
      </w:pPr>
      <w:r w:rsidRPr="001D6414">
        <w:rPr>
          <w:rStyle w:val="FootnoteReference"/>
          <w:sz w:val="18"/>
        </w:rPr>
        <w:footnoteRef/>
      </w:r>
      <w:r w:rsidRPr="001D6414">
        <w:t xml:space="preserve"> Please see </w:t>
      </w:r>
      <w:r w:rsidRPr="001D6414">
        <w:rPr>
          <w:u w:val="single"/>
        </w:rPr>
        <w:t xml:space="preserve">Section </w:t>
      </w:r>
      <w:r w:rsidRPr="001D6414">
        <w:rPr>
          <w:u w:val="single"/>
        </w:rPr>
        <w:fldChar w:fldCharType="begin"/>
      </w:r>
      <w:r w:rsidRPr="001D6414">
        <w:rPr>
          <w:u w:val="single"/>
        </w:rPr>
        <w:instrText xml:space="preserve"> REF _Ref275090474 \r \h  \* MERGEFORMAT </w:instrText>
      </w:r>
      <w:r w:rsidRPr="001D6414">
        <w:rPr>
          <w:u w:val="single"/>
        </w:rPr>
        <w:fldChar w:fldCharType="separate"/>
      </w:r>
      <w:r w:rsidR="003D19AC">
        <w:rPr>
          <w:u w:val="single"/>
        </w:rPr>
        <w:t>2.4</w:t>
      </w:r>
      <w:r w:rsidRPr="001D6414">
        <w:rPr>
          <w:u w:val="single"/>
        </w:rPr>
        <w:fldChar w:fldCharType="end"/>
      </w:r>
      <w:r w:rsidRPr="001D6414">
        <w:t xml:space="preserve"> of </w:t>
      </w:r>
      <w:r w:rsidRPr="001D6414">
        <w:rPr>
          <w:u w:val="single"/>
        </w:rPr>
        <w:t>Part B</w:t>
      </w:r>
      <w:r w:rsidRPr="001D6414">
        <w:t xml:space="preserve"> for a summary of key anticipated elements of the Project Agreement.</w:t>
      </w:r>
    </w:p>
  </w:footnote>
  <w:footnote w:id="4">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The HPTE Transparency Policy is available at: </w:t>
      </w:r>
      <w:r>
        <w:t>www.coloradodot.info/programs/high-performance-transportation-enterprise-hpte/about-us/rules-policy/hpte-transparency-policy.pdf</w:t>
      </w:r>
      <w:r w:rsidRPr="001D6414">
        <w:rPr>
          <w:rFonts w:cs="Arial"/>
        </w:rPr>
        <w:t>.</w:t>
      </w:r>
    </w:p>
  </w:footnote>
  <w:footnote w:id="5">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These comments are available at: </w:t>
      </w:r>
      <w:r w:rsidRPr="008742B7">
        <w:rPr>
          <w:rFonts w:cs="Arial"/>
        </w:rPr>
        <w:t>www.i-70east.com/reports.html#sdeiscomments</w:t>
      </w:r>
      <w:r w:rsidRPr="001D6414">
        <w:rPr>
          <w:rFonts w:cs="Arial"/>
        </w:rPr>
        <w:t xml:space="preserve">. </w:t>
      </w:r>
    </w:p>
  </w:footnote>
  <w:footnote w:id="6">
    <w:p w:rsidR="00655F55">
      <w:pPr>
        <w:pStyle w:val="FootnoteText"/>
      </w:pPr>
      <w:r>
        <w:rPr>
          <w:rStyle w:val="FootnoteReference"/>
        </w:rPr>
        <w:footnoteRef/>
      </w:r>
      <w:r>
        <w:t xml:space="preserve"> </w:t>
      </w:r>
      <w:r w:rsidRPr="00BC0E09">
        <w:t>Prior to issuance of the RFP</w:t>
      </w:r>
      <w:r w:rsidRPr="005A2394">
        <w:t xml:space="preserve"> </w:t>
      </w:r>
      <w:r>
        <w:t xml:space="preserve">by </w:t>
      </w:r>
      <w:r w:rsidRPr="00BC0E09">
        <w:t>the Procuring Authorities, Proposers should monitor the US DOT’s TIFIA website (www.dot.gov/tifia) for any publicly available details concerning the TIFIA financing request for the Project.</w:t>
      </w:r>
    </w:p>
  </w:footnote>
  <w:footnote w:id="7">
    <w:p w:rsidR="00655F55">
      <w:pPr>
        <w:pStyle w:val="FootnoteText"/>
      </w:pPr>
      <w:r>
        <w:rPr>
          <w:rStyle w:val="FootnoteReference"/>
        </w:rPr>
        <w:footnoteRef/>
      </w:r>
      <w:r>
        <w:t xml:space="preserve"> </w:t>
      </w:r>
      <w:r w:rsidRPr="00BC0E09">
        <w:t>Prior to issuance of the RFP</w:t>
      </w:r>
      <w:r w:rsidRPr="005A2394">
        <w:t xml:space="preserve"> </w:t>
      </w:r>
      <w:r>
        <w:t xml:space="preserve">by </w:t>
      </w:r>
      <w:r w:rsidRPr="00BC0E09">
        <w:t>the Procuring Authorities, Proposers should monitor the FHWA’s PABs website (www.fhwa.dot.gov/ipd/finance/tools_programs/federal_debt_financing/private_activity_bonds) for any publicly available details concerning the PABs allocation application for the Project.</w:t>
      </w:r>
    </w:p>
  </w:footnote>
  <w:footnote w:id="8">
    <w:p w:rsidR="00655F55" w:rsidRPr="001D6414">
      <w:pPr>
        <w:pStyle w:val="FootnoteText"/>
      </w:pPr>
      <w:r w:rsidRPr="001D6414">
        <w:rPr>
          <w:rStyle w:val="FootnoteReference"/>
          <w:sz w:val="18"/>
        </w:rPr>
        <w:footnoteRef/>
      </w:r>
      <w:r w:rsidRPr="001D6414">
        <w:t xml:space="preserve"> C.R.S. articles 101 to 112, Title 24. See C.R.S. § 43-4-809(1) (Colorado Procurement Code not applicable to either HPTE or BE).</w:t>
      </w:r>
    </w:p>
  </w:footnote>
  <w:footnote w:id="9">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The guidelines are posted on HPTE’s website: </w:t>
      </w:r>
      <w:r>
        <w:t>www.coloradohpte.com</w:t>
      </w:r>
      <w:r w:rsidRPr="001D6414">
        <w:rPr>
          <w:rFonts w:cs="Arial"/>
        </w:rPr>
        <w:t xml:space="preserve">. </w:t>
      </w:r>
    </w:p>
  </w:footnote>
  <w:footnote w:id="10">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Proposers to specify sequentially numbered comment numbers.</w:t>
      </w:r>
    </w:p>
  </w:footnote>
  <w:footnote w:id="11">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Restrictions on field investigations do not extend to visual inspections from publicly accessible areas.</w:t>
      </w:r>
    </w:p>
  </w:footnote>
  <w:footnote w:id="12">
    <w:p w:rsidR="00655F55" w:rsidRPr="001D6414" w:rsidP="009C0F84">
      <w:pPr>
        <w:pStyle w:val="FootnoteText"/>
        <w:rPr>
          <w:rFonts w:cs="Arial"/>
          <w:i/>
        </w:rPr>
      </w:pPr>
      <w:r w:rsidRPr="001D6414">
        <w:rPr>
          <w:rStyle w:val="FootnoteReference"/>
          <w:rFonts w:cs="Arial"/>
          <w:sz w:val="18"/>
        </w:rPr>
        <w:footnoteRef/>
      </w:r>
      <w:r w:rsidRPr="001D6414">
        <w:rPr>
          <w:rFonts w:cs="Arial"/>
        </w:rPr>
        <w:t xml:space="preserve"> By way of example only, Proposers shall disclose in Form D (</w:t>
      </w:r>
      <w:r w:rsidRPr="001D6414">
        <w:rPr>
          <w:rFonts w:cs="Arial"/>
          <w:i/>
        </w:rPr>
        <w:t>Legal Disclosures</w:t>
      </w:r>
      <w:r w:rsidRPr="001D6414">
        <w:rPr>
          <w:rFonts w:cs="Arial"/>
        </w:rPr>
        <w:t>) any adverse events that occur after the RFQ is issued to the extent that they would have had to disclose such events had they occurred immediately prior to the RFQ issuance.</w:t>
      </w:r>
    </w:p>
  </w:footnote>
  <w:footnote w:id="13">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For any Lead Contractor, Lead Engineer or Lead Operator that is a Joint Venture, a sub-Volume should be provided for each Joint Venture member or partner.</w:t>
      </w:r>
    </w:p>
  </w:footnote>
  <w:footnote w:id="14">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References to the notes in the financial statements shall not be sufficient to fulfill this requirement to discuss the impact of material changes.</w:t>
      </w:r>
    </w:p>
  </w:footnote>
  <w:footnote w:id="15">
    <w:p w:rsidR="00655F55" w:rsidRPr="001D6414">
      <w:pPr>
        <w:pStyle w:val="FootnoteText"/>
      </w:pPr>
      <w:r w:rsidRPr="001D6414">
        <w:rPr>
          <w:rStyle w:val="FootnoteReference"/>
          <w:sz w:val="18"/>
        </w:rPr>
        <w:footnoteRef/>
      </w:r>
      <w:r w:rsidRPr="001D6414">
        <w:t xml:space="preserve"> Reference should be made as appropriate to the charts submitted in accordance with </w:t>
      </w:r>
      <w:r w:rsidRPr="001D6414">
        <w:rPr>
          <w:u w:val="single"/>
        </w:rPr>
        <w:t xml:space="preserve">Sections </w:t>
      </w:r>
      <w:r w:rsidRPr="001D6414">
        <w:fldChar w:fldCharType="begin"/>
      </w:r>
      <w:r w:rsidRPr="001D6414">
        <w:instrText xml:space="preserve"> REF _Ref403136944 \w \h  \* MERGEFORMAT </w:instrText>
      </w:r>
      <w:r w:rsidRPr="001D6414">
        <w:fldChar w:fldCharType="separate"/>
      </w:r>
      <w:r w:rsidRPr="003D19AC" w:rsidR="003D19AC">
        <w:rPr>
          <w:u w:val="single"/>
        </w:rPr>
        <w:t>2.1.2</w:t>
      </w:r>
      <w:r w:rsidRPr="001D6414">
        <w:fldChar w:fldCharType="end"/>
      </w:r>
      <w:r w:rsidRPr="001D6414">
        <w:t xml:space="preserve"> and </w:t>
      </w:r>
      <w:r w:rsidRPr="001D6414">
        <w:fldChar w:fldCharType="begin"/>
      </w:r>
      <w:r w:rsidRPr="001D6414">
        <w:instrText xml:space="preserve"> REF _Ref403136946 \w \h  \* MERGEFORMAT </w:instrText>
      </w:r>
      <w:r w:rsidRPr="001D6414">
        <w:fldChar w:fldCharType="separate"/>
      </w:r>
      <w:r w:rsidRPr="003D19AC" w:rsidR="003D19AC">
        <w:rPr>
          <w:u w:val="single"/>
        </w:rPr>
        <w:t>2.1.3</w:t>
      </w:r>
      <w:r w:rsidRPr="001D6414">
        <w:fldChar w:fldCharType="end"/>
      </w:r>
      <w:r w:rsidRPr="001D6414">
        <w:t xml:space="preserve"> of the </w:t>
      </w:r>
      <w:r w:rsidRPr="001D6414">
        <w:rPr>
          <w:u w:val="single"/>
        </w:rPr>
        <w:t>Volume 1 Requirements</w:t>
      </w:r>
      <w:r w:rsidRPr="001D6414">
        <w:t xml:space="preserve"> to avoid unnecessary repetition of details that were included in such charts.</w:t>
      </w:r>
    </w:p>
  </w:footnote>
  <w:footnote w:id="16">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A single completed Form F with respect to a particular project can be prepared and submitted to document the experience on such project of two or more Core Proposer Team Members.</w:t>
      </w:r>
    </w:p>
  </w:footnote>
  <w:footnote w:id="17">
    <w:p w:rsidR="00655F55" w:rsidRPr="001D6414" w:rsidP="00FB0D71">
      <w:pPr>
        <w:pStyle w:val="FootnoteText"/>
      </w:pPr>
      <w:r w:rsidRPr="001D6414">
        <w:rPr>
          <w:rStyle w:val="FootnoteReference"/>
          <w:sz w:val="18"/>
        </w:rPr>
        <w:footnoteRef/>
      </w:r>
      <w:r w:rsidRPr="001D6414">
        <w:t xml:space="preserve"> To the extent a relevant issue was addressed in a prior part of the Statement, the plan should cross-reference to such part rather than repeat prior language.</w:t>
      </w:r>
    </w:p>
  </w:footnote>
  <w:footnote w:id="18">
    <w:p w:rsidR="00655F55" w:rsidRPr="001D6414" w:rsidP="00FB0D71">
      <w:pPr>
        <w:pStyle w:val="FootnoteText"/>
      </w:pPr>
      <w:r w:rsidRPr="001D6414">
        <w:rPr>
          <w:rStyle w:val="FootnoteReference"/>
          <w:sz w:val="18"/>
        </w:rPr>
        <w:footnoteRef/>
      </w:r>
      <w:r w:rsidRPr="001D6414">
        <w:t xml:space="preserve"> To the extent a relevant issue was addressed in a prior part of the Statement, the plan should cross-reference to such part rather than repeat prior language.</w:t>
      </w:r>
    </w:p>
  </w:footnote>
  <w:footnote w:id="19">
    <w:p w:rsidR="00655F55" w:rsidRPr="001D6414">
      <w:pPr>
        <w:pStyle w:val="FootnoteText"/>
      </w:pPr>
      <w:r w:rsidRPr="001D6414">
        <w:rPr>
          <w:rStyle w:val="FootnoteReference"/>
          <w:sz w:val="18"/>
        </w:rPr>
        <w:footnoteRef/>
      </w:r>
      <w:r w:rsidRPr="001D6414">
        <w:t xml:space="preserve"> Reference should be made as appropriate to the charts submitted in accordance with </w:t>
      </w:r>
      <w:r w:rsidRPr="001D6414">
        <w:rPr>
          <w:u w:val="single"/>
        </w:rPr>
        <w:t xml:space="preserve">Sections </w:t>
      </w:r>
      <w:r w:rsidRPr="001D6414">
        <w:fldChar w:fldCharType="begin"/>
      </w:r>
      <w:r w:rsidRPr="001D6414">
        <w:instrText xml:space="preserve"> REF _Ref403136944 \w \h  \* MERGEFORMAT </w:instrText>
      </w:r>
      <w:r w:rsidRPr="001D6414">
        <w:fldChar w:fldCharType="separate"/>
      </w:r>
      <w:r w:rsidRPr="003D19AC" w:rsidR="003D19AC">
        <w:rPr>
          <w:u w:val="single"/>
        </w:rPr>
        <w:t>2.1.2</w:t>
      </w:r>
      <w:r w:rsidRPr="001D6414">
        <w:fldChar w:fldCharType="end"/>
      </w:r>
      <w:r w:rsidRPr="001D6414">
        <w:t xml:space="preserve"> and </w:t>
      </w:r>
      <w:r w:rsidRPr="001D6414">
        <w:fldChar w:fldCharType="begin"/>
      </w:r>
      <w:r w:rsidRPr="001D6414">
        <w:instrText xml:space="preserve"> REF _Ref403136946 \w \h  \* MERGEFORMAT </w:instrText>
      </w:r>
      <w:r w:rsidRPr="001D6414">
        <w:fldChar w:fldCharType="separate"/>
      </w:r>
      <w:r w:rsidRPr="003D19AC" w:rsidR="003D19AC">
        <w:rPr>
          <w:u w:val="single"/>
        </w:rPr>
        <w:t>2.1.3</w:t>
      </w:r>
      <w:r w:rsidRPr="001D6414">
        <w:fldChar w:fldCharType="end"/>
      </w:r>
      <w:r w:rsidRPr="001D6414">
        <w:t xml:space="preserve"> of the </w:t>
      </w:r>
      <w:r w:rsidRPr="001D6414">
        <w:rPr>
          <w:u w:val="single"/>
        </w:rPr>
        <w:t>Volume 1 Requirements</w:t>
      </w:r>
      <w:r w:rsidRPr="001D6414">
        <w:t xml:space="preserve"> to avoid unnecessary repetition of details that were provided in such charts.</w:t>
      </w:r>
    </w:p>
  </w:footnote>
  <w:footnote w:id="20">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Set out below is a representative list of events intended to provide examples of what the Procuring Authorities consider to be a material change in financial condition. This list is indicative only. At the discretion of the Procuring Authorities, any failure to disclose a prior or anticipated material change may result in disqualification from further participation in the procurement process.</w:t>
      </w:r>
    </w:p>
    <w:p w:rsidR="00655F55" w:rsidRPr="001D6414" w:rsidP="009C0F84">
      <w:pPr>
        <w:pStyle w:val="FootnoteText"/>
        <w:rPr>
          <w:rFonts w:cs="Arial"/>
        </w:rPr>
      </w:pPr>
      <w:r w:rsidRPr="001D6414">
        <w:rPr>
          <w:rFonts w:cs="Arial"/>
        </w:rPr>
        <w:t>a.</w:t>
      </w:r>
      <w:r w:rsidRPr="001D6414">
        <w:rPr>
          <w:rFonts w:cs="Arial"/>
        </w:rPr>
        <w:tab/>
        <w:t>an event of default involving the affected entity, or the parent corporation of the affected entity;</w:t>
      </w:r>
    </w:p>
    <w:p w:rsidR="00655F55" w:rsidRPr="001D6414" w:rsidP="009C0F84">
      <w:pPr>
        <w:pStyle w:val="FootnoteText"/>
        <w:rPr>
          <w:rFonts w:cs="Arial"/>
        </w:rPr>
      </w:pPr>
      <w:r w:rsidRPr="001D6414">
        <w:rPr>
          <w:rFonts w:cs="Arial"/>
        </w:rPr>
        <w:t>b.</w:t>
      </w:r>
      <w:r w:rsidRPr="001D6414">
        <w:rPr>
          <w:rFonts w:cs="Arial"/>
        </w:rPr>
        <w:tab/>
        <w:t>a bankruptcy involving the affected entity, or the parent corporation of the affected entity;</w:t>
      </w:r>
    </w:p>
    <w:p w:rsidR="00655F55" w:rsidRPr="001D6414" w:rsidP="009C0F84">
      <w:pPr>
        <w:pStyle w:val="FootnoteText"/>
        <w:ind w:left="720" w:hanging="720"/>
        <w:rPr>
          <w:rFonts w:cs="Arial"/>
        </w:rPr>
      </w:pPr>
      <w:r w:rsidRPr="001D6414">
        <w:rPr>
          <w:rFonts w:cs="Arial"/>
        </w:rPr>
        <w:t>c.</w:t>
      </w:r>
      <w:r w:rsidRPr="001D6414">
        <w:rPr>
          <w:rFonts w:cs="Arial"/>
        </w:rPr>
        <w:tab/>
        <w:t>a change in tangible net worth of 10% or more of total shareholder equity;</w:t>
      </w:r>
    </w:p>
    <w:p w:rsidR="00655F55" w:rsidRPr="001D6414" w:rsidP="009C0F84">
      <w:pPr>
        <w:pStyle w:val="FootnoteText"/>
        <w:ind w:left="720" w:hanging="720"/>
        <w:rPr>
          <w:rFonts w:cs="Arial"/>
        </w:rPr>
      </w:pPr>
      <w:r w:rsidRPr="001D6414">
        <w:rPr>
          <w:rFonts w:cs="Arial"/>
        </w:rPr>
        <w:t>d.</w:t>
      </w:r>
      <w:r w:rsidRPr="001D6414">
        <w:rPr>
          <w:rFonts w:cs="Arial"/>
        </w:rPr>
        <w:tab/>
        <w:t>a sale, merger or acquisition exceeding 10% of the value of shareholder equity prior to the sale, merger or acquisition which in any way involves the affected entity or parent corporation of the affected entity;</w:t>
      </w:r>
    </w:p>
    <w:p w:rsidR="00655F55" w:rsidRPr="001D6414" w:rsidP="009C0F84">
      <w:pPr>
        <w:pStyle w:val="FootnoteText"/>
        <w:ind w:left="720" w:hanging="720"/>
        <w:rPr>
          <w:rFonts w:cs="Arial"/>
        </w:rPr>
      </w:pPr>
      <w:r w:rsidRPr="001D6414">
        <w:rPr>
          <w:rFonts w:cs="Arial"/>
        </w:rPr>
        <w:t>e.</w:t>
      </w:r>
      <w:r w:rsidRPr="001D6414">
        <w:rPr>
          <w:rFonts w:cs="Arial"/>
        </w:rPr>
        <w:tab/>
        <w:t xml:space="preserve">a downgrade in </w:t>
      </w:r>
      <w:r>
        <w:rPr>
          <w:rFonts w:cs="Arial"/>
        </w:rPr>
        <w:t xml:space="preserve">the </w:t>
      </w:r>
      <w:r w:rsidRPr="001D6414">
        <w:rPr>
          <w:rFonts w:cs="Arial"/>
        </w:rPr>
        <w:t xml:space="preserve">credit rating </w:t>
      </w:r>
      <w:r>
        <w:rPr>
          <w:rFonts w:cs="Arial"/>
        </w:rPr>
        <w:t xml:space="preserve">of </w:t>
      </w:r>
      <w:r w:rsidRPr="001D6414">
        <w:rPr>
          <w:rFonts w:cs="Arial"/>
        </w:rPr>
        <w:t>the affected entity or parent corporation of the affected entity;</w:t>
      </w:r>
    </w:p>
    <w:p w:rsidR="00655F55" w:rsidRPr="001D6414" w:rsidP="009C0F84">
      <w:pPr>
        <w:pStyle w:val="FootnoteText"/>
        <w:ind w:left="720" w:hanging="720"/>
        <w:rPr>
          <w:rFonts w:cs="Arial"/>
        </w:rPr>
      </w:pPr>
      <w:r w:rsidRPr="001D6414">
        <w:rPr>
          <w:rFonts w:cs="Arial"/>
        </w:rPr>
        <w:t>f.</w:t>
      </w:r>
      <w:r w:rsidRPr="001D6414">
        <w:rPr>
          <w:rFonts w:cs="Arial"/>
        </w:rPr>
        <w:tab/>
        <w:t>inability to meet material conditions of loan or debt covenants by the affected entity or parent corporation of the affected entity which has required or will require a waiver or modification of agreed financial ratios, or other loan covenants, or additional credit support from shareholders or other third parties;</w:t>
      </w:r>
    </w:p>
    <w:p w:rsidR="00655F55" w:rsidRPr="001D6414" w:rsidP="009C0F84">
      <w:pPr>
        <w:pStyle w:val="FootnoteText"/>
        <w:ind w:left="720" w:hanging="720"/>
        <w:rPr>
          <w:rFonts w:cs="Arial"/>
        </w:rPr>
      </w:pPr>
      <w:r w:rsidRPr="001D6414">
        <w:rPr>
          <w:rFonts w:cs="Arial"/>
        </w:rPr>
        <w:t>g.</w:t>
      </w:r>
      <w:r w:rsidRPr="001D6414">
        <w:rPr>
          <w:rFonts w:cs="Arial"/>
        </w:rPr>
        <w:tab/>
        <w:t>the affected entity or the parent corporation of the affected entity either: (i) incurred a net operating loss; (ii) sustained charges exceeding 5% or more of the then shareholder equity due to claims, changes in accounting</w:t>
      </w:r>
      <w:r>
        <w:rPr>
          <w:rFonts w:cs="Arial"/>
        </w:rPr>
        <w:t xml:space="preserve"> policies</w:t>
      </w:r>
      <w:r w:rsidRPr="001D6414">
        <w:rPr>
          <w:rFonts w:cs="Arial"/>
        </w:rPr>
        <w:t>, write-offs or business restructuring; or (iii) implement</w:t>
      </w:r>
      <w:r>
        <w:rPr>
          <w:rFonts w:cs="Arial"/>
        </w:rPr>
        <w:t>ed</w:t>
      </w:r>
      <w:r w:rsidRPr="001D6414">
        <w:rPr>
          <w:rFonts w:cs="Arial"/>
        </w:rPr>
        <w:t xml:space="preserve"> a restructuring/reduction in labor force exceeding 200 positions or </w:t>
      </w:r>
      <w:r>
        <w:rPr>
          <w:rFonts w:cs="Arial"/>
        </w:rPr>
        <w:t xml:space="preserve">that </w:t>
      </w:r>
      <w:r w:rsidRPr="001D6414">
        <w:rPr>
          <w:rFonts w:cs="Arial"/>
        </w:rPr>
        <w:t>involve</w:t>
      </w:r>
      <w:r>
        <w:rPr>
          <w:rFonts w:cs="Arial"/>
        </w:rPr>
        <w:t>d</w:t>
      </w:r>
      <w:r w:rsidRPr="001D6414">
        <w:rPr>
          <w:rFonts w:cs="Arial"/>
        </w:rPr>
        <w:t xml:space="preserve"> the disposition of assets exceeding 10% of the then shareholder equity; and</w:t>
      </w:r>
    </w:p>
    <w:p w:rsidR="00655F55" w:rsidRPr="001D6414" w:rsidP="009C0F84">
      <w:pPr>
        <w:pStyle w:val="FootnoteText"/>
        <w:ind w:left="720" w:hanging="720"/>
        <w:rPr>
          <w:rFonts w:cs="Arial"/>
        </w:rPr>
      </w:pPr>
      <w:r w:rsidRPr="001D6414">
        <w:rPr>
          <w:rFonts w:cs="Arial"/>
        </w:rPr>
        <w:t>h.</w:t>
      </w:r>
      <w:r w:rsidRPr="001D6414">
        <w:rPr>
          <w:rFonts w:cs="Arial"/>
        </w:rPr>
        <w:tab/>
        <w:t>other events known to the affected entity which represent a material change in financial condition</w:t>
      </w:r>
      <w:r>
        <w:rPr>
          <w:rFonts w:cs="Arial"/>
        </w:rPr>
        <w:t xml:space="preserve">. </w:t>
      </w:r>
    </w:p>
  </w:footnote>
  <w:footnote w:id="21">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Delete if not applicable.</w:t>
      </w:r>
    </w:p>
  </w:footnote>
  <w:footnote w:id="22">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The term “as amended…..” should only be included if there have been addenda to the RFQ which have made any amendments. Otherwise, delete square bracketed language.</w:t>
      </w:r>
    </w:p>
  </w:footnote>
  <w:footnote w:id="23">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Delete if not applicable.</w:t>
      </w:r>
    </w:p>
  </w:footnote>
  <w:footnote w:id="24">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The Procuring Authorities anticipate posting all addenda, questions and answers and other relevant information and materials on the “Project Website”. If this is not the case, later addenda to this RFQ will modify this provision in the Form as applicable.</w:t>
      </w:r>
    </w:p>
  </w:footnote>
  <w:footnote w:id="25">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List individual’s current job title, other than “Official Representative”.</w:t>
      </w:r>
    </w:p>
  </w:footnote>
  <w:footnote w:id="26">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Please see signing instructions in </w:t>
      </w:r>
      <w:r w:rsidRPr="001D6414">
        <w:rPr>
          <w:rFonts w:cs="Arial"/>
          <w:u w:val="single"/>
        </w:rPr>
        <w:t xml:space="preserve">Section </w:t>
      </w:r>
      <w:r w:rsidR="00CB44C4">
        <w:rPr>
          <w:rFonts w:cs="Arial"/>
        </w:rPr>
        <w:fldChar w:fldCharType="begin"/>
      </w:r>
      <w:r w:rsidR="00CB44C4">
        <w:rPr>
          <w:rFonts w:cs="Arial"/>
          <w:u w:val="single"/>
        </w:rPr>
        <w:instrText xml:space="preserve"> REF _Ref414970055 \r \h </w:instrText>
      </w:r>
      <w:r w:rsidR="00CB44C4">
        <w:rPr>
          <w:rFonts w:cs="Arial"/>
        </w:rPr>
        <w:fldChar w:fldCharType="separate"/>
      </w:r>
      <w:r w:rsidR="003D19AC">
        <w:rPr>
          <w:rFonts w:cs="Arial"/>
          <w:u w:val="single"/>
        </w:rPr>
        <w:t>1.4</w:t>
      </w:r>
      <w:r w:rsidR="00CB44C4">
        <w:rPr>
          <w:rFonts w:cs="Arial"/>
        </w:rPr>
        <w:fldChar w:fldCharType="end"/>
      </w:r>
      <w:r w:rsidRPr="001D6414">
        <w:rPr>
          <w:rFonts w:cs="Arial"/>
        </w:rPr>
        <w:t xml:space="preserve"> of the </w:t>
      </w:r>
      <w:r w:rsidRPr="001D6414">
        <w:rPr>
          <w:rFonts w:cs="Arial"/>
          <w:u w:val="single"/>
        </w:rPr>
        <w:t>General Requirements</w:t>
      </w:r>
      <w:r w:rsidRPr="001D6414">
        <w:rPr>
          <w:rFonts w:cs="Arial"/>
        </w:rPr>
        <w:t>.</w:t>
      </w:r>
    </w:p>
  </w:footnote>
  <w:footnote w:id="27">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Signature block below to be repeated for each Core Proposer Team Member. </w:t>
      </w:r>
    </w:p>
  </w:footnote>
  <w:footnote w:id="28">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For any Core Proposer Core Team Member that is a Joint Venture, include signature by each Joint Venture member or partner. </w:t>
      </w:r>
    </w:p>
  </w:footnote>
  <w:footnote w:id="29">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Proposer should check each box to confirm that it believes the relevant Pass/Fail Evaluation Criteria has been satisfied.</w:t>
      </w:r>
    </w:p>
  </w:footnote>
  <w:footnote w:id="30">
    <w:p w:rsidR="00655F55" w:rsidRPr="001D6414">
      <w:pPr>
        <w:pStyle w:val="FootnoteText"/>
      </w:pPr>
      <w:r w:rsidRPr="001D6414">
        <w:rPr>
          <w:rStyle w:val="FootnoteReference"/>
          <w:sz w:val="18"/>
        </w:rPr>
        <w:footnoteRef/>
      </w:r>
      <w:r w:rsidRPr="001D6414">
        <w:t xml:space="preserve"> Replicate this table as needed for each Sub-Volume.</w:t>
      </w:r>
    </w:p>
  </w:footnote>
  <w:footnote w:id="31">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E.g. Equity Member, Financially Responsible Party, Lead Contractor, Lead Engineer or Lead Operator. </w:t>
      </w:r>
    </w:p>
  </w:footnote>
  <w:footnote w:id="32">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Bracketed and italic text in the “Response” column constitutes additional guidance for completing this Form, which should be deleted when completing the Form.</w:t>
      </w:r>
    </w:p>
  </w:footnote>
  <w:footnote w:id="33">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The schedule should generically refer to the period of time that events occurred after contract execution, rather than to specific calendar months and years (e.g. June 2012) in order to facilitate comparison across projects.</w:t>
      </w:r>
    </w:p>
  </w:footnote>
  <w:footnote w:id="34">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Modify as necessary.</w:t>
      </w:r>
    </w:p>
  </w:footnote>
  <w:footnote w:id="35">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Include any other notes that may be useful when speaking to this indi</w:t>
      </w:r>
      <w:r>
        <w:rPr>
          <w:rFonts w:cs="Arial"/>
        </w:rPr>
        <w:t>vidual e.g. that they are a non-</w:t>
      </w:r>
      <w:r w:rsidRPr="001D6414">
        <w:rPr>
          <w:rFonts w:cs="Arial"/>
        </w:rPr>
        <w:t>English speaker, etc.</w:t>
      </w:r>
    </w:p>
  </w:footnote>
  <w:footnote w:id="36">
    <w:p w:rsidR="00655F55" w:rsidRPr="001D6414" w:rsidP="009C0F84">
      <w:pPr>
        <w:pStyle w:val="FootnoteText"/>
      </w:pPr>
      <w:r w:rsidRPr="001D6414">
        <w:rPr>
          <w:rStyle w:val="FootnoteReference"/>
          <w:sz w:val="18"/>
        </w:rPr>
        <w:footnoteRef/>
      </w:r>
      <w:r w:rsidRPr="001D6414">
        <w:t xml:space="preserve"> For purposes of this confirmation, a Proposer may reasonably expect an individual will remain available to serve in a particular position while also anticipating that the Project Agreement will provide a mechanism to allow the Developer to identify suitable replacements under customary circumstances for a project of this kind.</w:t>
      </w:r>
    </w:p>
  </w:footnote>
  <w:footnote w:id="37">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The Construction Manager must be empl</w:t>
      </w:r>
      <w:r>
        <w:rPr>
          <w:rFonts w:cs="Arial"/>
        </w:rPr>
        <w:t xml:space="preserve">oyed by or seconded to </w:t>
      </w:r>
      <w:r w:rsidRPr="001D6414">
        <w:rPr>
          <w:rFonts w:cs="Arial"/>
        </w:rPr>
        <w:t>Lead Contractor.</w:t>
      </w:r>
    </w:p>
  </w:footnote>
  <w:footnote w:id="38">
    <w:p w:rsidR="00655F55">
      <w:pPr>
        <w:pStyle w:val="FootnoteText"/>
      </w:pPr>
      <w:r>
        <w:rPr>
          <w:rStyle w:val="FootnoteReference"/>
        </w:rPr>
        <w:footnoteRef/>
      </w:r>
      <w:r>
        <w:t xml:space="preserve"> </w:t>
      </w:r>
      <w:r>
        <w:rPr>
          <w:rFonts w:cs="Arial"/>
        </w:rPr>
        <w:t>The Design</w:t>
      </w:r>
      <w:r w:rsidRPr="001D6414">
        <w:rPr>
          <w:rFonts w:cs="Arial"/>
        </w:rPr>
        <w:t xml:space="preserve"> Manager must be employed by or</w:t>
      </w:r>
      <w:r>
        <w:rPr>
          <w:rFonts w:cs="Arial"/>
        </w:rPr>
        <w:t xml:space="preserve"> seconded to Lead Engineer.</w:t>
      </w:r>
    </w:p>
  </w:footnote>
  <w:footnote w:id="39">
    <w:p w:rsidR="00655F55">
      <w:pPr>
        <w:pStyle w:val="FootnoteText"/>
      </w:pPr>
      <w:r>
        <w:rPr>
          <w:rStyle w:val="FootnoteReference"/>
        </w:rPr>
        <w:footnoteRef/>
      </w:r>
      <w:r>
        <w:t xml:space="preserve"> The O&amp;M Manager must be employed by or seconded to Lead Operator.</w:t>
      </w:r>
    </w:p>
  </w:footnote>
  <w:footnote w:id="40">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The Quality Manager mus</w:t>
      </w:r>
      <w:r>
        <w:rPr>
          <w:rFonts w:cs="Arial"/>
        </w:rPr>
        <w:t xml:space="preserve">t be employed by </w:t>
      </w:r>
      <w:r w:rsidRPr="001D6414">
        <w:rPr>
          <w:rFonts w:cs="Arial"/>
        </w:rPr>
        <w:t>Developer.</w:t>
      </w:r>
    </w:p>
  </w:footnote>
  <w:footnote w:id="41">
    <w:p w:rsidR="00655F55">
      <w:pPr>
        <w:pStyle w:val="FootnoteText"/>
      </w:pPr>
      <w:r>
        <w:rPr>
          <w:rStyle w:val="FootnoteReference"/>
        </w:rPr>
        <w:footnoteRef/>
      </w:r>
      <w:r>
        <w:t xml:space="preserve"> The Environmental Manager must be employed by or seconded to Developer.</w:t>
      </w:r>
    </w:p>
  </w:footnote>
  <w:footnote w:id="42">
    <w:p w:rsidR="00655F55" w:rsidRPr="001D6414" w:rsidP="009C0F84">
      <w:pPr>
        <w:pStyle w:val="FootnoteText"/>
        <w:rPr>
          <w:rFonts w:cs="Arial"/>
        </w:rPr>
      </w:pPr>
      <w:r w:rsidRPr="001D6414">
        <w:rPr>
          <w:rStyle w:val="FootnoteReference"/>
          <w:rFonts w:cs="Arial"/>
          <w:sz w:val="18"/>
        </w:rPr>
        <w:footnoteRef/>
      </w:r>
      <w:r w:rsidRPr="001D6414">
        <w:rPr>
          <w:rFonts w:cs="Arial"/>
        </w:rPr>
        <w:t xml:space="preserve"> The Community and Public Relations Manager must be employed by or seconded to Developer.</w:t>
      </w:r>
    </w:p>
  </w:footnote>
  <w:footnote w:id="43">
    <w:p w:rsidR="00655F55" w:rsidRPr="00164BA7" w:rsidP="009C0F84">
      <w:pPr>
        <w:pStyle w:val="FootnoteText"/>
        <w:rPr>
          <w:rFonts w:cs="Arial"/>
        </w:rPr>
      </w:pPr>
      <w:r w:rsidRPr="001D6414">
        <w:rPr>
          <w:rStyle w:val="FootnoteReference"/>
          <w:rFonts w:cs="Arial"/>
          <w:sz w:val="18"/>
        </w:rPr>
        <w:footnoteRef/>
      </w:r>
      <w:r w:rsidRPr="001D6414">
        <w:rPr>
          <w:rFonts w:cs="Arial"/>
        </w:rPr>
        <w:t xml:space="preserve"> Include any other notes that may be useful when speaking to this indi</w:t>
      </w:r>
      <w:r>
        <w:rPr>
          <w:rFonts w:cs="Arial"/>
        </w:rPr>
        <w:t>vidual e.g. that they are a non-</w:t>
      </w:r>
      <w:r w:rsidRPr="001D6414">
        <w:rPr>
          <w:rFonts w:cs="Arial"/>
        </w:rPr>
        <w:t>English speaker,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il"/>
        <w:left w:val="nil"/>
        <w:bottom w:val="nil"/>
        <w:right w:val="nil"/>
        <w:insideH w:val="nil"/>
        <w:insideV w:val="nil"/>
      </w:tblBorders>
      <w:tblLook w:val="04A0"/>
    </w:tblPr>
    <w:tblGrid>
      <w:gridCol w:w="6138"/>
      <w:gridCol w:w="3438"/>
    </w:tblGrid>
    <w:tr>
      <w:tblPrEx>
        <w:tblW w:w="0" w:type="auto"/>
        <w:tblBorders>
          <w:top w:val="nil"/>
          <w:left w:val="nil"/>
          <w:bottom w:val="nil"/>
          <w:right w:val="nil"/>
          <w:insideH w:val="nil"/>
          <w:insideV w:val="nil"/>
        </w:tblBorders>
        <w:tblLook w:val="04A0"/>
      </w:tblPrEx>
      <w:tc>
        <w:tcPr>
          <w:tcW w:w="6138" w:type="dxa"/>
        </w:tcPr>
        <w:p w:rsidR="00655F55" w:rsidRPr="00C56332" w:rsidP="009C0F84">
          <w:pPr>
            <w:tabs>
              <w:tab w:val="clear" w:pos="1440"/>
            </w:tabs>
            <w:jc w:val="left"/>
            <w:rPr>
              <w:b/>
            </w:rPr>
          </w:pPr>
          <w:r>
            <w:rPr>
              <w:rFonts w:eastAsia="+mj-ea" w:cs="Arial"/>
              <w:b/>
              <w:bCs/>
              <w:color w:val="31849B"/>
              <w:sz w:val="20"/>
              <w:szCs w:val="21"/>
            </w:rPr>
            <w:t xml:space="preserve">Colorado </w:t>
          </w:r>
          <w:r w:rsidRPr="00AD6C58">
            <w:rPr>
              <w:rFonts w:eastAsia="+mj-ea" w:cs="Arial"/>
              <w:b/>
              <w:bCs/>
              <w:color w:val="31849B"/>
              <w:sz w:val="20"/>
              <w:szCs w:val="21"/>
            </w:rPr>
            <w:t>I-70 East Project</w:t>
          </w:r>
        </w:p>
      </w:tc>
      <w:tc>
        <w:tcPr>
          <w:tcW w:w="3438" w:type="dxa"/>
        </w:tcPr>
        <w:p w:rsidR="00655F55" w:rsidRPr="006F7D54" w:rsidP="009C0F84">
          <w:pPr>
            <w:pStyle w:val="Header"/>
            <w:jc w:val="right"/>
            <w:rPr>
              <w:b/>
              <w:sz w:val="20"/>
            </w:rPr>
          </w:pPr>
        </w:p>
      </w:tc>
    </w:tr>
  </w:tbl>
  <w:p w:rsidR="00655F55" w:rsidRPr="006F7D54">
    <w:pPr>
      <w:pStyle w:val="Head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il"/>
        <w:left w:val="nil"/>
        <w:bottom w:val="nil"/>
        <w:right w:val="nil"/>
        <w:insideH w:val="nil"/>
        <w:insideV w:val="nil"/>
      </w:tblBorders>
      <w:tblLook w:val="04A0"/>
    </w:tblPr>
    <w:tblGrid>
      <w:gridCol w:w="6138"/>
    </w:tblGrid>
    <w:tr>
      <w:tblPrEx>
        <w:tblW w:w="0" w:type="auto"/>
        <w:tblBorders>
          <w:top w:val="nil"/>
          <w:left w:val="nil"/>
          <w:bottom w:val="nil"/>
          <w:right w:val="nil"/>
          <w:insideH w:val="nil"/>
          <w:insideV w:val="nil"/>
        </w:tblBorders>
        <w:tblLook w:val="04A0"/>
      </w:tblPrEx>
      <w:tc>
        <w:tcPr>
          <w:tcW w:w="6138" w:type="dxa"/>
        </w:tcPr>
        <w:p w:rsidR="00655F55" w:rsidRPr="00AD6C58" w:rsidP="009C0F84">
          <w:pPr>
            <w:tabs>
              <w:tab w:val="clear" w:pos="1440"/>
            </w:tabs>
            <w:jc w:val="left"/>
            <w:rPr>
              <w:b/>
            </w:rPr>
          </w:pPr>
          <w:r>
            <w:rPr>
              <w:rFonts w:eastAsia="+mj-ea" w:cs="Arial"/>
              <w:b/>
              <w:bCs/>
              <w:color w:val="31849B"/>
              <w:sz w:val="20"/>
              <w:szCs w:val="21"/>
            </w:rPr>
            <w:t xml:space="preserve">Colorado </w:t>
          </w:r>
          <w:r w:rsidRPr="00AD6C58">
            <w:rPr>
              <w:rFonts w:eastAsia="+mj-ea" w:cs="Arial"/>
              <w:b/>
              <w:bCs/>
              <w:color w:val="31849B"/>
              <w:sz w:val="20"/>
              <w:szCs w:val="21"/>
            </w:rPr>
            <w:t>I-70 East Project</w:t>
          </w:r>
        </w:p>
      </w:tc>
    </w:tr>
  </w:tbl>
  <w:p w:rsidR="00655F55" w:rsidRPr="006F7D54" w:rsidP="009C0F84">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2C0C524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2F3C7E"/>
    <w:multiLevelType w:val="hybridMultilevel"/>
    <w:tmpl w:val="01BAAF74"/>
    <w:lvl w:ilvl="0">
      <w:start w:val="1"/>
      <w:numFmt w:val="bullet"/>
      <w:lvlText w:val="●"/>
      <w:lvlJc w:val="left"/>
      <w:pPr>
        <w:ind w:left="216" w:hanging="216"/>
      </w:pPr>
      <w:rPr>
        <w:rFonts w:ascii="Arial" w:hAnsi="Arial" w:hint="default"/>
        <w:sz w:val="18"/>
      </w:rPr>
    </w:lvl>
    <w:lvl w:ilvl="1">
      <w:start w:val="10"/>
      <w:numFmt w:val="bullet"/>
      <w:lvlText w:val="-"/>
      <w:lvlJc w:val="left"/>
      <w:pPr>
        <w:ind w:left="1440" w:hanging="360"/>
      </w:pPr>
      <w:rPr>
        <w:rFonts w:ascii="Arial" w:eastAsia="SimSun"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09467AB"/>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3">
    <w:nsid w:val="03551490"/>
    <w:multiLevelType w:val="multilevel"/>
    <w:tmpl w:val="FBF465B0"/>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ascii="Arial" w:hAnsi="Arial" w:hint="default"/>
        <w:sz w:val="20"/>
      </w:rPr>
    </w:lvl>
    <w:lvl w:ilvl="2">
      <w:start w:val="1"/>
      <w:numFmt w:val="lowerRoman"/>
      <w:lvlText w:val="(%3)"/>
      <w:lvlJc w:val="left"/>
      <w:pPr>
        <w:ind w:left="1080" w:hanging="360"/>
      </w:pPr>
      <w:rPr>
        <w:rFonts w:ascii="Arial" w:hAnsi="Arial" w:hint="default"/>
        <w:sz w:val="20"/>
      </w:rPr>
    </w:lvl>
    <w:lvl w:ilvl="3">
      <w:start w:val="1"/>
      <w:numFmt w:val="upperLetter"/>
      <w:lvlText w:val="(%4)"/>
      <w:lvlJc w:val="left"/>
      <w:pPr>
        <w:ind w:left="1440" w:hanging="360"/>
      </w:pPr>
      <w:rPr>
        <w:rFonts w:ascii="Arial" w:hAnsi="Arial" w:hint="default"/>
        <w:sz w:val="20"/>
      </w:rPr>
    </w:lvl>
    <w:lvl w:ilvl="4">
      <w:start w:val="1"/>
      <w:numFmt w:val="upperRoman"/>
      <w:lvlText w:val="(%5)"/>
      <w:lvlJc w:val="left"/>
      <w:pPr>
        <w:ind w:left="1800" w:hanging="360"/>
      </w:pPr>
      <w:rPr>
        <w:rFonts w:ascii="Arial" w:hAnsi="Arial" w:hint="default"/>
        <w:sz w:val="20"/>
      </w:rPr>
    </w:lvl>
    <w:lvl w:ilvl="5">
      <w:start w:val="1"/>
      <w:numFmt w:val="decimal"/>
      <w:lvlText w:val="%6."/>
      <w:lvlJc w:val="left"/>
      <w:pPr>
        <w:ind w:left="2160" w:hanging="360"/>
      </w:pPr>
      <w:rPr>
        <w:rFonts w:ascii="Arial" w:hAnsi="Arial" w:hint="default"/>
        <w:sz w:val="20"/>
      </w:rPr>
    </w:lvl>
    <w:lvl w:ilvl="6">
      <w:start w:val="1"/>
      <w:numFmt w:val="lowerLetter"/>
      <w:lvlText w:val="%7."/>
      <w:lvlJc w:val="left"/>
      <w:pPr>
        <w:ind w:left="2520" w:hanging="360"/>
      </w:pPr>
      <w:rPr>
        <w:rFonts w:ascii="Arial" w:hAnsi="Arial" w:hint="default"/>
        <w:sz w:val="20"/>
      </w:rPr>
    </w:lvl>
    <w:lvl w:ilvl="7">
      <w:start w:val="1"/>
      <w:numFmt w:val="lowerRoman"/>
      <w:lvlText w:val="%8."/>
      <w:lvlJc w:val="left"/>
      <w:pPr>
        <w:ind w:left="2880" w:hanging="360"/>
      </w:pPr>
      <w:rPr>
        <w:rFonts w:ascii="Arial" w:hAnsi="Arial" w:hint="default"/>
        <w:sz w:val="20"/>
      </w:rPr>
    </w:lvl>
    <w:lvl w:ilvl="8">
      <w:start w:val="1"/>
      <w:numFmt w:val="upperLetter"/>
      <w:lvlText w:val="%9."/>
      <w:lvlJc w:val="left"/>
      <w:pPr>
        <w:ind w:left="3240" w:hanging="360"/>
      </w:pPr>
      <w:rPr>
        <w:rFonts w:ascii="Arial" w:hAnsi="Arial" w:hint="default"/>
        <w:sz w:val="20"/>
      </w:rPr>
    </w:lvl>
  </w:abstractNum>
  <w:abstractNum w:abstractNumId="4">
    <w:nsid w:val="047F2CA2"/>
    <w:multiLevelType w:val="multilevel"/>
    <w:tmpl w:val="3F82ADDA"/>
    <w:lvl w:ilvl="0">
      <w:start w:val="1"/>
      <w:numFmt w:val="decimal"/>
      <w:lvlText w:val="%1."/>
      <w:lvlJc w:val="left"/>
      <w:pPr>
        <w:tabs>
          <w:tab w:val="num" w:pos="720"/>
        </w:tabs>
        <w:ind w:left="720" w:hanging="720"/>
      </w:pPr>
      <w:rPr>
        <w:rFonts w:hint="default"/>
        <w:b/>
        <w:i w:val="0"/>
        <w:caps w:val="0"/>
        <w:vanish w:val="0"/>
        <w:color w:val="000000"/>
        <w:sz w:val="20"/>
        <w:u w:val="none"/>
      </w:rPr>
    </w:lvl>
    <w:lvl w:ilvl="1">
      <w:start w:val="1"/>
      <w:numFmt w:val="decimal"/>
      <w:lvlText w:val="%1.%2."/>
      <w:lvlJc w:val="left"/>
      <w:pPr>
        <w:ind w:left="720" w:hanging="720"/>
      </w:pPr>
      <w:rPr>
        <w:rFonts w:hint="default"/>
        <w:b/>
        <w:bCs w:val="0"/>
        <w:i w:val="0"/>
        <w:iCs w:val="0"/>
        <w:caps w:val="0"/>
        <w:smallCaps w:val="0"/>
        <w:strike w:val="0"/>
        <w:dstrike w:val="0"/>
        <w:noProof w:val="0"/>
        <w:vanish w:val="0"/>
        <w:color w:val="auto"/>
        <w:spacing w:val="0"/>
        <w:kern w:val="0"/>
        <w:position w:val="0"/>
        <w:sz w:val="20"/>
        <w:u w:val="none"/>
        <w:effect w:val="none"/>
        <w:vertAlign w:val="baseline"/>
        <w:specVanish w:val="0"/>
      </w:rPr>
    </w:lvl>
    <w:lvl w:ilvl="2">
      <w:start w:val="1"/>
      <w:numFmt w:val="decimal"/>
      <w:lvlText w:val="%1.%2.%3."/>
      <w:lvlJc w:val="left"/>
      <w:pPr>
        <w:ind w:left="720" w:hanging="720"/>
      </w:pPr>
      <w:rPr>
        <w:rFonts w:hint="default"/>
        <w:b w:val="0"/>
        <w:i w:val="0"/>
        <w:caps w:val="0"/>
        <w:vanish w:val="0"/>
        <w:color w:val="000000"/>
        <w:sz w:val="20"/>
        <w:u w:val="none"/>
      </w:rPr>
    </w:lvl>
    <w:lvl w:ilvl="3">
      <w:start w:val="1"/>
      <w:numFmt w:val="lowerLetter"/>
      <w:lvlText w:val="%4."/>
      <w:lvlJc w:val="left"/>
      <w:pPr>
        <w:ind w:left="1080" w:hanging="360"/>
      </w:pPr>
      <w:rPr>
        <w:rFonts w:hint="default"/>
        <w:b w:val="0"/>
        <w:i w:val="0"/>
        <w:caps w:val="0"/>
        <w:vanish w:val="0"/>
        <w:color w:val="000000"/>
        <w:sz w:val="20"/>
        <w:u w:val="none"/>
      </w:rPr>
    </w:lvl>
    <w:lvl w:ilvl="4">
      <w:start w:val="1"/>
      <w:numFmt w:val="lowerRoman"/>
      <w:lvlText w:val="%5."/>
      <w:lvlJc w:val="left"/>
      <w:pPr>
        <w:ind w:left="1440" w:hanging="360"/>
      </w:pPr>
      <w:rPr>
        <w:rFonts w:hint="default"/>
        <w:b w:val="0"/>
        <w:bCs w:val="0"/>
        <w:i w:val="0"/>
        <w:iCs w:val="0"/>
        <w:caps w:val="0"/>
        <w:smallCaps w:val="0"/>
        <w:strike w:val="0"/>
        <w:dstrike w:val="0"/>
        <w:noProof w:val="0"/>
        <w:vanish w:val="0"/>
        <w:color w:val="000000"/>
        <w:spacing w:val="0"/>
        <w:kern w:val="0"/>
        <w:position w:val="0"/>
        <w:sz w:val="20"/>
        <w:u w:val="none"/>
        <w:effect w:val="none"/>
        <w:vertAlign w:val="baseline"/>
        <w:specVanish w:val="0"/>
      </w:rPr>
    </w:lvl>
    <w:lvl w:ilvl="5">
      <w:start w:val="1"/>
      <w:numFmt w:val="upperLetter"/>
      <w:lvlText w:val="%6."/>
      <w:lvlJc w:val="left"/>
      <w:pPr>
        <w:ind w:left="1800" w:hanging="360"/>
      </w:pPr>
      <w:rPr>
        <w:rFonts w:hint="default"/>
        <w:b w:val="0"/>
        <w:i w:val="0"/>
        <w:caps w:val="0"/>
        <w:vanish w:val="0"/>
        <w:color w:val="000000"/>
        <w:sz w:val="20"/>
        <w:u w:val="none"/>
      </w:rPr>
    </w:lvl>
    <w:lvl w:ilvl="6">
      <w:start w:val="1"/>
      <w:numFmt w:val="upperRoman"/>
      <w:lvlText w:val="%7."/>
      <w:lvlJc w:val="left"/>
      <w:pPr>
        <w:tabs>
          <w:tab w:val="num" w:pos="2160"/>
        </w:tabs>
        <w:ind w:left="2160" w:hanging="360"/>
      </w:pPr>
      <w:rPr>
        <w:rFonts w:hint="default"/>
        <w:b w:val="0"/>
        <w:i w:val="0"/>
        <w:caps w:val="0"/>
        <w:vanish w:val="0"/>
        <w:color w:val="000000"/>
        <w:sz w:val="20"/>
        <w:u w:val="none"/>
      </w:rPr>
    </w:lvl>
    <w:lvl w:ilvl="7">
      <w:start w:val="1"/>
      <w:numFmt w:val="lowerLetter"/>
      <w:lvlText w:val="%8."/>
      <w:lvlJc w:val="left"/>
      <w:pPr>
        <w:tabs>
          <w:tab w:val="num" w:pos="2160"/>
        </w:tabs>
        <w:ind w:left="2520" w:hanging="360"/>
      </w:pPr>
      <w:rPr>
        <w:rFonts w:hint="default"/>
        <w:b w:val="0"/>
        <w:i w:val="0"/>
        <w:caps w:val="0"/>
        <w:vanish w:val="0"/>
        <w:color w:val="000000"/>
        <w:sz w:val="20"/>
        <w:u w:val="none"/>
      </w:rPr>
    </w:lvl>
    <w:lvl w:ilvl="8">
      <w:start w:val="1"/>
      <w:numFmt w:val="lowerRoman"/>
      <w:lvlText w:val="%9."/>
      <w:lvlJc w:val="left"/>
      <w:pPr>
        <w:ind w:left="2880" w:hanging="360"/>
      </w:pPr>
      <w:rPr>
        <w:rFonts w:hint="default"/>
        <w:b w:val="0"/>
        <w:i w:val="0"/>
        <w:caps w:val="0"/>
        <w:vanish w:val="0"/>
        <w:color w:val="000000"/>
        <w:sz w:val="20"/>
        <w:u w:val="none"/>
      </w:rPr>
    </w:lvl>
  </w:abstractNum>
  <w:abstractNum w:abstractNumId="5">
    <w:nsid w:val="05855D71"/>
    <w:multiLevelType w:val="multilevel"/>
    <w:tmpl w:val="A84C0C04"/>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ascii="Arial" w:hAnsi="Arial" w:hint="default"/>
        <w:sz w:val="20"/>
      </w:rPr>
    </w:lvl>
    <w:lvl w:ilvl="2">
      <w:start w:val="1"/>
      <w:numFmt w:val="lowerRoman"/>
      <w:lvlText w:val="(%3)"/>
      <w:lvlJc w:val="left"/>
      <w:pPr>
        <w:ind w:left="1080" w:hanging="360"/>
      </w:pPr>
      <w:rPr>
        <w:rFonts w:ascii="Arial" w:hAnsi="Arial" w:hint="default"/>
        <w:sz w:val="20"/>
      </w:rPr>
    </w:lvl>
    <w:lvl w:ilvl="3">
      <w:start w:val="1"/>
      <w:numFmt w:val="upperLetter"/>
      <w:lvlText w:val="(%4)"/>
      <w:lvlJc w:val="left"/>
      <w:pPr>
        <w:ind w:left="1440" w:hanging="360"/>
      </w:pPr>
      <w:rPr>
        <w:rFonts w:ascii="Arial" w:hAnsi="Arial" w:hint="default"/>
        <w:sz w:val="20"/>
      </w:rPr>
    </w:lvl>
    <w:lvl w:ilvl="4">
      <w:start w:val="1"/>
      <w:numFmt w:val="upperRoman"/>
      <w:lvlText w:val="(%5)"/>
      <w:lvlJc w:val="left"/>
      <w:pPr>
        <w:ind w:left="1800" w:hanging="360"/>
      </w:pPr>
      <w:rPr>
        <w:rFonts w:ascii="Arial" w:hAnsi="Arial" w:hint="default"/>
        <w:sz w:val="20"/>
      </w:rPr>
    </w:lvl>
    <w:lvl w:ilvl="5">
      <w:start w:val="1"/>
      <w:numFmt w:val="decimal"/>
      <w:lvlText w:val="%6."/>
      <w:lvlJc w:val="left"/>
      <w:pPr>
        <w:ind w:left="2160" w:hanging="360"/>
      </w:pPr>
      <w:rPr>
        <w:rFonts w:ascii="Arial" w:hAnsi="Arial" w:hint="default"/>
        <w:sz w:val="20"/>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6">
    <w:nsid w:val="063E238D"/>
    <w:multiLevelType w:val="multilevel"/>
    <w:tmpl w:val="7444B70C"/>
    <w:lvl w:ilvl="0">
      <w:start w:val="1"/>
      <w:numFmt w:val="decimal"/>
      <w:lvlText w:val="(%1)"/>
      <w:lvlJc w:val="left"/>
      <w:pPr>
        <w:ind w:left="360" w:hanging="360"/>
      </w:pPr>
      <w:rPr>
        <w:rFonts w:ascii="Arial" w:hAnsi="Arial" w:hint="default"/>
        <w:b w:val="0"/>
        <w:sz w:val="20"/>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7">
    <w:nsid w:val="10DB4F69"/>
    <w:multiLevelType w:val="multilevel"/>
    <w:tmpl w:val="3A88E32E"/>
    <w:lvl w:ilvl="0">
      <w:start w:val="1"/>
      <w:numFmt w:val="decimal"/>
      <w:lvlText w:val="%1."/>
      <w:lvlJc w:val="left"/>
      <w:pPr>
        <w:tabs>
          <w:tab w:val="num" w:pos="720"/>
        </w:tabs>
        <w:ind w:left="720" w:hanging="720"/>
      </w:pPr>
      <w:rPr>
        <w:rFonts w:hint="default"/>
        <w:b/>
        <w:i w:val="0"/>
        <w:caps w:val="0"/>
        <w:vanish w:val="0"/>
        <w:color w:val="000000"/>
        <w:sz w:val="20"/>
        <w:u w:val="none"/>
      </w:rPr>
    </w:lvl>
    <w:lvl w:ilvl="1">
      <w:start w:val="1"/>
      <w:numFmt w:val="decimal"/>
      <w:pStyle w:val="Heading3"/>
      <w:lvlText w:val="%1.%2."/>
      <w:lvlJc w:val="left"/>
      <w:pPr>
        <w:ind w:left="720" w:hanging="720"/>
      </w:pPr>
      <w:rPr>
        <w:rFonts w:hint="default"/>
        <w:b/>
        <w:bCs w:val="0"/>
        <w:i w:val="0"/>
        <w:iCs w:val="0"/>
        <w:caps w:val="0"/>
        <w:smallCaps w:val="0"/>
        <w:strike w:val="0"/>
        <w:dstrike w:val="0"/>
        <w:noProof w:val="0"/>
        <w:vanish w:val="0"/>
        <w:color w:val="auto"/>
        <w:spacing w:val="0"/>
        <w:kern w:val="0"/>
        <w:position w:val="0"/>
        <w:sz w:val="20"/>
        <w:u w:val="none"/>
        <w:effect w:val="none"/>
        <w:vertAlign w:val="baseline"/>
        <w:specVanish w:val="0"/>
      </w:rPr>
    </w:lvl>
    <w:lvl w:ilvl="2">
      <w:start w:val="1"/>
      <w:numFmt w:val="decimal"/>
      <w:pStyle w:val="Heading4"/>
      <w:lvlText w:val="%1.%2.%3."/>
      <w:lvlJc w:val="left"/>
      <w:pPr>
        <w:ind w:left="720" w:hanging="720"/>
      </w:pPr>
      <w:rPr>
        <w:rFonts w:hint="default"/>
        <w:b w:val="0"/>
        <w:i w:val="0"/>
        <w:caps w:val="0"/>
        <w:vanish w:val="0"/>
        <w:color w:val="000000"/>
        <w:sz w:val="20"/>
        <w:u w:val="none"/>
      </w:rPr>
    </w:lvl>
    <w:lvl w:ilvl="3">
      <w:start w:val="1"/>
      <w:numFmt w:val="lowerLetter"/>
      <w:lvlText w:val="%4."/>
      <w:lvlJc w:val="left"/>
      <w:pPr>
        <w:ind w:left="1080" w:hanging="360"/>
      </w:pPr>
      <w:rPr>
        <w:rFonts w:hint="default"/>
        <w:b w:val="0"/>
        <w:i w:val="0"/>
        <w:caps w:val="0"/>
        <w:vanish w:val="0"/>
        <w:color w:val="000000"/>
        <w:sz w:val="20"/>
        <w:u w:val="none"/>
        <w:vertAlign w:val="baseline"/>
      </w:rPr>
    </w:lvl>
    <w:lvl w:ilvl="4">
      <w:start w:val="1"/>
      <w:numFmt w:val="lowerRoman"/>
      <w:lvlText w:val="%5."/>
      <w:lvlJc w:val="left"/>
      <w:pPr>
        <w:ind w:left="1440" w:hanging="360"/>
      </w:pPr>
      <w:rPr>
        <w:rFonts w:hint="default"/>
        <w:b w:val="0"/>
        <w:bCs w:val="0"/>
        <w:i w:val="0"/>
        <w:iCs w:val="0"/>
        <w:caps w:val="0"/>
        <w:smallCaps w:val="0"/>
        <w:strike w:val="0"/>
        <w:dstrike w:val="0"/>
        <w:noProof w:val="0"/>
        <w:vanish w:val="0"/>
        <w:color w:val="000000"/>
        <w:spacing w:val="0"/>
        <w:kern w:val="0"/>
        <w:position w:val="0"/>
        <w:sz w:val="20"/>
        <w:u w:val="none"/>
        <w:effect w:val="none"/>
        <w:vertAlign w:val="baseline"/>
        <w:specVanish w:val="0"/>
      </w:rPr>
    </w:lvl>
    <w:lvl w:ilvl="5">
      <w:start w:val="1"/>
      <w:numFmt w:val="upperLetter"/>
      <w:lvlText w:val="%6."/>
      <w:lvlJc w:val="left"/>
      <w:pPr>
        <w:ind w:left="1800" w:hanging="360"/>
      </w:pPr>
      <w:rPr>
        <w:rFonts w:hint="default"/>
        <w:b w:val="0"/>
        <w:i w:val="0"/>
        <w:caps w:val="0"/>
        <w:vanish w:val="0"/>
        <w:color w:val="000000"/>
        <w:sz w:val="20"/>
        <w:u w:val="none"/>
      </w:rPr>
    </w:lvl>
    <w:lvl w:ilvl="6">
      <w:start w:val="1"/>
      <w:numFmt w:val="upperRoman"/>
      <w:lvlText w:val="%7."/>
      <w:lvlJc w:val="left"/>
      <w:pPr>
        <w:tabs>
          <w:tab w:val="num" w:pos="2160"/>
        </w:tabs>
        <w:ind w:left="2160" w:hanging="360"/>
      </w:pPr>
      <w:rPr>
        <w:rFonts w:hint="default"/>
        <w:b w:val="0"/>
        <w:i w:val="0"/>
        <w:caps w:val="0"/>
        <w:vanish w:val="0"/>
        <w:color w:val="000000"/>
        <w:sz w:val="20"/>
        <w:u w:val="none"/>
      </w:rPr>
    </w:lvl>
    <w:lvl w:ilvl="7">
      <w:start w:val="1"/>
      <w:numFmt w:val="lowerLetter"/>
      <w:lvlText w:val="%8."/>
      <w:lvlJc w:val="left"/>
      <w:pPr>
        <w:tabs>
          <w:tab w:val="num" w:pos="2160"/>
        </w:tabs>
        <w:ind w:left="2520" w:hanging="360"/>
      </w:pPr>
      <w:rPr>
        <w:rFonts w:hint="default"/>
        <w:b w:val="0"/>
        <w:i w:val="0"/>
        <w:caps w:val="0"/>
        <w:vanish w:val="0"/>
        <w:color w:val="000000"/>
        <w:sz w:val="20"/>
        <w:u w:val="none"/>
      </w:rPr>
    </w:lvl>
    <w:lvl w:ilvl="8">
      <w:start w:val="1"/>
      <w:numFmt w:val="lowerRoman"/>
      <w:lvlText w:val="%9."/>
      <w:lvlJc w:val="left"/>
      <w:pPr>
        <w:ind w:left="2880" w:hanging="360"/>
      </w:pPr>
      <w:rPr>
        <w:rFonts w:hint="default"/>
        <w:b w:val="0"/>
        <w:i w:val="0"/>
        <w:caps w:val="0"/>
        <w:vanish w:val="0"/>
        <w:color w:val="000000"/>
        <w:sz w:val="20"/>
        <w:u w:val="none"/>
      </w:rPr>
    </w:lvl>
  </w:abstractNum>
  <w:abstractNum w:abstractNumId="8">
    <w:nsid w:val="19D7131A"/>
    <w:multiLevelType w:val="multilevel"/>
    <w:tmpl w:val="1BE45964"/>
    <w:name w:val="Legal Agreement Articles"/>
    <w:lvl w:ilvl="0">
      <w:start w:val="2"/>
      <w:numFmt w:val="decimal"/>
      <w:lvlText w:val="%1"/>
      <w:lvlJc w:val="left"/>
      <w:pPr>
        <w:tabs>
          <w:tab w:val="num" w:pos="1440"/>
        </w:tabs>
        <w:ind w:left="1440" w:hanging="1440"/>
      </w:pPr>
      <w:rPr>
        <w:rFonts w:hint="default"/>
      </w:rPr>
    </w:lvl>
    <w:lvl w:ilvl="1">
      <w:start w:val="1"/>
      <w:numFmt w:val="decimal"/>
      <w:lvlText w:val="%1.%2"/>
      <w:lvlJc w:val="left"/>
      <w:pPr>
        <w:tabs>
          <w:tab w:val="num" w:pos="1680"/>
        </w:tabs>
        <w:ind w:left="1680" w:hanging="1440"/>
      </w:pPr>
      <w:rPr>
        <w:rFonts w:hint="default"/>
      </w:rPr>
    </w:lvl>
    <w:lvl w:ilvl="2">
      <w:start w:val="2"/>
      <w:numFmt w:val="decimal"/>
      <w:lvlText w:val="%1.%2.%3"/>
      <w:lvlJc w:val="left"/>
      <w:pPr>
        <w:tabs>
          <w:tab w:val="num" w:pos="1920"/>
        </w:tabs>
        <w:ind w:left="1920" w:hanging="1440"/>
      </w:pPr>
      <w:rPr>
        <w:rFonts w:hint="default"/>
      </w:rPr>
    </w:lvl>
    <w:lvl w:ilvl="3">
      <w:start w:val="1"/>
      <w:numFmt w:val="decimal"/>
      <w:lvlText w:val="%1.%2.%3.%4"/>
      <w:lvlJc w:val="left"/>
      <w:pPr>
        <w:tabs>
          <w:tab w:val="num" w:pos="2160"/>
        </w:tabs>
        <w:ind w:left="2160" w:hanging="1440"/>
      </w:pPr>
      <w:rPr>
        <w:rFonts w:hint="default"/>
      </w:rPr>
    </w:lvl>
    <w:lvl w:ilvl="4">
      <w:start w:val="1"/>
      <w:numFmt w:val="decimal"/>
      <w:lvlText w:val="%1.%2.%3.%4.%5"/>
      <w:lvlJc w:val="left"/>
      <w:pPr>
        <w:tabs>
          <w:tab w:val="num" w:pos="2400"/>
        </w:tabs>
        <w:ind w:left="2400" w:hanging="144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9">
    <w:nsid w:val="19E05E25"/>
    <w:multiLevelType w:val="multilevel"/>
    <w:tmpl w:val="0A1C3930"/>
    <w:name w:val="lovell2"/>
    <w:lvl w:ilvl="0">
      <w:start w:val="1"/>
      <w:numFmt w:val="decimal"/>
      <w:pStyle w:val="Level1"/>
      <w:lvlText w:val="%1."/>
      <w:lvlJc w:val="left"/>
      <w:pPr>
        <w:tabs>
          <w:tab w:val="num" w:pos="709"/>
        </w:tabs>
        <w:ind w:left="709" w:hanging="709"/>
      </w:pPr>
      <w:rPr>
        <w:rFonts w:ascii="Arial" w:hAnsi="Arial" w:cs="Lucida Grande" w:hint="default"/>
        <w:b w:val="0"/>
      </w:rPr>
    </w:lvl>
    <w:lvl w:ilvl="1">
      <w:start w:val="1"/>
      <w:numFmt w:val="decimal"/>
      <w:pStyle w:val="1"/>
      <w:isLgl/>
      <w:lvlText w:val="%1.%2"/>
      <w:lvlJc w:val="left"/>
      <w:pPr>
        <w:tabs>
          <w:tab w:val="num" w:pos="709"/>
        </w:tabs>
        <w:ind w:left="709" w:hanging="709"/>
      </w:pPr>
      <w:rPr>
        <w:rFonts w:ascii="Arial" w:hAnsi="Arial" w:cs="Lucida Grande" w:hint="default"/>
        <w:b w:val="0"/>
      </w:rPr>
    </w:lvl>
    <w:lvl w:ilvl="2">
      <w:start w:val="1"/>
      <w:numFmt w:val="lowerLetter"/>
      <w:pStyle w:val="Level3"/>
      <w:lvlText w:val="(%3)"/>
      <w:lvlJc w:val="left"/>
      <w:pPr>
        <w:tabs>
          <w:tab w:val="num" w:pos="1418"/>
        </w:tabs>
        <w:ind w:left="1418" w:hanging="709"/>
      </w:pPr>
      <w:rPr>
        <w:rFonts w:ascii="Arial" w:hAnsi="Arial" w:cs="Lucida Grande" w:hint="default"/>
        <w:b w:val="0"/>
      </w:rPr>
    </w:lvl>
    <w:lvl w:ilvl="3">
      <w:start w:val="1"/>
      <w:numFmt w:val="lowerRoman"/>
      <w:pStyle w:val="Level4"/>
      <w:lvlText w:val="(%4)"/>
      <w:lvlJc w:val="left"/>
      <w:pPr>
        <w:tabs>
          <w:tab w:val="num" w:pos="2126"/>
        </w:tabs>
        <w:ind w:left="2126" w:hanging="709"/>
      </w:pPr>
      <w:rPr>
        <w:rFonts w:ascii="Arial" w:hAnsi="Arial" w:cs="Lucida Grande" w:hint="default"/>
        <w:b w:val="0"/>
      </w:rPr>
    </w:lvl>
    <w:lvl w:ilvl="4">
      <w:start w:val="1"/>
      <w:numFmt w:val="decimal"/>
      <w:pStyle w:val="Level5"/>
      <w:lvlText w:val="(%5)"/>
      <w:lvlJc w:val="left"/>
      <w:pPr>
        <w:tabs>
          <w:tab w:val="num" w:pos="2835"/>
        </w:tabs>
        <w:ind w:left="2835" w:hanging="709"/>
      </w:pPr>
      <w:rPr>
        <w:rFonts w:ascii="Arial" w:hAnsi="Arial" w:cs="Lucida Grande"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02A2DE0"/>
    <w:multiLevelType w:val="hybridMultilevel"/>
    <w:tmpl w:val="0E427390"/>
    <w:lvl w:ilvl="0">
      <w:start w:val="1"/>
      <w:numFmt w:val="lowerRoman"/>
      <w:lvlText w:val="(%1)"/>
      <w:lvlJc w:val="righ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21A0605"/>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2">
    <w:nsid w:val="226A6C4F"/>
    <w:multiLevelType w:val="multilevel"/>
    <w:tmpl w:val="C6E617CC"/>
    <w:lvl w:ilvl="0">
      <w:start w:val="1"/>
      <w:numFmt w:val="decimal"/>
      <w:pStyle w:val="RFQ1"/>
      <w:lvlText w:val="%1.0"/>
      <w:lvlJc w:val="left"/>
      <w:pPr>
        <w:tabs>
          <w:tab w:val="num" w:pos="720"/>
        </w:tabs>
      </w:pPr>
      <w:rPr>
        <w:rFonts w:ascii="Times New Roman Bold" w:hAnsi="Times New Roman Bold" w:cs="Times New Roman" w:hint="default"/>
        <w:b/>
        <w:i w:val="0"/>
        <w:caps/>
        <w:sz w:val="28"/>
      </w:rPr>
    </w:lvl>
    <w:lvl w:ilvl="1">
      <w:start w:val="1"/>
      <w:numFmt w:val="decimal"/>
      <w:pStyle w:val="RFQ2"/>
      <w:lvlText w:val="%1.%2"/>
      <w:lvlJc w:val="left"/>
      <w:pPr>
        <w:tabs>
          <w:tab w:val="num" w:pos="720"/>
        </w:tabs>
        <w:ind w:left="1440" w:hanging="1440"/>
      </w:pPr>
      <w:rPr>
        <w:rFonts w:ascii="Times New Roman Bold" w:hAnsi="Times New Roman Bold" w:cs="Times New Roman" w:hint="default"/>
        <w:b/>
        <w:i w:val="0"/>
        <w:sz w:val="26"/>
      </w:rPr>
    </w:lvl>
    <w:lvl w:ilvl="2">
      <w:start w:val="1"/>
      <w:numFmt w:val="decimal"/>
      <w:pStyle w:val="RFQ3"/>
      <w:lvlText w:val="%1.%2.%3"/>
      <w:lvlJc w:val="left"/>
      <w:pPr>
        <w:tabs>
          <w:tab w:val="num" w:pos="1440"/>
        </w:tabs>
        <w:ind w:left="2160" w:hanging="1440"/>
      </w:pPr>
      <w:rPr>
        <w:rFonts w:ascii="Times New Roman Bold" w:hAnsi="Times New Roman Bold" w:cs="Times New Roman" w:hint="default"/>
        <w:b/>
        <w:i w:val="0"/>
        <w:sz w:val="24"/>
      </w:rPr>
    </w:lvl>
    <w:lvl w:ilvl="3">
      <w:start w:val="1"/>
      <w:numFmt w:val="decimal"/>
      <w:lvlText w:val="%1.%2.%3.%4."/>
      <w:lvlJc w:val="left"/>
      <w:pPr>
        <w:tabs>
          <w:tab w:val="num" w:pos="324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48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13">
    <w:nsid w:val="2BD94D81"/>
    <w:multiLevelType w:val="multilevel"/>
    <w:tmpl w:val="63702028"/>
    <w:lvl w:ilvl="0">
      <w:start w:val="1"/>
      <w:numFmt w:val="decimal"/>
      <w:lvlText w:val="(%1)"/>
      <w:lvlJc w:val="left"/>
      <w:pPr>
        <w:ind w:left="432" w:hanging="432"/>
      </w:pPr>
      <w:rPr>
        <w:rFonts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4">
    <w:nsid w:val="2E6C33D3"/>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5">
    <w:nsid w:val="2FB04083"/>
    <w:multiLevelType w:val="multilevel"/>
    <w:tmpl w:val="63702028"/>
    <w:lvl w:ilvl="0">
      <w:start w:val="1"/>
      <w:numFmt w:val="decimal"/>
      <w:lvlText w:val="(%1)"/>
      <w:lvlJc w:val="left"/>
      <w:pPr>
        <w:ind w:left="432" w:hanging="432"/>
      </w:pPr>
      <w:rPr>
        <w:rFonts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6">
    <w:nsid w:val="33881FEE"/>
    <w:multiLevelType w:val="hybridMultilevel"/>
    <w:tmpl w:val="17D4867E"/>
    <w:lvl w:ilvl="0">
      <w:start w:val="1"/>
      <w:numFmt w:val="bullet"/>
      <w:pStyle w:val="Bullets"/>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cs="Lucida Grand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Grand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Grande" w:hint="default"/>
      </w:rPr>
    </w:lvl>
    <w:lvl w:ilvl="8" w:tentative="1">
      <w:start w:val="1"/>
      <w:numFmt w:val="bullet"/>
      <w:pStyle w:val="Bullets"/>
      <w:lvlText w:val=""/>
      <w:lvlJc w:val="left"/>
      <w:pPr>
        <w:tabs>
          <w:tab w:val="num" w:pos="6480"/>
        </w:tabs>
        <w:ind w:left="6480" w:hanging="360"/>
      </w:pPr>
      <w:rPr>
        <w:rFonts w:ascii="Wingdings" w:hAnsi="Wingdings" w:hint="default"/>
      </w:rPr>
    </w:lvl>
  </w:abstractNum>
  <w:abstractNum w:abstractNumId="17">
    <w:nsid w:val="395659F0"/>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8">
    <w:nsid w:val="41424CA0"/>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9">
    <w:nsid w:val="444F3D10"/>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20">
    <w:nsid w:val="49005993"/>
    <w:multiLevelType w:val="hybridMultilevel"/>
    <w:tmpl w:val="566828C4"/>
    <w:name w:val="(Unnamed Numbering Schem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Lucida Grande"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Lucida Grande"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Lucida Grande" w:hint="default"/>
      </w:rPr>
    </w:lvl>
    <w:lvl w:ilvl="8" w:tentative="1">
      <w:start w:val="1"/>
      <w:numFmt w:val="bullet"/>
      <w:lvlText w:val=""/>
      <w:lvlJc w:val="left"/>
      <w:pPr>
        <w:ind w:left="6480" w:hanging="360"/>
      </w:pPr>
      <w:rPr>
        <w:rFonts w:ascii="Wingdings" w:hAnsi="Wingdings" w:hint="default"/>
      </w:rPr>
    </w:lvl>
  </w:abstractNum>
  <w:abstractNum w:abstractNumId="21">
    <w:nsid w:val="50493DDE"/>
    <w:multiLevelType w:val="multilevel"/>
    <w:tmpl w:val="55EA5350"/>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ascii="Arial" w:hAnsi="Arial" w:hint="default"/>
        <w:sz w:val="20"/>
      </w:rPr>
    </w:lvl>
    <w:lvl w:ilvl="2">
      <w:start w:val="1"/>
      <w:numFmt w:val="lowerRoman"/>
      <w:lvlText w:val="(%3)"/>
      <w:lvlJc w:val="left"/>
      <w:pPr>
        <w:ind w:left="1080" w:hanging="360"/>
      </w:pPr>
      <w:rPr>
        <w:rFonts w:ascii="Arial" w:hAnsi="Arial" w:hint="default"/>
        <w:sz w:val="20"/>
      </w:rPr>
    </w:lvl>
    <w:lvl w:ilvl="3">
      <w:start w:val="1"/>
      <w:numFmt w:val="upperLetter"/>
      <w:lvlText w:val="(%4)"/>
      <w:lvlJc w:val="left"/>
      <w:pPr>
        <w:ind w:left="1440" w:hanging="360"/>
      </w:pPr>
      <w:rPr>
        <w:rFonts w:ascii="Arial" w:hAnsi="Arial" w:hint="default"/>
        <w:sz w:val="20"/>
      </w:rPr>
    </w:lvl>
    <w:lvl w:ilvl="4">
      <w:start w:val="1"/>
      <w:numFmt w:val="upperRoman"/>
      <w:lvlText w:val="(%5)"/>
      <w:lvlJc w:val="left"/>
      <w:pPr>
        <w:ind w:left="1800" w:hanging="360"/>
      </w:pPr>
      <w:rPr>
        <w:rFonts w:ascii="Arial" w:hAnsi="Arial" w:hint="default"/>
        <w:sz w:val="20"/>
      </w:rPr>
    </w:lvl>
    <w:lvl w:ilvl="5">
      <w:start w:val="1"/>
      <w:numFmt w:val="decimal"/>
      <w:lvlText w:val="%6."/>
      <w:lvlJc w:val="left"/>
      <w:pPr>
        <w:ind w:left="2160" w:hanging="360"/>
      </w:pPr>
      <w:rPr>
        <w:rFonts w:ascii="Arial" w:hAnsi="Arial" w:hint="default"/>
        <w:sz w:val="20"/>
      </w:rPr>
    </w:lvl>
    <w:lvl w:ilvl="6">
      <w:start w:val="1"/>
      <w:numFmt w:val="lowerLetter"/>
      <w:lvlText w:val="%7."/>
      <w:lvlJc w:val="left"/>
      <w:pPr>
        <w:ind w:left="2520" w:hanging="360"/>
      </w:pPr>
      <w:rPr>
        <w:rFonts w:ascii="Arial" w:hAnsi="Arial" w:hint="default"/>
        <w:sz w:val="20"/>
      </w:rPr>
    </w:lvl>
    <w:lvl w:ilvl="7">
      <w:start w:val="1"/>
      <w:numFmt w:val="lowerRoman"/>
      <w:lvlText w:val="%8."/>
      <w:lvlJc w:val="left"/>
      <w:pPr>
        <w:ind w:left="2880" w:hanging="360"/>
      </w:pPr>
      <w:rPr>
        <w:rFonts w:ascii="Arial" w:hAnsi="Arial" w:hint="default"/>
        <w:sz w:val="20"/>
      </w:rPr>
    </w:lvl>
    <w:lvl w:ilvl="8">
      <w:start w:val="1"/>
      <w:numFmt w:val="upperLetter"/>
      <w:lvlText w:val="%9."/>
      <w:lvlJc w:val="left"/>
      <w:pPr>
        <w:ind w:left="3240" w:hanging="360"/>
      </w:pPr>
      <w:rPr>
        <w:rFonts w:ascii="Arial" w:hAnsi="Arial" w:hint="default"/>
        <w:sz w:val="20"/>
      </w:rPr>
    </w:lvl>
  </w:abstractNum>
  <w:abstractNum w:abstractNumId="22">
    <w:nsid w:val="53D97327"/>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23">
    <w:nsid w:val="58962C4A"/>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24">
    <w:nsid w:val="58E16ACB"/>
    <w:multiLevelType w:val="multilevel"/>
    <w:tmpl w:val="73CCCED4"/>
    <w:lvl w:ilvl="0">
      <w:start w:val="1"/>
      <w:numFmt w:val="none"/>
      <w:pStyle w:val="Form1"/>
      <w:suff w:val="nothing"/>
      <w:lvlText w:val="%1"/>
      <w:lvlJc w:val="left"/>
      <w:pPr>
        <w:ind w:left="0" w:firstLine="0"/>
      </w:pPr>
      <w:rPr>
        <w:rFonts w:ascii="Calibri" w:hAnsi="Calibri" w:hint="default"/>
        <w:b/>
        <w:i w:val="0"/>
        <w:caps w:val="0"/>
        <w:strike w:val="0"/>
        <w:dstrike w:val="0"/>
        <w:vanish w:val="0"/>
        <w:color w:val="auto"/>
        <w:sz w:val="32"/>
        <w:u w:val="none"/>
        <w:effect w:val="none"/>
        <w:vertAlign w:val="baseline"/>
      </w:rPr>
    </w:lvl>
    <w:lvl w:ilvl="1">
      <w:start w:val="1"/>
      <w:numFmt w:val="decimal"/>
      <w:pStyle w:val="Form2"/>
      <w:isLgl/>
      <w:lvlText w:val="%1%2."/>
      <w:lvlJc w:val="left"/>
      <w:pPr>
        <w:tabs>
          <w:tab w:val="num" w:pos="720"/>
        </w:tabs>
        <w:ind w:left="720" w:hanging="720"/>
      </w:pPr>
      <w:rPr>
        <w:rFonts w:ascii="Calibri" w:hAnsi="Calibri" w:hint="default"/>
        <w:b/>
        <w:i w:val="0"/>
        <w:caps w:val="0"/>
        <w:strike w:val="0"/>
        <w:dstrike w:val="0"/>
        <w:vanish w:val="0"/>
        <w:color w:val="auto"/>
        <w:sz w:val="24"/>
        <w:u w:val="none"/>
        <w:effect w:val="none"/>
        <w:vertAlign w:val="baseline"/>
      </w:rPr>
    </w:lvl>
    <w:lvl w:ilvl="2">
      <w:start w:val="1"/>
      <w:numFmt w:val="upperLetter"/>
      <w:pStyle w:val="Form3"/>
      <w:lvlText w:val="%3."/>
      <w:lvlJc w:val="left"/>
      <w:pPr>
        <w:tabs>
          <w:tab w:val="num" w:pos="720"/>
        </w:tabs>
        <w:ind w:left="720" w:hanging="720"/>
      </w:pPr>
      <w:rPr>
        <w:rFonts w:ascii="Calibri" w:hAnsi="Calibri" w:hint="default"/>
        <w:b w:val="0"/>
        <w:i w:val="0"/>
        <w:caps w:val="0"/>
        <w:strike w:val="0"/>
        <w:dstrike w:val="0"/>
        <w:vanish w:val="0"/>
        <w:color w:val="auto"/>
        <w:sz w:val="24"/>
        <w:u w:val="none"/>
        <w:effect w:val="none"/>
        <w:vertAlign w:val="baseline"/>
      </w:rPr>
    </w:lvl>
    <w:lvl w:ilvl="3">
      <w:start w:val="1"/>
      <w:numFmt w:val="decimal"/>
      <w:lvlRestart w:val="1"/>
      <w:pStyle w:val="Form4"/>
      <w:isLgl/>
      <w:lvlText w:val="(%4)"/>
      <w:lvlJc w:val="left"/>
      <w:pPr>
        <w:tabs>
          <w:tab w:val="num" w:pos="720"/>
        </w:tabs>
        <w:ind w:left="720" w:hanging="720"/>
      </w:pPr>
      <w:rPr>
        <w:rFonts w:ascii="Calibri" w:hAnsi="Calibri" w:hint="default"/>
        <w:b w:val="0"/>
        <w:i w:val="0"/>
        <w:caps w:val="0"/>
        <w:strike w:val="0"/>
        <w:dstrike w:val="0"/>
        <w:vanish w:val="0"/>
        <w:color w:val="auto"/>
        <w:sz w:val="24"/>
        <w:u w:val="none"/>
        <w:effect w:val="none"/>
        <w:vertAlign w:val="baseline"/>
      </w:rPr>
    </w:lvl>
    <w:lvl w:ilvl="4">
      <w:start w:val="1"/>
      <w:numFmt w:val="decimal"/>
      <w:pStyle w:val="Form5"/>
      <w:lvlText w:val="%5."/>
      <w:lvlJc w:val="left"/>
      <w:pPr>
        <w:tabs>
          <w:tab w:val="num" w:pos="720"/>
        </w:tabs>
        <w:ind w:left="720" w:hanging="720"/>
      </w:pPr>
      <w:rPr>
        <w:rFonts w:ascii="Calibri" w:hAnsi="Calibri" w:hint="default"/>
        <w:b w:val="0"/>
        <w:i w:val="0"/>
        <w:caps w:val="0"/>
        <w:strike w:val="0"/>
        <w:dstrike w:val="0"/>
        <w:vanish w:val="0"/>
        <w:color w:val="auto"/>
        <w:sz w:val="24"/>
        <w:u w:val="none"/>
        <w:effect w:val="none"/>
        <w:vertAlign w:val="baseline"/>
      </w:rPr>
    </w:lvl>
    <w:lvl w:ilvl="5">
      <w:start w:val="1"/>
      <w:numFmt w:val="upperLetter"/>
      <w:pStyle w:val="Form6"/>
      <w:lvlText w:val="(%6)"/>
      <w:lvlJc w:val="left"/>
      <w:pPr>
        <w:tabs>
          <w:tab w:val="num" w:pos="4176"/>
        </w:tabs>
        <w:ind w:left="-864" w:firstLine="4320"/>
      </w:pPr>
      <w:rPr>
        <w:rFonts w:ascii="Times New Roman" w:hAnsi="Times New Roman" w:hint="default"/>
        <w:b w:val="0"/>
        <w:i w:val="0"/>
        <w:caps w:val="0"/>
        <w:strike w:val="0"/>
        <w:dstrike w:val="0"/>
        <w:vanish w:val="0"/>
        <w:color w:val="auto"/>
        <w:sz w:val="24"/>
        <w:u w:val="none"/>
        <w:effect w:val="none"/>
        <w:vertAlign w:val="baseline"/>
      </w:rPr>
    </w:lvl>
    <w:lvl w:ilvl="6">
      <w:start w:val="1"/>
      <w:numFmt w:val="upperLetter"/>
      <w:pStyle w:val="PHAgree1L7"/>
      <w:lvlText w:val="%7."/>
      <w:lvlJc w:val="left"/>
      <w:pPr>
        <w:tabs>
          <w:tab w:val="num" w:pos="1296"/>
        </w:tabs>
        <w:ind w:left="-864" w:firstLine="1440"/>
      </w:pPr>
      <w:rPr>
        <w:rFonts w:ascii="Times New Roman" w:hAnsi="Times New Roman" w:hint="default"/>
        <w:b w:val="0"/>
        <w:i w:val="0"/>
        <w:caps w:val="0"/>
        <w:strike w:val="0"/>
        <w:dstrike w:val="0"/>
        <w:vanish w:val="0"/>
        <w:color w:val="auto"/>
        <w:sz w:val="24"/>
        <w:u w:val="none"/>
        <w:effect w:val="none"/>
        <w:vertAlign w:val="baseline"/>
      </w:rPr>
    </w:lvl>
    <w:lvl w:ilvl="7">
      <w:start w:val="1"/>
      <w:numFmt w:val="lowerLetter"/>
      <w:lvlText w:val="%8."/>
      <w:lvlJc w:val="left"/>
      <w:pPr>
        <w:tabs>
          <w:tab w:val="num" w:pos="2016"/>
        </w:tabs>
        <w:ind w:left="2016" w:hanging="360"/>
      </w:pPr>
      <w:rPr>
        <w:rFonts w:ascii="Times New Roman" w:hAnsi="Times New Roman" w:hint="default"/>
        <w:sz w:val="24"/>
      </w:rPr>
    </w:lvl>
    <w:lvl w:ilvl="8">
      <w:start w:val="1"/>
      <w:numFmt w:val="lowerRoman"/>
      <w:lvlText w:val="%9."/>
      <w:lvlJc w:val="right"/>
      <w:pPr>
        <w:tabs>
          <w:tab w:val="num" w:pos="2376"/>
        </w:tabs>
        <w:ind w:left="2376" w:hanging="216"/>
      </w:pPr>
      <w:rPr>
        <w:rFonts w:ascii="Times New Roman" w:hAnsi="Times New Roman" w:hint="default"/>
        <w:sz w:val="24"/>
      </w:rPr>
    </w:lvl>
  </w:abstractNum>
  <w:abstractNum w:abstractNumId="25">
    <w:nsid w:val="67B725ED"/>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26">
    <w:nsid w:val="74AD514F"/>
    <w:multiLevelType w:val="hybridMultilevel"/>
    <w:tmpl w:val="6F904EB2"/>
    <w:lvl w:ilvl="0">
      <w:start w:val="1"/>
      <w:numFmt w:val="bullet"/>
      <w:lvlText w:val="●"/>
      <w:lvlJc w:val="left"/>
      <w:pPr>
        <w:ind w:left="216" w:hanging="216"/>
      </w:pPr>
      <w:rPr>
        <w:rFonts w:ascii="Arial" w:hAnsi="Arial" w:hint="default"/>
        <w:sz w:val="1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A613053"/>
    <w:multiLevelType w:val="multilevel"/>
    <w:tmpl w:val="0792BADC"/>
    <w:lvl w:ilvl="0">
      <w:start w:val="1"/>
      <w:numFmt w:val="decimal"/>
      <w:lvlText w:val="(%1)"/>
      <w:lvlJc w:val="left"/>
      <w:pPr>
        <w:ind w:left="360" w:hanging="360"/>
      </w:pPr>
      <w:rPr>
        <w:rFonts w:ascii="Arial" w:hAnsi="Arial" w:hint="default"/>
        <w:b w:val="0"/>
        <w:sz w:val="20"/>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28">
    <w:nsid w:val="7C407C91"/>
    <w:multiLevelType w:val="multilevel"/>
    <w:tmpl w:val="F5DE021E"/>
    <w:name w:val="Corporate General Headings"/>
    <w:lvl w:ilvl="0">
      <w:start w:val="1"/>
      <w:numFmt w:val="cardinalText"/>
      <w:suff w:val="space"/>
      <w:lvlText w:val="ARTICLE %1:"/>
      <w:lvlJc w:val="left"/>
      <w:pPr>
        <w:tabs>
          <w:tab w:val="num" w:pos="1440"/>
        </w:tabs>
        <w:ind w:left="0" w:firstLine="0"/>
      </w:pPr>
      <w:rPr>
        <w:b/>
        <w:i w:val="0"/>
        <w:caps/>
        <w:smallCaps w:val="0"/>
        <w:color w:val="000000"/>
        <w:u w:val="none"/>
      </w:rPr>
    </w:lvl>
    <w:lvl w:ilvl="1">
      <w:start w:val="1"/>
      <w:numFmt w:val="decimal"/>
      <w:isLgl/>
      <w:lvlText w:val="%1.%2"/>
      <w:lvlJc w:val="left"/>
      <w:pPr>
        <w:tabs>
          <w:tab w:val="num" w:pos="1440"/>
        </w:tabs>
        <w:ind w:left="0" w:firstLine="720"/>
      </w:pPr>
      <w:rPr>
        <w:color w:val="000000"/>
        <w:u w:val="none"/>
      </w:rPr>
    </w:lvl>
    <w:lvl w:ilvl="2">
      <w:start w:val="1"/>
      <w:numFmt w:val="lowerLetter"/>
      <w:lvlText w:val="(%3)"/>
      <w:lvlJc w:val="left"/>
      <w:pPr>
        <w:tabs>
          <w:tab w:val="num" w:pos="2160"/>
        </w:tabs>
        <w:ind w:left="0" w:firstLine="1440"/>
      </w:pPr>
      <w:rPr>
        <w:color w:val="000000"/>
        <w:u w:val="none"/>
      </w:rPr>
    </w:lvl>
    <w:lvl w:ilvl="3">
      <w:start w:val="1"/>
      <w:numFmt w:val="decimal"/>
      <w:lvlText w:val="(%4)"/>
      <w:lvlJc w:val="left"/>
      <w:pPr>
        <w:tabs>
          <w:tab w:val="num" w:pos="2880"/>
        </w:tabs>
        <w:ind w:left="0" w:firstLine="2160"/>
      </w:pPr>
      <w:rPr>
        <w:caps w:val="0"/>
        <w:color w:val="000000"/>
        <w:u w:val="none"/>
      </w:rPr>
    </w:lvl>
    <w:lvl w:ilvl="4">
      <w:start w:val="1"/>
      <w:numFmt w:val="lowerLetter"/>
      <w:lvlText w:val="%5."/>
      <w:lvlJc w:val="left"/>
      <w:pPr>
        <w:tabs>
          <w:tab w:val="num" w:pos="3600"/>
        </w:tabs>
        <w:ind w:left="0" w:firstLine="2880"/>
      </w:pPr>
      <w:rPr>
        <w:caps w:val="0"/>
        <w:color w:val="000000"/>
        <w:u w:val="none"/>
      </w:rPr>
    </w:lvl>
    <w:lvl w:ilvl="5">
      <w:start w:val="1"/>
      <w:numFmt w:val="lowerRoman"/>
      <w:lvlText w:val="%6."/>
      <w:lvlJc w:val="left"/>
      <w:pPr>
        <w:tabs>
          <w:tab w:val="num" w:pos="4320"/>
        </w:tabs>
        <w:ind w:left="0" w:firstLine="3600"/>
      </w:pPr>
      <w:rPr>
        <w:caps w:val="0"/>
        <w:color w:val="000000"/>
        <w:u w:val="none"/>
      </w:rPr>
    </w:lvl>
    <w:lvl w:ilvl="6">
      <w:start w:val="1"/>
      <w:numFmt w:val="decimal"/>
      <w:lvlText w:val="%7)"/>
      <w:lvlJc w:val="left"/>
      <w:pPr>
        <w:tabs>
          <w:tab w:val="num" w:pos="5040"/>
        </w:tabs>
        <w:ind w:left="0" w:firstLine="4320"/>
      </w:pPr>
      <w:rPr>
        <w:caps w:val="0"/>
        <w:color w:val="000000"/>
        <w:u w:val="none"/>
      </w:rPr>
    </w:lvl>
    <w:lvl w:ilvl="7">
      <w:start w:val="1"/>
      <w:numFmt w:val="lowerLetter"/>
      <w:lvlText w:val="%8)"/>
      <w:lvlJc w:val="left"/>
      <w:pPr>
        <w:tabs>
          <w:tab w:val="num" w:pos="5760"/>
        </w:tabs>
        <w:ind w:left="0" w:firstLine="5040"/>
      </w:pPr>
      <w:rPr>
        <w:caps w:val="0"/>
        <w:color w:val="000000"/>
        <w:u w:val="none"/>
      </w:rPr>
    </w:lvl>
    <w:lvl w:ilvl="8">
      <w:start w:val="1"/>
      <w:numFmt w:val="lowerRoman"/>
      <w:lvlText w:val="%9)"/>
      <w:lvlJc w:val="left"/>
      <w:pPr>
        <w:tabs>
          <w:tab w:val="num" w:pos="6480"/>
        </w:tabs>
        <w:ind w:left="0" w:firstLine="5760"/>
      </w:pPr>
      <w:rPr>
        <w:caps w:val="0"/>
        <w:color w:val="000000"/>
        <w:u w:val="none"/>
      </w:rPr>
    </w:lvl>
  </w:abstractNum>
  <w:num w:numId="1">
    <w:abstractNumId w:val="7"/>
  </w:num>
  <w:num w:numId="2">
    <w:abstractNumId w:val="16"/>
  </w:num>
  <w:num w:numId="3">
    <w:abstractNumId w:val="9"/>
  </w:num>
  <w:num w:numId="4">
    <w:abstractNumId w:val="12"/>
  </w:num>
  <w:num w:numId="5">
    <w:abstractNumId w:val="25"/>
  </w:num>
  <w:num w:numId="6">
    <w:abstractNumId w:val="2"/>
  </w:num>
  <w:num w:numId="7">
    <w:abstractNumId w:val="24"/>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3"/>
  </w:num>
  <w:num w:numId="12">
    <w:abstractNumId w:val="5"/>
  </w:num>
  <w:num w:numId="13">
    <w:abstractNumId w:val="18"/>
  </w:num>
  <w:num w:numId="14">
    <w:abstractNumId w:val="26"/>
  </w:num>
  <w:num w:numId="15">
    <w:abstractNumId w:val="4"/>
  </w:num>
  <w:num w:numId="16">
    <w:abstractNumId w:val="17"/>
  </w:num>
  <w:num w:numId="17">
    <w:abstractNumId w:val="6"/>
  </w:num>
  <w:num w:numId="18">
    <w:abstractNumId w:val="27"/>
  </w:num>
  <w:num w:numId="19">
    <w:abstractNumId w:val="3"/>
  </w:num>
  <w:num w:numId="20">
    <w:abstractNumId w:val="19"/>
  </w:num>
  <w:num w:numId="21">
    <w:abstractNumId w:val="21"/>
  </w:num>
  <w:num w:numId="22">
    <w:abstractNumId w:val="11"/>
  </w:num>
  <w:num w:numId="23">
    <w:abstractNumId w:val="23"/>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5"/>
  </w:num>
  <w:num w:numId="31">
    <w:abstractNumId w:val="10"/>
  </w:num>
  <w:num w:numId="32">
    <w:abstractNumId w:val="22"/>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stylePaneFormatFilter w:val="3701" w:allStyles="1" w:alternateStyleNames="0" w:clearFormatting="1" w:customStyles="0" w:directFormattingOnNumbering="1" w:directFormattingOnParagraphs="1" w:directFormattingOnRuns="1" w:directFormattingOnTables="0" w:headingStyles="0" w:latentStyles="0" w:numberingStyles="0" w:stylesInUse="0" w:tableStyles="0" w:top3HeadingStyles="1" w:visibleStyles="0"/>
  <w:defaultTabStop w:val="720"/>
  <w:drawingGridHorizontalSpacing w:val="120"/>
  <w:displayHorizontalDrawingGridEvery w:val="2"/>
  <w:displayVerticalDrawingGridEvery w:val="2"/>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smallFrac/>
  </m:mathPr>
  <w:attachedSchema w:val="urn-legalmacpac-data/10"/>
  <w:themeFontLang w:val="en-GB"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Normal (Web)" w:uiPriority="99"/>
    <w:lsdException w:name="No List" w:uiPriority="99"/>
    <w:lsdException w:name="Table Grid" w:semiHidden="0"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F564AD"/>
    <w:pPr>
      <w:tabs>
        <w:tab w:val="left" w:pos="1440"/>
      </w:tabs>
      <w:spacing w:line="264" w:lineRule="auto"/>
      <w:jc w:val="both"/>
    </w:pPr>
    <w:rPr>
      <w:rFonts w:ascii="Arial" w:hAnsi="Arial"/>
      <w:sz w:val="21"/>
      <w:lang w:eastAsia="zh-CN"/>
    </w:rPr>
  </w:style>
  <w:style w:type="paragraph" w:styleId="Heading1">
    <w:name w:val="heading 1"/>
    <w:basedOn w:val="Normal"/>
    <w:next w:val="Normal"/>
    <w:link w:val="Heading1Char"/>
    <w:qFormat/>
    <w:rsid w:val="00142A97"/>
    <w:pPr>
      <w:keepNext/>
      <w:pageBreakBefore/>
      <w:tabs>
        <w:tab w:val="clear" w:pos="1440"/>
      </w:tabs>
      <w:spacing w:after="120" w:line="240" w:lineRule="auto"/>
      <w:jc w:val="left"/>
      <w:outlineLvl w:val="0"/>
    </w:pPr>
    <w:rPr>
      <w:rFonts w:ascii="Arial Bold" w:eastAsia="+mj-ea" w:hAnsi="Arial Bold" w:cs="Arial"/>
      <w:b/>
      <w:bCs/>
      <w:caps/>
      <w:color w:val="31849B"/>
      <w:sz w:val="32"/>
      <w:szCs w:val="60"/>
    </w:rPr>
  </w:style>
  <w:style w:type="paragraph" w:styleId="Heading2">
    <w:name w:val="heading 2"/>
    <w:basedOn w:val="Normal"/>
    <w:next w:val="Normal"/>
    <w:link w:val="Heading2Char"/>
    <w:qFormat/>
    <w:rsid w:val="0019245F"/>
    <w:pPr>
      <w:keepNext/>
      <w:tabs>
        <w:tab w:val="clear" w:pos="1440"/>
      </w:tabs>
      <w:spacing w:after="120" w:line="240" w:lineRule="auto"/>
      <w:outlineLvl w:val="1"/>
    </w:pPr>
    <w:rPr>
      <w:rFonts w:ascii="Arial Bold" w:hAnsi="Arial Bold"/>
      <w:b/>
      <w:bCs/>
      <w:iCs/>
      <w:caps/>
      <w:sz w:val="20"/>
      <w:szCs w:val="21"/>
    </w:rPr>
  </w:style>
  <w:style w:type="paragraph" w:styleId="Heading3">
    <w:name w:val="heading 3"/>
    <w:basedOn w:val="Normal"/>
    <w:next w:val="Normal"/>
    <w:link w:val="Heading3Char"/>
    <w:qFormat/>
    <w:rsid w:val="0019245F"/>
    <w:pPr>
      <w:keepNext/>
      <w:numPr>
        <w:ilvl w:val="1"/>
        <w:numId w:val="29"/>
      </w:numPr>
      <w:tabs>
        <w:tab w:val="clear" w:pos="1440"/>
      </w:tabs>
      <w:spacing w:after="120" w:line="240" w:lineRule="auto"/>
      <w:outlineLvl w:val="2"/>
    </w:pPr>
    <w:rPr>
      <w:b/>
      <w:bCs/>
      <w:sz w:val="20"/>
      <w:szCs w:val="21"/>
    </w:rPr>
  </w:style>
  <w:style w:type="paragraph" w:styleId="Heading4">
    <w:name w:val="heading 4"/>
    <w:basedOn w:val="Normal"/>
    <w:next w:val="Normal"/>
    <w:link w:val="Heading4Char"/>
    <w:qFormat/>
    <w:rsid w:val="004676BD"/>
    <w:pPr>
      <w:numPr>
        <w:ilvl w:val="2"/>
        <w:numId w:val="29"/>
      </w:numPr>
      <w:tabs>
        <w:tab w:val="clear" w:pos="1440"/>
      </w:tabs>
      <w:spacing w:after="120" w:line="240" w:lineRule="auto"/>
      <w:outlineLvl w:val="3"/>
    </w:pPr>
    <w:rPr>
      <w:rFonts w:cs="Arial"/>
      <w:bCs/>
      <w:szCs w:val="21"/>
    </w:rPr>
  </w:style>
  <w:style w:type="paragraph" w:styleId="Heading5">
    <w:name w:val="heading 5"/>
    <w:basedOn w:val="Normal"/>
    <w:next w:val="Normal"/>
    <w:link w:val="Heading5Char"/>
    <w:qFormat/>
    <w:rsid w:val="0019245F"/>
    <w:pPr>
      <w:tabs>
        <w:tab w:val="clear" w:pos="1440"/>
      </w:tabs>
      <w:spacing w:after="240" w:line="240" w:lineRule="auto"/>
      <w:outlineLvl w:val="4"/>
    </w:pPr>
    <w:rPr>
      <w:rFonts w:cs="Arial"/>
      <w:bCs/>
      <w:iCs/>
      <w:color w:val="000000"/>
      <w:sz w:val="20"/>
      <w:szCs w:val="21"/>
    </w:rPr>
  </w:style>
  <w:style w:type="paragraph" w:styleId="Heading6">
    <w:name w:val="heading 6"/>
    <w:basedOn w:val="Normal"/>
    <w:next w:val="Normal"/>
    <w:link w:val="Heading6Char"/>
    <w:qFormat/>
    <w:rsid w:val="0019245F"/>
    <w:pPr>
      <w:tabs>
        <w:tab w:val="clear" w:pos="1440"/>
      </w:tabs>
      <w:spacing w:after="240" w:line="240" w:lineRule="auto"/>
      <w:jc w:val="left"/>
      <w:outlineLvl w:val="5"/>
    </w:pPr>
    <w:rPr>
      <w:rFonts w:cs="Arial"/>
      <w:bCs/>
      <w:sz w:val="20"/>
      <w:szCs w:val="22"/>
    </w:rPr>
  </w:style>
  <w:style w:type="paragraph" w:styleId="Heading7">
    <w:name w:val="heading 7"/>
    <w:basedOn w:val="Normal"/>
    <w:next w:val="Normal"/>
    <w:link w:val="Heading7Char"/>
    <w:qFormat/>
    <w:rsid w:val="005D2B67"/>
    <w:pPr>
      <w:tabs>
        <w:tab w:val="clear" w:pos="1440"/>
      </w:tabs>
      <w:spacing w:after="240" w:line="240" w:lineRule="auto"/>
      <w:jc w:val="left"/>
      <w:outlineLvl w:val="6"/>
    </w:pPr>
    <w:rPr>
      <w:rFonts w:cs="Arial"/>
    </w:rPr>
  </w:style>
  <w:style w:type="paragraph" w:styleId="Heading8">
    <w:name w:val="heading 8"/>
    <w:basedOn w:val="Normal"/>
    <w:next w:val="Normal"/>
    <w:link w:val="Heading8Char"/>
    <w:qFormat/>
    <w:rsid w:val="005D2B67"/>
    <w:pPr>
      <w:tabs>
        <w:tab w:val="clear" w:pos="1440"/>
      </w:tabs>
      <w:spacing w:after="240" w:line="240" w:lineRule="auto"/>
      <w:jc w:val="center"/>
      <w:outlineLvl w:val="7"/>
    </w:pPr>
    <w:rPr>
      <w:rFonts w:cs="Arial"/>
      <w:iCs/>
    </w:rPr>
  </w:style>
  <w:style w:type="paragraph" w:styleId="Heading9">
    <w:name w:val="heading 9"/>
    <w:basedOn w:val="Normal"/>
    <w:next w:val="Normal"/>
    <w:link w:val="Heading9Char"/>
    <w:qFormat/>
    <w:rsid w:val="005D2B67"/>
    <w:pPr>
      <w:tabs>
        <w:tab w:val="clear" w:pos="1440"/>
      </w:tabs>
      <w:spacing w:after="240" w:line="240" w:lineRule="auto"/>
      <w:jc w:val="left"/>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fices">
    <w:name w:val="Offices"/>
    <w:basedOn w:val="Normal"/>
    <w:next w:val="Normal"/>
    <w:rsid w:val="005D2B67"/>
  </w:style>
  <w:style w:type="paragraph" w:styleId="BodyText">
    <w:name w:val="Body Text"/>
    <w:basedOn w:val="Normal"/>
    <w:link w:val="BodyTextChar0"/>
    <w:qFormat/>
    <w:rsid w:val="00621EEB"/>
    <w:pPr>
      <w:spacing w:after="120" w:line="240" w:lineRule="auto"/>
    </w:pPr>
    <w:rPr>
      <w:sz w:val="20"/>
    </w:rPr>
  </w:style>
  <w:style w:type="paragraph" w:customStyle="1" w:styleId="BlockIndent">
    <w:name w:val="Block Indent"/>
    <w:basedOn w:val="Normal"/>
    <w:rsid w:val="005D2B67"/>
    <w:pPr>
      <w:spacing w:line="240" w:lineRule="atLeast"/>
      <w:ind w:left="2160" w:right="1440"/>
    </w:pPr>
  </w:style>
  <w:style w:type="paragraph" w:customStyle="1" w:styleId="Orator">
    <w:name w:val="Orator"/>
    <w:basedOn w:val="Normal"/>
    <w:rsid w:val="005D2B67"/>
    <w:pPr>
      <w:spacing w:line="480" w:lineRule="atLeast"/>
    </w:pPr>
    <w:rPr>
      <w:rFonts w:cs="Arial"/>
      <w:sz w:val="32"/>
    </w:rPr>
  </w:style>
  <w:style w:type="paragraph" w:customStyle="1" w:styleId="SigBlock">
    <w:name w:val="SigBlock"/>
    <w:basedOn w:val="Normal"/>
    <w:next w:val="Normal"/>
    <w:rsid w:val="005D2B67"/>
    <w:pPr>
      <w:jc w:val="left"/>
    </w:pPr>
  </w:style>
  <w:style w:type="paragraph" w:customStyle="1" w:styleId="hhHeading1">
    <w:name w:val="_hh_Heading1"/>
    <w:aliases w:val="H1"/>
    <w:basedOn w:val="Normal"/>
    <w:next w:val="Normal"/>
    <w:rsid w:val="005D2B67"/>
    <w:pPr>
      <w:keepNext/>
      <w:spacing w:before="240" w:after="240"/>
      <w:outlineLvl w:val="0"/>
    </w:pPr>
    <w:rPr>
      <w:b/>
      <w:caps/>
    </w:rPr>
  </w:style>
  <w:style w:type="paragraph" w:customStyle="1" w:styleId="hhHeading2">
    <w:name w:val="_hh_Heading2"/>
    <w:aliases w:val="H2"/>
    <w:basedOn w:val="Normal"/>
    <w:next w:val="Normal"/>
    <w:rsid w:val="005D2B67"/>
    <w:pPr>
      <w:keepNext/>
      <w:spacing w:before="120" w:after="240"/>
      <w:ind w:left="720"/>
      <w:outlineLvl w:val="1"/>
    </w:pPr>
    <w:rPr>
      <w:b/>
    </w:rPr>
  </w:style>
  <w:style w:type="paragraph" w:customStyle="1" w:styleId="hhHeading3">
    <w:name w:val="_hh_Heading3"/>
    <w:aliases w:val="H3"/>
    <w:basedOn w:val="Normal"/>
    <w:next w:val="Normal"/>
    <w:rsid w:val="005D2B67"/>
    <w:pPr>
      <w:keepNext/>
      <w:spacing w:after="240"/>
      <w:ind w:left="1440"/>
      <w:outlineLvl w:val="2"/>
    </w:pPr>
    <w:rPr>
      <w:b/>
    </w:rPr>
  </w:style>
  <w:style w:type="paragraph" w:customStyle="1" w:styleId="hhHeading4">
    <w:name w:val="_hh_Heading4"/>
    <w:aliases w:val="H4"/>
    <w:basedOn w:val="Normal"/>
    <w:next w:val="Normal"/>
    <w:rsid w:val="005D2B67"/>
    <w:pPr>
      <w:keepNext/>
      <w:ind w:left="2160"/>
      <w:outlineLvl w:val="3"/>
    </w:pPr>
    <w:rPr>
      <w:b/>
    </w:rPr>
  </w:style>
  <w:style w:type="paragraph" w:customStyle="1" w:styleId="hhHeading5">
    <w:name w:val="_hh_Heading5"/>
    <w:aliases w:val="H5"/>
    <w:basedOn w:val="Normal"/>
    <w:next w:val="Normal"/>
    <w:rsid w:val="005D2B67"/>
    <w:pPr>
      <w:keepNext/>
      <w:ind w:left="2880"/>
      <w:outlineLvl w:val="4"/>
    </w:pPr>
    <w:rPr>
      <w:b/>
    </w:rPr>
  </w:style>
  <w:style w:type="paragraph" w:customStyle="1" w:styleId="hhHeading6">
    <w:name w:val="_hh_Heading6"/>
    <w:aliases w:val="H6"/>
    <w:basedOn w:val="Normal"/>
    <w:next w:val="Normal"/>
    <w:rsid w:val="005D2B67"/>
    <w:pPr>
      <w:keepNext/>
      <w:ind w:left="3600"/>
      <w:outlineLvl w:val="5"/>
    </w:pPr>
    <w:rPr>
      <w:b/>
    </w:rPr>
  </w:style>
  <w:style w:type="paragraph" w:customStyle="1" w:styleId="hhHeading7">
    <w:name w:val="_hh_Heading7"/>
    <w:aliases w:val="H7"/>
    <w:basedOn w:val="Normal"/>
    <w:next w:val="Normal"/>
    <w:rsid w:val="005D2B67"/>
    <w:pPr>
      <w:keepNext/>
      <w:ind w:left="4320"/>
      <w:outlineLvl w:val="6"/>
    </w:pPr>
    <w:rPr>
      <w:b/>
    </w:rPr>
  </w:style>
  <w:style w:type="paragraph" w:customStyle="1" w:styleId="hhHeading8">
    <w:name w:val="_hh_Heading8"/>
    <w:aliases w:val="H8"/>
    <w:basedOn w:val="Normal"/>
    <w:next w:val="Normal"/>
    <w:rsid w:val="005D2B67"/>
    <w:pPr>
      <w:keepNext/>
      <w:ind w:left="5040"/>
      <w:outlineLvl w:val="7"/>
    </w:pPr>
    <w:rPr>
      <w:b/>
    </w:rPr>
  </w:style>
  <w:style w:type="paragraph" w:customStyle="1" w:styleId="hhHeading9">
    <w:name w:val="_hh_Heading9"/>
    <w:aliases w:val="H9"/>
    <w:basedOn w:val="Normal"/>
    <w:next w:val="Normal"/>
    <w:rsid w:val="005D2B67"/>
    <w:pPr>
      <w:keepNext/>
      <w:ind w:left="5760"/>
      <w:outlineLvl w:val="8"/>
    </w:pPr>
    <w:rPr>
      <w:b/>
      <w:color w:val="000000"/>
    </w:rPr>
  </w:style>
  <w:style w:type="paragraph" w:styleId="TOC1">
    <w:name w:val="toc 1"/>
    <w:basedOn w:val="Normal"/>
    <w:next w:val="Normal"/>
    <w:autoRedefine/>
    <w:uiPriority w:val="39"/>
    <w:qFormat/>
    <w:rsid w:val="00973FD8"/>
    <w:pPr>
      <w:tabs>
        <w:tab w:val="left" w:pos="1152"/>
        <w:tab w:val="clear" w:pos="1440"/>
        <w:tab w:val="right" w:leader="dot" w:pos="8640"/>
      </w:tabs>
      <w:spacing w:after="240"/>
      <w:ind w:left="1170" w:right="2160" w:hanging="1170"/>
      <w:jc w:val="left"/>
    </w:pPr>
    <w:rPr>
      <w:caps/>
    </w:rPr>
  </w:style>
  <w:style w:type="paragraph" w:styleId="TOC2">
    <w:name w:val="toc 2"/>
    <w:basedOn w:val="Normal"/>
    <w:next w:val="Normal"/>
    <w:autoRedefine/>
    <w:uiPriority w:val="39"/>
    <w:qFormat/>
    <w:rsid w:val="00447E27"/>
    <w:pPr>
      <w:tabs>
        <w:tab w:val="clear" w:pos="1440"/>
        <w:tab w:val="left" w:pos="2160"/>
        <w:tab w:val="right" w:leader="dot" w:pos="8640"/>
      </w:tabs>
      <w:spacing w:after="120"/>
      <w:ind w:left="1526" w:right="1440" w:hanging="360"/>
      <w:jc w:val="left"/>
    </w:pPr>
  </w:style>
  <w:style w:type="paragraph" w:styleId="TOC3">
    <w:name w:val="toc 3"/>
    <w:basedOn w:val="Normal"/>
    <w:next w:val="Normal"/>
    <w:autoRedefine/>
    <w:uiPriority w:val="39"/>
    <w:qFormat/>
    <w:rsid w:val="00447E27"/>
    <w:pPr>
      <w:tabs>
        <w:tab w:val="clear" w:pos="1440"/>
        <w:tab w:val="left" w:pos="1872"/>
        <w:tab w:val="right" w:leader="dot" w:pos="8640"/>
      </w:tabs>
      <w:spacing w:after="120"/>
      <w:ind w:left="1872" w:right="1440" w:hanging="720"/>
      <w:jc w:val="left"/>
    </w:pPr>
  </w:style>
  <w:style w:type="paragraph" w:styleId="TOC4">
    <w:name w:val="toc 4"/>
    <w:basedOn w:val="Normal"/>
    <w:next w:val="Normal"/>
    <w:autoRedefine/>
    <w:uiPriority w:val="39"/>
    <w:rsid w:val="005D2B67"/>
    <w:pPr>
      <w:tabs>
        <w:tab w:val="clear" w:pos="1440"/>
        <w:tab w:val="left" w:leader="dot" w:pos="8280"/>
        <w:tab w:val="right" w:pos="8640"/>
      </w:tabs>
      <w:ind w:left="2520" w:right="1440" w:hanging="634"/>
    </w:pPr>
  </w:style>
  <w:style w:type="paragraph" w:styleId="TOC5">
    <w:name w:val="toc 5"/>
    <w:basedOn w:val="Normal"/>
    <w:next w:val="Normal"/>
    <w:autoRedefine/>
    <w:uiPriority w:val="39"/>
    <w:rsid w:val="005D2B67"/>
    <w:pPr>
      <w:tabs>
        <w:tab w:val="clear" w:pos="1440"/>
        <w:tab w:val="left" w:leader="dot" w:pos="8280"/>
        <w:tab w:val="right" w:pos="8640"/>
      </w:tabs>
      <w:ind w:left="3600" w:right="1440" w:hanging="720"/>
    </w:pPr>
  </w:style>
  <w:style w:type="paragraph" w:styleId="TOC6">
    <w:name w:val="toc 6"/>
    <w:basedOn w:val="Normal"/>
    <w:next w:val="Normal"/>
    <w:autoRedefine/>
    <w:uiPriority w:val="39"/>
    <w:rsid w:val="005D2B67"/>
    <w:pPr>
      <w:tabs>
        <w:tab w:val="clear" w:pos="1440"/>
        <w:tab w:val="left" w:leader="dot" w:pos="8280"/>
        <w:tab w:val="right" w:pos="8640"/>
      </w:tabs>
      <w:ind w:left="4320" w:right="1440" w:hanging="720"/>
    </w:pPr>
  </w:style>
  <w:style w:type="paragraph" w:styleId="TOC7">
    <w:name w:val="toc 7"/>
    <w:basedOn w:val="Normal"/>
    <w:next w:val="Normal"/>
    <w:autoRedefine/>
    <w:uiPriority w:val="39"/>
    <w:rsid w:val="005D2B67"/>
    <w:pPr>
      <w:tabs>
        <w:tab w:val="clear" w:pos="1440"/>
        <w:tab w:val="left" w:leader="dot" w:pos="8280"/>
        <w:tab w:val="right" w:pos="8640"/>
      </w:tabs>
      <w:ind w:left="5040" w:right="1440" w:hanging="720"/>
    </w:pPr>
  </w:style>
  <w:style w:type="paragraph" w:styleId="TOC8">
    <w:name w:val="toc 8"/>
    <w:basedOn w:val="Normal"/>
    <w:next w:val="Normal"/>
    <w:autoRedefine/>
    <w:uiPriority w:val="39"/>
    <w:rsid w:val="005D2B67"/>
    <w:pPr>
      <w:tabs>
        <w:tab w:val="clear" w:pos="1440"/>
        <w:tab w:val="left" w:leader="dot" w:pos="8280"/>
        <w:tab w:val="right" w:pos="8640"/>
      </w:tabs>
      <w:ind w:left="5760" w:right="1440" w:hanging="720"/>
    </w:pPr>
  </w:style>
  <w:style w:type="paragraph" w:styleId="TOC9">
    <w:name w:val="toc 9"/>
    <w:basedOn w:val="Normal"/>
    <w:next w:val="Normal"/>
    <w:autoRedefine/>
    <w:uiPriority w:val="39"/>
    <w:rsid w:val="005D2B67"/>
    <w:pPr>
      <w:tabs>
        <w:tab w:val="clear" w:pos="1440"/>
        <w:tab w:val="left" w:leader="dot" w:pos="8280"/>
        <w:tab w:val="right" w:pos="8640"/>
      </w:tabs>
      <w:ind w:left="6480" w:right="1440" w:hanging="720"/>
    </w:pPr>
  </w:style>
  <w:style w:type="table" w:styleId="TableGrid">
    <w:name w:val="Table Grid"/>
    <w:basedOn w:val="TableNormal"/>
    <w:rsid w:val="005D2B67"/>
    <w:pPr>
      <w:tabs>
        <w:tab w:val="left" w:pos="1440"/>
      </w:tabs>
      <w:spacing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5D2B67"/>
    <w:pPr>
      <w:tabs>
        <w:tab w:val="clear" w:pos="1440"/>
        <w:tab w:val="center" w:pos="4320"/>
        <w:tab w:val="right" w:pos="8640"/>
      </w:tabs>
    </w:pPr>
  </w:style>
  <w:style w:type="paragraph" w:styleId="Footer">
    <w:name w:val="footer"/>
    <w:basedOn w:val="Normal"/>
    <w:link w:val="FooterChar"/>
    <w:uiPriority w:val="99"/>
    <w:rsid w:val="005D2B67"/>
    <w:pPr>
      <w:tabs>
        <w:tab w:val="clear" w:pos="1440"/>
        <w:tab w:val="center" w:pos="4320"/>
        <w:tab w:val="right" w:pos="8640"/>
      </w:tabs>
    </w:pPr>
  </w:style>
  <w:style w:type="paragraph" w:customStyle="1" w:styleId="FooterInfo">
    <w:name w:val="FooterInfo"/>
    <w:basedOn w:val="Normal"/>
    <w:next w:val="Footer"/>
    <w:link w:val="FooterInfoChar"/>
    <w:rsid w:val="005D2B67"/>
    <w:pPr>
      <w:tabs>
        <w:tab w:val="center" w:pos="4680"/>
        <w:tab w:val="right" w:pos="9360"/>
      </w:tabs>
    </w:pPr>
  </w:style>
  <w:style w:type="character" w:styleId="PageNumber">
    <w:name w:val="page number"/>
    <w:basedOn w:val="DefaultParagraphFont"/>
    <w:rsid w:val="005D2B67"/>
  </w:style>
  <w:style w:type="paragraph" w:customStyle="1" w:styleId="TOCPage">
    <w:name w:val="TOC Page"/>
    <w:basedOn w:val="Normal"/>
    <w:rsid w:val="005D2B67"/>
    <w:pPr>
      <w:tabs>
        <w:tab w:val="clear" w:pos="1440"/>
      </w:tabs>
      <w:spacing w:after="240" w:line="240" w:lineRule="auto"/>
      <w:jc w:val="right"/>
    </w:pPr>
    <w:rPr>
      <w:rFonts w:eastAsia="Times New Roman" w:cs="Arial"/>
      <w:b/>
      <w:szCs w:val="20"/>
      <w:lang w:eastAsia="en-US"/>
    </w:rPr>
  </w:style>
  <w:style w:type="paragraph" w:styleId="TOCHeading">
    <w:name w:val="TOC Heading"/>
    <w:basedOn w:val="Normal"/>
    <w:uiPriority w:val="39"/>
    <w:qFormat/>
    <w:rsid w:val="005D2B67"/>
    <w:pPr>
      <w:tabs>
        <w:tab w:val="clear" w:pos="1440"/>
      </w:tabs>
      <w:spacing w:after="240" w:line="240" w:lineRule="auto"/>
      <w:jc w:val="center"/>
    </w:pPr>
    <w:rPr>
      <w:rFonts w:eastAsia="Times New Roman" w:cs="Arial"/>
      <w:b/>
      <w:szCs w:val="20"/>
      <w:lang w:eastAsia="en-US"/>
    </w:rPr>
  </w:style>
  <w:style w:type="paragraph" w:customStyle="1" w:styleId="Body1">
    <w:name w:val="Body 1"/>
    <w:basedOn w:val="Normal"/>
    <w:link w:val="Body1Char"/>
    <w:rsid w:val="005D2B67"/>
    <w:pPr>
      <w:tabs>
        <w:tab w:val="clear" w:pos="1440"/>
      </w:tabs>
      <w:spacing w:after="210"/>
    </w:pPr>
    <w:rPr>
      <w:rFonts w:eastAsia="Arial Unicode MS"/>
      <w:szCs w:val="21"/>
      <w:lang w:val="en-GB" w:eastAsia="en-GB"/>
    </w:rPr>
  </w:style>
  <w:style w:type="character" w:customStyle="1" w:styleId="Body1Char">
    <w:name w:val="Body 1 Char"/>
    <w:link w:val="Body1"/>
    <w:locked/>
    <w:rsid w:val="005D2B67"/>
    <w:rPr>
      <w:rFonts w:ascii="Arial" w:eastAsia="Arial Unicode MS" w:hAnsi="Arial"/>
      <w:sz w:val="21"/>
      <w:szCs w:val="21"/>
      <w:lang w:val="en-GB" w:eastAsia="en-GB" w:bidi="ar-SA"/>
    </w:rPr>
  </w:style>
  <w:style w:type="paragraph" w:customStyle="1" w:styleId="Bullets">
    <w:name w:val="Bullets"/>
    <w:basedOn w:val="BodyText"/>
    <w:rsid w:val="005D2B67"/>
    <w:pPr>
      <w:numPr>
        <w:numId w:val="2"/>
      </w:numPr>
      <w:spacing w:after="0"/>
    </w:pPr>
    <w:rPr>
      <w:rFonts w:ascii="Times New Roman" w:hAnsi="Times New Roman"/>
      <w:sz w:val="24"/>
    </w:rPr>
  </w:style>
  <w:style w:type="paragraph" w:customStyle="1" w:styleId="indent1">
    <w:name w:val="indent1"/>
    <w:basedOn w:val="Normal"/>
    <w:rsid w:val="005D2B67"/>
    <w:pPr>
      <w:spacing w:line="240" w:lineRule="auto"/>
      <w:ind w:left="720"/>
    </w:pPr>
    <w:rPr>
      <w:rFonts w:ascii="Times New Roman" w:hAnsi="Times New Roman"/>
      <w:sz w:val="24"/>
    </w:rPr>
  </w:style>
  <w:style w:type="paragraph" w:customStyle="1" w:styleId="Level1">
    <w:name w:val="Level 1"/>
    <w:basedOn w:val="Body1"/>
    <w:next w:val="Normal"/>
    <w:rsid w:val="005D2B67"/>
    <w:pPr>
      <w:numPr>
        <w:numId w:val="3"/>
      </w:numPr>
      <w:outlineLvl w:val="0"/>
    </w:pPr>
    <w:rPr>
      <w:rFonts w:eastAsia="Times New Roman" w:cs="Arial"/>
      <w:kern w:val="28"/>
      <w:szCs w:val="24"/>
      <w:lang w:eastAsia="en-US"/>
    </w:rPr>
  </w:style>
  <w:style w:type="paragraph" w:customStyle="1" w:styleId="Level3">
    <w:name w:val="Level 3"/>
    <w:basedOn w:val="Normal"/>
    <w:next w:val="Normal"/>
    <w:rsid w:val="005D2B67"/>
    <w:pPr>
      <w:numPr>
        <w:ilvl w:val="2"/>
        <w:numId w:val="3"/>
      </w:numPr>
      <w:spacing w:after="210"/>
      <w:outlineLvl w:val="2"/>
    </w:pPr>
    <w:rPr>
      <w:rFonts w:eastAsia="Times New Roman" w:cs="Arial"/>
      <w:kern w:val="28"/>
      <w:lang w:val="en-GB" w:eastAsia="en-US"/>
    </w:rPr>
  </w:style>
  <w:style w:type="paragraph" w:customStyle="1" w:styleId="Level4">
    <w:name w:val="Level 4"/>
    <w:basedOn w:val="Normal"/>
    <w:next w:val="Normal"/>
    <w:link w:val="Level4Char"/>
    <w:rsid w:val="005D2B67"/>
    <w:pPr>
      <w:numPr>
        <w:ilvl w:val="3"/>
        <w:numId w:val="3"/>
      </w:numPr>
      <w:tabs>
        <w:tab w:val="clear" w:pos="1440"/>
      </w:tabs>
      <w:spacing w:after="210"/>
      <w:outlineLvl w:val="3"/>
    </w:pPr>
    <w:rPr>
      <w:rFonts w:eastAsia="Times New Roman"/>
      <w:kern w:val="28"/>
      <w:lang w:val="en-GB"/>
    </w:rPr>
  </w:style>
  <w:style w:type="paragraph" w:customStyle="1" w:styleId="Level5">
    <w:name w:val="Level 5"/>
    <w:basedOn w:val="Normal"/>
    <w:next w:val="Normal"/>
    <w:rsid w:val="005D2B67"/>
    <w:pPr>
      <w:numPr>
        <w:ilvl w:val="4"/>
        <w:numId w:val="3"/>
      </w:numPr>
      <w:tabs>
        <w:tab w:val="clear" w:pos="1440"/>
      </w:tabs>
      <w:spacing w:after="210"/>
      <w:outlineLvl w:val="4"/>
    </w:pPr>
    <w:rPr>
      <w:rFonts w:eastAsia="Times New Roman" w:cs="Arial"/>
      <w:kern w:val="28"/>
      <w:lang w:val="en-GB" w:eastAsia="en-US"/>
    </w:rPr>
  </w:style>
  <w:style w:type="paragraph" w:customStyle="1" w:styleId="definitionsa">
    <w:name w:val="definitions (a)"/>
    <w:basedOn w:val="Level3"/>
    <w:next w:val="Body1"/>
    <w:rsid w:val="005D2B67"/>
  </w:style>
  <w:style w:type="paragraph" w:customStyle="1" w:styleId="idefinitions">
    <w:name w:val="(i) definitions"/>
    <w:basedOn w:val="Level4"/>
    <w:next w:val="Body1"/>
    <w:rsid w:val="005D2B67"/>
    <w:pPr>
      <w:tabs>
        <w:tab w:val="num" w:pos="2880"/>
      </w:tabs>
      <w:ind w:left="0" w:firstLine="2160"/>
    </w:pPr>
    <w:rPr>
      <w:lang w:eastAsia="en-GB"/>
    </w:rPr>
  </w:style>
  <w:style w:type="character" w:customStyle="1" w:styleId="Level4Char">
    <w:name w:val="Level 4 Char"/>
    <w:link w:val="Level4"/>
    <w:rsid w:val="005D2B67"/>
    <w:rPr>
      <w:rFonts w:ascii="Arial" w:eastAsia="Times New Roman" w:hAnsi="Arial"/>
      <w:kern w:val="28"/>
      <w:sz w:val="21"/>
      <w:lang w:val="en-GB" w:eastAsia="zh-CN"/>
    </w:rPr>
  </w:style>
  <w:style w:type="paragraph" w:customStyle="1" w:styleId="1">
    <w:name w:val="(1)"/>
    <w:basedOn w:val="Normal"/>
    <w:next w:val="Normal"/>
    <w:rsid w:val="005D2B67"/>
    <w:pPr>
      <w:numPr>
        <w:ilvl w:val="1"/>
        <w:numId w:val="3"/>
      </w:numPr>
      <w:tabs>
        <w:tab w:val="clear" w:pos="1440"/>
      </w:tabs>
      <w:spacing w:after="210"/>
      <w:outlineLvl w:val="1"/>
    </w:pPr>
    <w:rPr>
      <w:rFonts w:eastAsia="Times New Roman" w:cs="Arial"/>
      <w:kern w:val="28"/>
      <w:lang w:val="en-GB" w:eastAsia="en-US"/>
    </w:rPr>
  </w:style>
  <w:style w:type="paragraph" w:customStyle="1" w:styleId="HeadingBody1">
    <w:name w:val="HeadingBody 1"/>
    <w:basedOn w:val="Normal"/>
    <w:next w:val="Normal"/>
    <w:rsid w:val="005D2B67"/>
    <w:pPr>
      <w:spacing w:after="240" w:line="240" w:lineRule="auto"/>
      <w:jc w:val="left"/>
    </w:pPr>
    <w:rPr>
      <w:lang w:eastAsia="en-GB"/>
    </w:rPr>
  </w:style>
  <w:style w:type="paragraph" w:customStyle="1" w:styleId="HeadingBody2">
    <w:name w:val="HeadingBody 2"/>
    <w:basedOn w:val="Normal"/>
    <w:next w:val="Normal"/>
    <w:rsid w:val="005D2B67"/>
    <w:pPr>
      <w:spacing w:after="240" w:line="240" w:lineRule="auto"/>
      <w:jc w:val="left"/>
    </w:pPr>
    <w:rPr>
      <w:lang w:eastAsia="en-GB"/>
    </w:rPr>
  </w:style>
  <w:style w:type="paragraph" w:customStyle="1" w:styleId="HeadingBody3">
    <w:name w:val="HeadingBody 3"/>
    <w:basedOn w:val="Normal"/>
    <w:next w:val="Normal"/>
    <w:rsid w:val="005D2B67"/>
    <w:pPr>
      <w:spacing w:after="240"/>
      <w:ind w:firstLine="1440"/>
      <w:jc w:val="left"/>
    </w:pPr>
    <w:rPr>
      <w:lang w:eastAsia="en-GB"/>
    </w:rPr>
  </w:style>
  <w:style w:type="paragraph" w:customStyle="1" w:styleId="HeadingBody4">
    <w:name w:val="HeadingBody 4"/>
    <w:basedOn w:val="Normal"/>
    <w:next w:val="Normal"/>
    <w:rsid w:val="005D2B67"/>
    <w:pPr>
      <w:spacing w:after="240" w:line="240" w:lineRule="auto"/>
      <w:ind w:left="2160" w:hanging="720"/>
    </w:pPr>
    <w:rPr>
      <w:lang w:eastAsia="en-GB"/>
    </w:rPr>
  </w:style>
  <w:style w:type="paragraph" w:customStyle="1" w:styleId="HeadingBody5">
    <w:name w:val="HeadingBody 5"/>
    <w:basedOn w:val="Normal"/>
    <w:next w:val="Normal"/>
    <w:rsid w:val="005D2B67"/>
    <w:pPr>
      <w:spacing w:after="240" w:line="240" w:lineRule="auto"/>
      <w:ind w:left="2880" w:hanging="720"/>
    </w:pPr>
    <w:rPr>
      <w:lang w:eastAsia="en-GB"/>
    </w:rPr>
  </w:style>
  <w:style w:type="paragraph" w:customStyle="1" w:styleId="HeadingBody6">
    <w:name w:val="HeadingBody 6"/>
    <w:basedOn w:val="Normal"/>
    <w:next w:val="Normal"/>
    <w:rsid w:val="005D2B67"/>
    <w:pPr>
      <w:spacing w:after="240" w:line="240" w:lineRule="auto"/>
      <w:ind w:left="3600" w:hanging="720"/>
      <w:jc w:val="left"/>
    </w:pPr>
    <w:rPr>
      <w:lang w:eastAsia="en-GB"/>
    </w:rPr>
  </w:style>
  <w:style w:type="paragraph" w:customStyle="1" w:styleId="HeadingBody7">
    <w:name w:val="HeadingBody 7"/>
    <w:basedOn w:val="Normal"/>
    <w:next w:val="Normal"/>
    <w:rsid w:val="005D2B67"/>
    <w:pPr>
      <w:spacing w:after="240" w:line="240" w:lineRule="auto"/>
      <w:ind w:left="4320" w:hanging="720"/>
      <w:jc w:val="left"/>
    </w:pPr>
    <w:rPr>
      <w:lang w:eastAsia="en-GB"/>
    </w:rPr>
  </w:style>
  <w:style w:type="paragraph" w:customStyle="1" w:styleId="HeadingBody8">
    <w:name w:val="HeadingBody 8"/>
    <w:basedOn w:val="Normal"/>
    <w:next w:val="Normal"/>
    <w:rsid w:val="005D2B67"/>
    <w:pPr>
      <w:spacing w:after="240" w:line="240" w:lineRule="auto"/>
      <w:jc w:val="center"/>
    </w:pPr>
    <w:rPr>
      <w:lang w:eastAsia="en-GB"/>
    </w:rPr>
  </w:style>
  <w:style w:type="paragraph" w:customStyle="1" w:styleId="HeadingBody9">
    <w:name w:val="HeadingBody 9"/>
    <w:basedOn w:val="Normal"/>
    <w:next w:val="Normal"/>
    <w:rsid w:val="005D2B67"/>
    <w:pPr>
      <w:spacing w:after="240" w:line="240" w:lineRule="auto"/>
      <w:ind w:left="7920" w:hanging="7200"/>
      <w:jc w:val="left"/>
    </w:pPr>
    <w:rPr>
      <w:lang w:eastAsia="en-GB"/>
    </w:rPr>
  </w:style>
  <w:style w:type="paragraph" w:customStyle="1" w:styleId="indent3">
    <w:name w:val="indent3"/>
    <w:basedOn w:val="indent1"/>
    <w:rsid w:val="005D2B67"/>
    <w:pPr>
      <w:ind w:left="1440"/>
    </w:pPr>
  </w:style>
  <w:style w:type="paragraph" w:styleId="FootnoteText">
    <w:name w:val="footnote text"/>
    <w:basedOn w:val="Normal"/>
    <w:link w:val="FootnoteTextChar"/>
    <w:rsid w:val="00773E0F"/>
    <w:pPr>
      <w:tabs>
        <w:tab w:val="left" w:pos="720"/>
      </w:tabs>
    </w:pPr>
    <w:rPr>
      <w:sz w:val="18"/>
      <w:szCs w:val="18"/>
    </w:rPr>
  </w:style>
  <w:style w:type="character" w:customStyle="1" w:styleId="FootnoteTextChar">
    <w:name w:val="Footnote Text Char"/>
    <w:link w:val="FootnoteText"/>
    <w:rsid w:val="00773E0F"/>
    <w:rPr>
      <w:rFonts w:ascii="Arial" w:hAnsi="Arial"/>
      <w:sz w:val="18"/>
      <w:szCs w:val="18"/>
      <w:lang w:eastAsia="zh-CN"/>
    </w:rPr>
  </w:style>
  <w:style w:type="character" w:styleId="FootnoteReference">
    <w:name w:val="footnote reference"/>
    <w:rsid w:val="005D2B67"/>
    <w:rPr>
      <w:color w:val="000000"/>
      <w:position w:val="0"/>
      <w:sz w:val="21"/>
      <w:u w:val="none"/>
      <w:vertAlign w:val="superscript"/>
    </w:rPr>
  </w:style>
  <w:style w:type="character" w:styleId="Hyperlink">
    <w:name w:val="Hyperlink"/>
    <w:uiPriority w:val="99"/>
    <w:rsid w:val="005D2B67"/>
    <w:rPr>
      <w:color w:val="0000FF"/>
      <w:u w:val="single"/>
    </w:rPr>
  </w:style>
  <w:style w:type="paragraph" w:styleId="List4">
    <w:name w:val="List 4"/>
    <w:basedOn w:val="List3"/>
    <w:rsid w:val="005D2B67"/>
    <w:pPr>
      <w:tabs>
        <w:tab w:val="clear" w:pos="1440"/>
        <w:tab w:val="left" w:pos="2160"/>
      </w:tabs>
      <w:spacing w:before="240" w:line="240" w:lineRule="auto"/>
      <w:ind w:left="1440" w:hanging="720"/>
      <w:contextualSpacing w:val="0"/>
      <w:jc w:val="left"/>
    </w:pPr>
    <w:rPr>
      <w:rFonts w:ascii="Tahoma" w:eastAsia="Times New Roman" w:hAnsi="Tahoma"/>
      <w:sz w:val="24"/>
      <w:szCs w:val="20"/>
      <w:lang w:eastAsia="en-US"/>
    </w:rPr>
  </w:style>
  <w:style w:type="paragraph" w:styleId="List3">
    <w:name w:val="List 3"/>
    <w:basedOn w:val="Normal"/>
    <w:rsid w:val="005D2B67"/>
    <w:pPr>
      <w:ind w:left="1080" w:hanging="360"/>
      <w:contextualSpacing/>
    </w:pPr>
  </w:style>
  <w:style w:type="paragraph" w:customStyle="1" w:styleId="bodytext5">
    <w:name w:val="*body text .5"/>
    <w:basedOn w:val="Normal"/>
    <w:rsid w:val="005D2B67"/>
    <w:pPr>
      <w:tabs>
        <w:tab w:val="clear" w:pos="1440"/>
      </w:tabs>
      <w:overflowPunct w:val="0"/>
      <w:autoSpaceDE w:val="0"/>
      <w:autoSpaceDN w:val="0"/>
      <w:adjustRightInd w:val="0"/>
      <w:spacing w:before="240" w:line="240" w:lineRule="auto"/>
      <w:ind w:firstLine="720"/>
      <w:jc w:val="left"/>
      <w:textAlignment w:val="baseline"/>
    </w:pPr>
    <w:rPr>
      <w:rFonts w:ascii="Tahoma" w:eastAsia="Times New Roman" w:hAnsi="Tahoma"/>
      <w:sz w:val="24"/>
      <w:szCs w:val="20"/>
      <w:lang w:eastAsia="en-US"/>
    </w:rPr>
  </w:style>
  <w:style w:type="paragraph" w:styleId="ListParagraph">
    <w:name w:val="List Paragraph"/>
    <w:basedOn w:val="Normal"/>
    <w:uiPriority w:val="34"/>
    <w:qFormat/>
    <w:rsid w:val="005D2B67"/>
    <w:pPr>
      <w:tabs>
        <w:tab w:val="clear" w:pos="1440"/>
      </w:tabs>
      <w:spacing w:after="200" w:line="276" w:lineRule="auto"/>
      <w:ind w:left="720"/>
      <w:jc w:val="left"/>
    </w:pPr>
    <w:rPr>
      <w:rFonts w:ascii="Calibri" w:eastAsia="Calibri" w:hAnsi="Calibri"/>
      <w:sz w:val="22"/>
      <w:szCs w:val="22"/>
      <w:lang w:eastAsia="en-US"/>
    </w:rPr>
  </w:style>
  <w:style w:type="paragraph" w:customStyle="1" w:styleId="bodytext0">
    <w:name w:val="*body text"/>
    <w:basedOn w:val="Normal"/>
    <w:link w:val="bodytextChar"/>
    <w:rsid w:val="005D2B67"/>
    <w:pPr>
      <w:tabs>
        <w:tab w:val="clear" w:pos="1440"/>
      </w:tabs>
      <w:spacing w:before="240" w:line="240" w:lineRule="auto"/>
      <w:jc w:val="left"/>
    </w:pPr>
    <w:rPr>
      <w:rFonts w:ascii="Tahoma" w:eastAsia="Times New Roman" w:hAnsi="Tahoma"/>
      <w:sz w:val="24"/>
      <w:szCs w:val="20"/>
    </w:rPr>
  </w:style>
  <w:style w:type="character" w:customStyle="1" w:styleId="bodytextChar">
    <w:name w:val="*body text Char"/>
    <w:link w:val="bodytext0"/>
    <w:locked/>
    <w:rsid w:val="005D2B67"/>
    <w:rPr>
      <w:rFonts w:ascii="Tahoma" w:eastAsia="Times New Roman" w:hAnsi="Tahoma"/>
      <w:sz w:val="24"/>
    </w:rPr>
  </w:style>
  <w:style w:type="paragraph" w:styleId="BalloonText">
    <w:name w:val="Balloon Text"/>
    <w:basedOn w:val="Normal"/>
    <w:link w:val="BalloonTextChar"/>
    <w:rsid w:val="005D2B67"/>
    <w:pPr>
      <w:spacing w:line="240" w:lineRule="auto"/>
    </w:pPr>
    <w:rPr>
      <w:rFonts w:ascii="Tahoma" w:hAnsi="Tahoma"/>
      <w:sz w:val="16"/>
      <w:szCs w:val="16"/>
    </w:rPr>
  </w:style>
  <w:style w:type="character" w:customStyle="1" w:styleId="BalloonTextChar">
    <w:name w:val="Balloon Text Char"/>
    <w:link w:val="BalloonText"/>
    <w:rsid w:val="005D2B67"/>
    <w:rPr>
      <w:rFonts w:ascii="Tahoma" w:hAnsi="Tahoma" w:cs="Tahoma"/>
      <w:sz w:val="16"/>
      <w:szCs w:val="16"/>
      <w:lang w:eastAsia="zh-CN"/>
    </w:rPr>
  </w:style>
  <w:style w:type="character" w:customStyle="1" w:styleId="Heading4Char">
    <w:name w:val="Heading 4 Char"/>
    <w:link w:val="Heading4"/>
    <w:rsid w:val="004676BD"/>
    <w:rPr>
      <w:rFonts w:ascii="Arial" w:hAnsi="Arial" w:cs="Arial"/>
      <w:bCs/>
      <w:sz w:val="21"/>
      <w:szCs w:val="21"/>
      <w:lang w:eastAsia="zh-CN"/>
    </w:rPr>
  </w:style>
  <w:style w:type="paragraph" w:styleId="BodyTextIndent2">
    <w:name w:val="Body Text Indent 2"/>
    <w:basedOn w:val="Normal"/>
    <w:link w:val="BodyTextIndent2Char"/>
    <w:rsid w:val="005D2B67"/>
    <w:pPr>
      <w:spacing w:after="120" w:line="480" w:lineRule="auto"/>
      <w:ind w:left="360"/>
    </w:pPr>
  </w:style>
  <w:style w:type="character" w:customStyle="1" w:styleId="BodyTextIndent2Char">
    <w:name w:val="Body Text Indent 2 Char"/>
    <w:link w:val="BodyTextIndent2"/>
    <w:rsid w:val="005D2B67"/>
    <w:rPr>
      <w:rFonts w:ascii="Arial" w:hAnsi="Arial"/>
      <w:sz w:val="21"/>
      <w:szCs w:val="24"/>
      <w:lang w:eastAsia="zh-CN"/>
    </w:rPr>
  </w:style>
  <w:style w:type="paragraph" w:styleId="BodyText2">
    <w:name w:val="Body Text 2"/>
    <w:basedOn w:val="Normal"/>
    <w:link w:val="BodyText2Char"/>
    <w:rsid w:val="005D2B67"/>
    <w:pPr>
      <w:spacing w:after="120" w:line="480" w:lineRule="auto"/>
    </w:pPr>
  </w:style>
  <w:style w:type="character" w:customStyle="1" w:styleId="BodyText2Char">
    <w:name w:val="Body Text 2 Char"/>
    <w:link w:val="BodyText2"/>
    <w:rsid w:val="005D2B67"/>
    <w:rPr>
      <w:rFonts w:ascii="Arial" w:hAnsi="Arial"/>
      <w:sz w:val="21"/>
      <w:szCs w:val="24"/>
      <w:lang w:eastAsia="zh-CN"/>
    </w:rPr>
  </w:style>
  <w:style w:type="paragraph" w:styleId="PlainText">
    <w:name w:val="Plain Text"/>
    <w:basedOn w:val="Normal"/>
    <w:link w:val="PlainTextChar"/>
    <w:uiPriority w:val="99"/>
    <w:rsid w:val="005D2B67"/>
    <w:pPr>
      <w:tabs>
        <w:tab w:val="clear" w:pos="1440"/>
      </w:tabs>
      <w:autoSpaceDE w:val="0"/>
      <w:autoSpaceDN w:val="0"/>
      <w:spacing w:line="240" w:lineRule="auto"/>
      <w:jc w:val="left"/>
    </w:pPr>
    <w:rPr>
      <w:rFonts w:ascii="Courier New" w:eastAsia="Times New Roman" w:hAnsi="Courier New"/>
      <w:sz w:val="24"/>
      <w:szCs w:val="20"/>
    </w:rPr>
  </w:style>
  <w:style w:type="character" w:customStyle="1" w:styleId="PlainTextChar">
    <w:name w:val="Plain Text Char"/>
    <w:link w:val="PlainText"/>
    <w:uiPriority w:val="99"/>
    <w:rsid w:val="005D2B67"/>
    <w:rPr>
      <w:rFonts w:ascii="Courier New" w:eastAsia="Times New Roman" w:hAnsi="Courier New" w:cs="Courier New"/>
      <w:sz w:val="24"/>
    </w:rPr>
  </w:style>
  <w:style w:type="paragraph" w:customStyle="1" w:styleId="RFQ1">
    <w:name w:val="RFQ1"/>
    <w:basedOn w:val="Normal"/>
    <w:uiPriority w:val="99"/>
    <w:rsid w:val="005D2B67"/>
    <w:pPr>
      <w:widowControl w:val="0"/>
      <w:numPr>
        <w:numId w:val="4"/>
      </w:numPr>
      <w:tabs>
        <w:tab w:val="clear" w:pos="1440"/>
      </w:tabs>
      <w:autoSpaceDE w:val="0"/>
      <w:autoSpaceDN w:val="0"/>
      <w:spacing w:after="120" w:line="240" w:lineRule="auto"/>
      <w:jc w:val="left"/>
    </w:pPr>
    <w:rPr>
      <w:rFonts w:ascii="Times New Roman Bold" w:eastAsia="Times New Roman" w:hAnsi="Times New Roman Bold" w:cs="Arial"/>
      <w:b/>
      <w:caps/>
      <w:sz w:val="28"/>
      <w:lang w:eastAsia="en-US"/>
    </w:rPr>
  </w:style>
  <w:style w:type="paragraph" w:customStyle="1" w:styleId="RFQ2">
    <w:name w:val="RFQ2"/>
    <w:basedOn w:val="RFQ1"/>
    <w:next w:val="Normal"/>
    <w:uiPriority w:val="99"/>
    <w:rsid w:val="005D2B67"/>
    <w:pPr>
      <w:numPr>
        <w:ilvl w:val="1"/>
      </w:numPr>
    </w:pPr>
    <w:rPr>
      <w:sz w:val="26"/>
    </w:rPr>
  </w:style>
  <w:style w:type="paragraph" w:customStyle="1" w:styleId="RFQ3">
    <w:name w:val="RFQ3"/>
    <w:basedOn w:val="RFQ1"/>
    <w:uiPriority w:val="99"/>
    <w:rsid w:val="005D2B67"/>
    <w:pPr>
      <w:numPr>
        <w:ilvl w:val="2"/>
      </w:numPr>
    </w:pPr>
    <w:rPr>
      <w:caps w:val="0"/>
      <w:sz w:val="24"/>
    </w:rPr>
  </w:style>
  <w:style w:type="paragraph" w:customStyle="1" w:styleId="style">
    <w:name w:val="style"/>
    <w:basedOn w:val="Normal"/>
    <w:uiPriority w:val="99"/>
    <w:rsid w:val="005D2B67"/>
    <w:pPr>
      <w:tabs>
        <w:tab w:val="clear" w:pos="1440"/>
      </w:tabs>
      <w:spacing w:before="100" w:beforeAutospacing="1" w:after="100" w:afterAutospacing="1" w:line="240" w:lineRule="auto"/>
      <w:jc w:val="left"/>
    </w:pPr>
    <w:rPr>
      <w:rFonts w:ascii="Times New Roman" w:eastAsia="Times New Roman" w:hAnsi="Times New Roman"/>
      <w:sz w:val="24"/>
      <w:lang w:eastAsia="en-US"/>
    </w:rPr>
  </w:style>
  <w:style w:type="character" w:styleId="CommentReference">
    <w:name w:val="annotation reference"/>
    <w:uiPriority w:val="99"/>
    <w:unhideWhenUsed/>
    <w:rsid w:val="005D2B67"/>
    <w:rPr>
      <w:sz w:val="16"/>
      <w:szCs w:val="16"/>
    </w:rPr>
  </w:style>
  <w:style w:type="paragraph" w:styleId="CommentText">
    <w:name w:val="annotation text"/>
    <w:basedOn w:val="Normal"/>
    <w:link w:val="CommentTextChar"/>
    <w:uiPriority w:val="99"/>
    <w:unhideWhenUsed/>
    <w:rsid w:val="005D2B67"/>
    <w:pPr>
      <w:tabs>
        <w:tab w:val="clear" w:pos="1440"/>
      </w:tabs>
      <w:spacing w:line="240" w:lineRule="auto"/>
      <w:jc w:val="left"/>
    </w:pPr>
    <w:rPr>
      <w:rFonts w:ascii="Times New Roman" w:eastAsia="Times New Roman" w:hAnsi="Times New Roman"/>
      <w:sz w:val="20"/>
      <w:szCs w:val="20"/>
    </w:rPr>
  </w:style>
  <w:style w:type="character" w:customStyle="1" w:styleId="CommentTextChar">
    <w:name w:val="Comment Text Char"/>
    <w:link w:val="CommentText"/>
    <w:uiPriority w:val="99"/>
    <w:rsid w:val="005D2B67"/>
    <w:rPr>
      <w:rFonts w:eastAsia="Times New Roman"/>
    </w:rPr>
  </w:style>
  <w:style w:type="character" w:customStyle="1" w:styleId="FooterInfoChar">
    <w:name w:val="FooterInfo Char"/>
    <w:link w:val="FooterInfo"/>
    <w:locked/>
    <w:rsid w:val="005D2B67"/>
    <w:rPr>
      <w:rFonts w:ascii="Arial" w:hAnsi="Arial"/>
      <w:sz w:val="21"/>
      <w:szCs w:val="24"/>
      <w:lang w:eastAsia="zh-CN"/>
    </w:rPr>
  </w:style>
  <w:style w:type="character" w:customStyle="1" w:styleId="FooterChar">
    <w:name w:val="Footer Char"/>
    <w:link w:val="Footer"/>
    <w:uiPriority w:val="99"/>
    <w:locked/>
    <w:rsid w:val="005D2B67"/>
    <w:rPr>
      <w:rFonts w:ascii="Arial" w:hAnsi="Arial"/>
      <w:sz w:val="21"/>
      <w:szCs w:val="24"/>
      <w:lang w:eastAsia="zh-CN"/>
    </w:rPr>
  </w:style>
  <w:style w:type="paragraph" w:styleId="Revision">
    <w:name w:val="Revision"/>
    <w:hidden/>
    <w:uiPriority w:val="99"/>
    <w:semiHidden/>
    <w:rsid w:val="005D2B67"/>
    <w:rPr>
      <w:rFonts w:ascii="Arial" w:hAnsi="Arial"/>
      <w:sz w:val="21"/>
      <w:lang w:eastAsia="zh-CN"/>
    </w:rPr>
  </w:style>
  <w:style w:type="character" w:customStyle="1" w:styleId="Heading3Char">
    <w:name w:val="Heading 3 Char"/>
    <w:link w:val="Heading3"/>
    <w:rsid w:val="0019245F"/>
    <w:rPr>
      <w:rFonts w:ascii="Arial" w:hAnsi="Arial"/>
      <w:b/>
      <w:bCs/>
      <w:sz w:val="20"/>
      <w:szCs w:val="21"/>
      <w:lang w:eastAsia="zh-CN"/>
    </w:rPr>
  </w:style>
  <w:style w:type="paragraph" w:styleId="NormalWeb">
    <w:name w:val="Normal (Web)"/>
    <w:basedOn w:val="Normal"/>
    <w:uiPriority w:val="99"/>
    <w:unhideWhenUsed/>
    <w:rsid w:val="005D2B67"/>
    <w:pPr>
      <w:tabs>
        <w:tab w:val="clear" w:pos="1440"/>
      </w:tabs>
      <w:spacing w:before="100" w:beforeAutospacing="1" w:after="100" w:afterAutospacing="1" w:line="240" w:lineRule="auto"/>
      <w:jc w:val="left"/>
    </w:pPr>
    <w:rPr>
      <w:rFonts w:ascii="Times New Roman" w:eastAsia="Calibri" w:hAnsi="Times New Roman"/>
      <w:sz w:val="24"/>
      <w:lang w:eastAsia="en-US"/>
    </w:rPr>
  </w:style>
  <w:style w:type="character" w:customStyle="1" w:styleId="Heading2Char">
    <w:name w:val="Heading 2 Char"/>
    <w:link w:val="Heading2"/>
    <w:rsid w:val="0019245F"/>
    <w:rPr>
      <w:rFonts w:ascii="Arial Bold" w:hAnsi="Arial Bold"/>
      <w:b/>
      <w:bCs/>
      <w:iCs/>
      <w:caps/>
      <w:sz w:val="20"/>
      <w:szCs w:val="21"/>
      <w:lang w:eastAsia="zh-CN"/>
    </w:rPr>
  </w:style>
  <w:style w:type="paragraph" w:styleId="CommentSubject">
    <w:name w:val="annotation subject"/>
    <w:basedOn w:val="CommentText"/>
    <w:next w:val="CommentText"/>
    <w:link w:val="CommentSubjectChar"/>
    <w:rsid w:val="005D2B67"/>
    <w:pPr>
      <w:tabs>
        <w:tab w:val="left" w:pos="1440"/>
      </w:tabs>
      <w:spacing w:line="264" w:lineRule="auto"/>
      <w:jc w:val="both"/>
    </w:pPr>
    <w:rPr>
      <w:rFonts w:ascii="Arial" w:eastAsia="SimSun" w:hAnsi="Arial"/>
      <w:b/>
      <w:bCs/>
    </w:rPr>
  </w:style>
  <w:style w:type="character" w:customStyle="1" w:styleId="CommentSubjectChar">
    <w:name w:val="Comment Subject Char"/>
    <w:basedOn w:val="CommentTextChar"/>
    <w:link w:val="CommentSubject"/>
    <w:rsid w:val="005D2B67"/>
    <w:rPr>
      <w:rFonts w:ascii="Arial" w:eastAsia="Times New Roman" w:hAnsi="Arial"/>
      <w:b/>
      <w:bCs/>
      <w:lang w:eastAsia="zh-CN"/>
    </w:rPr>
  </w:style>
  <w:style w:type="paragraph" w:customStyle="1" w:styleId="MacPacTrailer">
    <w:name w:val="MacPac Trailer"/>
    <w:rsid w:val="00F75725"/>
    <w:pPr>
      <w:widowControl w:val="0"/>
      <w:spacing w:line="170" w:lineRule="exact"/>
    </w:pPr>
    <w:rPr>
      <w:rFonts w:eastAsia="Times New Roman"/>
      <w:sz w:val="14"/>
      <w:szCs w:val="22"/>
    </w:rPr>
  </w:style>
  <w:style w:type="character" w:styleId="PlaceholderText">
    <w:name w:val="Placeholder Text"/>
    <w:basedOn w:val="DefaultParagraphFont"/>
    <w:uiPriority w:val="99"/>
    <w:semiHidden/>
    <w:rsid w:val="005B3BD9"/>
    <w:rPr>
      <w:color w:val="808080"/>
    </w:rPr>
  </w:style>
  <w:style w:type="character" w:customStyle="1" w:styleId="HeaderChar">
    <w:name w:val="Header Char"/>
    <w:basedOn w:val="DefaultParagraphFont"/>
    <w:link w:val="Header"/>
    <w:rsid w:val="00566909"/>
    <w:rPr>
      <w:rFonts w:ascii="Arial" w:hAnsi="Arial"/>
      <w:sz w:val="21"/>
      <w:lang w:eastAsia="zh-CN"/>
    </w:rPr>
  </w:style>
  <w:style w:type="character" w:customStyle="1" w:styleId="BodyTextChar0">
    <w:name w:val="Body Text Char"/>
    <w:basedOn w:val="DefaultParagraphFont"/>
    <w:link w:val="BodyText"/>
    <w:rsid w:val="00621EEB"/>
    <w:rPr>
      <w:rFonts w:ascii="Arial" w:hAnsi="Arial"/>
      <w:sz w:val="20"/>
      <w:lang w:eastAsia="zh-CN"/>
    </w:rPr>
  </w:style>
  <w:style w:type="paragraph" w:customStyle="1" w:styleId="Exhibits">
    <w:name w:val="Exhibits"/>
    <w:basedOn w:val="Normal"/>
    <w:uiPriority w:val="99"/>
    <w:rsid w:val="00D53330"/>
    <w:pPr>
      <w:tabs>
        <w:tab w:val="clear" w:pos="1440"/>
      </w:tabs>
      <w:overflowPunct w:val="0"/>
      <w:autoSpaceDE w:val="0"/>
      <w:autoSpaceDN w:val="0"/>
      <w:adjustRightInd w:val="0"/>
      <w:spacing w:after="240" w:line="240" w:lineRule="auto"/>
      <w:jc w:val="center"/>
      <w:textAlignment w:val="baseline"/>
    </w:pPr>
    <w:rPr>
      <w:rFonts w:ascii="Arial Bold" w:eastAsia="Times New Roman" w:hAnsi="Arial Bold" w:cs="Arial"/>
      <w:b/>
      <w:sz w:val="24"/>
      <w:lang w:eastAsia="en-US"/>
    </w:rPr>
  </w:style>
  <w:style w:type="paragraph" w:customStyle="1" w:styleId="PHAgree1L7">
    <w:name w:val="PHAgree1_L7"/>
    <w:basedOn w:val="Normal"/>
    <w:next w:val="BodyText"/>
    <w:rsid w:val="004C0F9F"/>
    <w:pPr>
      <w:numPr>
        <w:ilvl w:val="6"/>
        <w:numId w:val="7"/>
      </w:numPr>
      <w:tabs>
        <w:tab w:val="clear" w:pos="1440"/>
      </w:tabs>
      <w:spacing w:before="120" w:line="240" w:lineRule="auto"/>
      <w:jc w:val="left"/>
      <w:outlineLvl w:val="6"/>
    </w:pPr>
    <w:rPr>
      <w:rFonts w:ascii="Calibri" w:eastAsia="Times New Roman" w:hAnsi="Calibri"/>
      <w:sz w:val="24"/>
      <w:lang w:eastAsia="en-US"/>
    </w:rPr>
  </w:style>
  <w:style w:type="paragraph" w:customStyle="1" w:styleId="Form1">
    <w:name w:val="Form1"/>
    <w:basedOn w:val="Heading1"/>
    <w:rsid w:val="004C0F9F"/>
    <w:pPr>
      <w:pageBreakBefore w:val="0"/>
      <w:numPr>
        <w:numId w:val="7"/>
      </w:numPr>
      <w:spacing w:after="0"/>
      <w:jc w:val="center"/>
    </w:pPr>
    <w:rPr>
      <w:rFonts w:ascii="Calibri" w:eastAsia="Times New Roman" w:hAnsi="Calibri"/>
      <w:color w:val="auto"/>
      <w:kern w:val="24"/>
      <w:szCs w:val="32"/>
      <w:lang w:eastAsia="en-US"/>
    </w:rPr>
  </w:style>
  <w:style w:type="paragraph" w:customStyle="1" w:styleId="Form2">
    <w:name w:val="Form2"/>
    <w:basedOn w:val="Normal"/>
    <w:rsid w:val="004C0F9F"/>
    <w:pPr>
      <w:numPr>
        <w:ilvl w:val="1"/>
        <w:numId w:val="7"/>
      </w:numPr>
      <w:tabs>
        <w:tab w:val="clear" w:pos="1440"/>
      </w:tabs>
      <w:spacing w:before="240" w:line="240" w:lineRule="auto"/>
    </w:pPr>
    <w:rPr>
      <w:rFonts w:ascii="Calibri" w:eastAsia="Times New Roman" w:hAnsi="Calibri"/>
      <w:b/>
      <w:bCs/>
      <w:sz w:val="24"/>
      <w:u w:val="single"/>
      <w:lang w:val="en-IE" w:eastAsia="en-US"/>
    </w:rPr>
  </w:style>
  <w:style w:type="paragraph" w:customStyle="1" w:styleId="Form3">
    <w:name w:val="Form3"/>
    <w:basedOn w:val="Heading3"/>
    <w:rsid w:val="004C0F9F"/>
    <w:pPr>
      <w:keepNext w:val="0"/>
      <w:numPr>
        <w:ilvl w:val="2"/>
        <w:numId w:val="7"/>
      </w:numPr>
      <w:spacing w:before="240" w:after="0"/>
    </w:pPr>
    <w:rPr>
      <w:rFonts w:ascii="Calibri" w:eastAsia="Times New Roman" w:hAnsi="Calibri" w:cs="Arial"/>
      <w:b w:val="0"/>
      <w:bCs w:val="0"/>
      <w:kern w:val="24"/>
      <w:sz w:val="24"/>
      <w:szCs w:val="24"/>
      <w:lang w:eastAsia="en-US"/>
    </w:rPr>
  </w:style>
  <w:style w:type="paragraph" w:customStyle="1" w:styleId="Form5">
    <w:name w:val="Form5"/>
    <w:basedOn w:val="Normal"/>
    <w:rsid w:val="004C0F9F"/>
    <w:pPr>
      <w:numPr>
        <w:ilvl w:val="4"/>
        <w:numId w:val="7"/>
      </w:numPr>
      <w:tabs>
        <w:tab w:val="clear" w:pos="1440"/>
      </w:tabs>
      <w:spacing w:before="240" w:line="240" w:lineRule="auto"/>
    </w:pPr>
    <w:rPr>
      <w:rFonts w:ascii="Calibri" w:eastAsia="Times New Roman" w:hAnsi="Calibri"/>
      <w:sz w:val="24"/>
      <w:lang w:val="en-IE" w:eastAsia="en-US"/>
    </w:rPr>
  </w:style>
  <w:style w:type="paragraph" w:customStyle="1" w:styleId="Form6">
    <w:name w:val="Form6"/>
    <w:basedOn w:val="Form5"/>
    <w:rsid w:val="004C0F9F"/>
    <w:pPr>
      <w:numPr>
        <w:ilvl w:val="5"/>
      </w:numPr>
    </w:pPr>
  </w:style>
  <w:style w:type="paragraph" w:customStyle="1" w:styleId="Form4">
    <w:name w:val="Form4"/>
    <w:basedOn w:val="bodytext0"/>
    <w:rsid w:val="004C0F9F"/>
    <w:pPr>
      <w:numPr>
        <w:ilvl w:val="3"/>
        <w:numId w:val="7"/>
      </w:numPr>
      <w:spacing w:before="120"/>
    </w:pPr>
    <w:rPr>
      <w:rFonts w:ascii="Calibri" w:hAnsi="Calibri"/>
      <w:bCs/>
      <w:lang w:eastAsia="en-US"/>
    </w:rPr>
  </w:style>
  <w:style w:type="paragraph" w:styleId="ListBullet3">
    <w:name w:val="List Bullet 3"/>
    <w:aliases w:val="lb3"/>
    <w:basedOn w:val="Normal"/>
    <w:rsid w:val="0084097E"/>
    <w:pPr>
      <w:numPr>
        <w:numId w:val="8"/>
      </w:numPr>
      <w:tabs>
        <w:tab w:val="clear" w:pos="1080"/>
        <w:tab w:val="clear" w:pos="1440"/>
        <w:tab w:val="num" w:pos="2160"/>
      </w:tabs>
      <w:suppressAutoHyphens/>
      <w:spacing w:before="120" w:line="240" w:lineRule="auto"/>
      <w:ind w:left="2160" w:hanging="720"/>
      <w:jc w:val="left"/>
    </w:pPr>
    <w:rPr>
      <w:rFonts w:ascii="Calibri" w:eastAsia="Times New Roman" w:hAnsi="Calibri"/>
      <w:spacing w:val="-3"/>
      <w:sz w:val="24"/>
      <w:szCs w:val="20"/>
    </w:rPr>
  </w:style>
  <w:style w:type="paragraph" w:customStyle="1" w:styleId="CellBody">
    <w:name w:val="CellBody"/>
    <w:basedOn w:val="Normal"/>
    <w:rsid w:val="00A831A0"/>
    <w:pPr>
      <w:tabs>
        <w:tab w:val="clear" w:pos="1440"/>
      </w:tabs>
      <w:spacing w:before="60" w:after="60" w:line="290" w:lineRule="auto"/>
      <w:jc w:val="left"/>
    </w:pPr>
    <w:rPr>
      <w:rFonts w:ascii="Calibri" w:eastAsia="Times New Roman" w:hAnsi="Calibri"/>
      <w:kern w:val="20"/>
      <w:sz w:val="20"/>
      <w:szCs w:val="20"/>
      <w:lang w:val="en-GB" w:eastAsia="en-US"/>
    </w:rPr>
  </w:style>
  <w:style w:type="paragraph" w:customStyle="1" w:styleId="CellHead">
    <w:name w:val="CellHead"/>
    <w:basedOn w:val="Normal"/>
    <w:rsid w:val="00A831A0"/>
    <w:pPr>
      <w:keepNext/>
      <w:tabs>
        <w:tab w:val="clear" w:pos="1440"/>
      </w:tabs>
      <w:spacing w:before="60" w:after="60" w:line="259" w:lineRule="auto"/>
      <w:jc w:val="left"/>
    </w:pPr>
    <w:rPr>
      <w:rFonts w:ascii="Calibri" w:eastAsia="Times New Roman" w:hAnsi="Calibri"/>
      <w:b/>
      <w:kern w:val="20"/>
      <w:sz w:val="20"/>
      <w:szCs w:val="20"/>
      <w:lang w:val="en-GB" w:eastAsia="en-US"/>
    </w:rPr>
  </w:style>
  <w:style w:type="paragraph" w:customStyle="1" w:styleId="Level2">
    <w:name w:val="Level 2"/>
    <w:basedOn w:val="Normal"/>
    <w:rsid w:val="00A831A0"/>
    <w:pPr>
      <w:tabs>
        <w:tab w:val="num" w:pos="1440"/>
      </w:tabs>
      <w:spacing w:before="120" w:after="120" w:line="240" w:lineRule="auto"/>
      <w:ind w:left="1440" w:hanging="360"/>
    </w:pPr>
    <w:rPr>
      <w:rFonts w:ascii="Tahoma" w:eastAsia="Times New Roman" w:hAnsi="Tahoma" w:cs="Tahoma"/>
      <w:kern w:val="20"/>
      <w:sz w:val="24"/>
      <w:szCs w:val="20"/>
      <w:lang w:val="en-GB" w:eastAsia="en-US"/>
    </w:rPr>
  </w:style>
  <w:style w:type="paragraph" w:customStyle="1" w:styleId="Level6">
    <w:name w:val="Level 6"/>
    <w:basedOn w:val="Normal"/>
    <w:rsid w:val="00A831A0"/>
    <w:pPr>
      <w:tabs>
        <w:tab w:val="clear" w:pos="1440"/>
        <w:tab w:val="num" w:pos="4320"/>
      </w:tabs>
      <w:spacing w:after="140" w:line="290" w:lineRule="auto"/>
      <w:ind w:left="4320" w:hanging="180"/>
    </w:pPr>
    <w:rPr>
      <w:rFonts w:ascii="Calibri" w:eastAsia="Times New Roman" w:hAnsi="Calibri"/>
      <w:kern w:val="20"/>
      <w:sz w:val="20"/>
      <w:szCs w:val="20"/>
      <w:lang w:val="en-GB" w:eastAsia="en-US"/>
    </w:rPr>
  </w:style>
  <w:style w:type="paragraph" w:customStyle="1" w:styleId="Subtitle4">
    <w:name w:val="Subtitle 4"/>
    <w:basedOn w:val="Normal"/>
    <w:rsid w:val="00A831A0"/>
    <w:pPr>
      <w:tabs>
        <w:tab w:val="clear" w:pos="1440"/>
      </w:tabs>
      <w:spacing w:before="120" w:line="240" w:lineRule="auto"/>
      <w:jc w:val="center"/>
    </w:pPr>
    <w:rPr>
      <w:rFonts w:ascii="Calibri" w:eastAsia="Times New Roman" w:hAnsi="Calibri"/>
      <w:b/>
      <w:bCs/>
      <w:caps/>
      <w:sz w:val="24"/>
      <w:lang w:eastAsia="en-US"/>
    </w:rPr>
  </w:style>
  <w:style w:type="paragraph" w:styleId="DocumentMap">
    <w:name w:val="Document Map"/>
    <w:basedOn w:val="Normal"/>
    <w:link w:val="DocumentMapChar"/>
    <w:rsid w:val="004B4EA8"/>
    <w:pPr>
      <w:spacing w:line="240" w:lineRule="auto"/>
    </w:pPr>
    <w:rPr>
      <w:rFonts w:ascii="Lucida Grande" w:hAnsi="Lucida Grande"/>
      <w:sz w:val="24"/>
    </w:rPr>
  </w:style>
  <w:style w:type="character" w:customStyle="1" w:styleId="DocumentMapChar">
    <w:name w:val="Document Map Char"/>
    <w:basedOn w:val="DefaultParagraphFont"/>
    <w:link w:val="DocumentMap"/>
    <w:rsid w:val="004B4EA8"/>
    <w:rPr>
      <w:rFonts w:ascii="Lucida Grande" w:hAnsi="Lucida Grande"/>
      <w:lang w:eastAsia="zh-CN"/>
    </w:rPr>
  </w:style>
  <w:style w:type="paragraph" w:styleId="BodyTextIndent">
    <w:name w:val="Body Text Indent"/>
    <w:basedOn w:val="Normal"/>
    <w:link w:val="BodyTextIndentChar"/>
    <w:rsid w:val="000D47F8"/>
    <w:pPr>
      <w:spacing w:after="120"/>
      <w:ind w:left="360"/>
    </w:pPr>
  </w:style>
  <w:style w:type="character" w:customStyle="1" w:styleId="BodyTextIndentChar">
    <w:name w:val="Body Text Indent Char"/>
    <w:basedOn w:val="DefaultParagraphFont"/>
    <w:link w:val="BodyTextIndent"/>
    <w:rsid w:val="000D47F8"/>
    <w:rPr>
      <w:rFonts w:ascii="Arial" w:hAnsi="Arial"/>
      <w:sz w:val="21"/>
      <w:lang w:eastAsia="zh-CN"/>
    </w:rPr>
  </w:style>
  <w:style w:type="paragraph" w:customStyle="1" w:styleId="line1">
    <w:name w:val="line1"/>
    <w:basedOn w:val="Normal"/>
    <w:rsid w:val="000D47F8"/>
    <w:pPr>
      <w:widowControl w:val="0"/>
      <w:tabs>
        <w:tab w:val="clear" w:pos="1440"/>
        <w:tab w:val="right" w:leader="underscore" w:pos="9360"/>
      </w:tabs>
      <w:spacing w:line="240" w:lineRule="auto"/>
      <w:jc w:val="left"/>
    </w:pPr>
    <w:rPr>
      <w:rFonts w:ascii="Times New Roman" w:eastAsia="Times New Roman" w:hAnsi="Times New Roman"/>
      <w:sz w:val="24"/>
      <w:szCs w:val="20"/>
      <w:lang w:eastAsia="en-US"/>
    </w:rPr>
  </w:style>
  <w:style w:type="paragraph" w:styleId="Title">
    <w:name w:val="Title"/>
    <w:basedOn w:val="Normal"/>
    <w:link w:val="TitleChar"/>
    <w:uiPriority w:val="99"/>
    <w:qFormat/>
    <w:rsid w:val="000D47F8"/>
    <w:pPr>
      <w:tabs>
        <w:tab w:val="clear" w:pos="1440"/>
      </w:tabs>
      <w:overflowPunct w:val="0"/>
      <w:autoSpaceDE w:val="0"/>
      <w:autoSpaceDN w:val="0"/>
      <w:adjustRightInd w:val="0"/>
      <w:spacing w:after="240" w:line="240" w:lineRule="auto"/>
      <w:jc w:val="center"/>
      <w:textAlignment w:val="baseline"/>
    </w:pPr>
    <w:rPr>
      <w:rFonts w:eastAsia="Times New Roman"/>
      <w:b/>
      <w:sz w:val="28"/>
      <w:szCs w:val="20"/>
      <w:lang w:eastAsia="en-US"/>
    </w:rPr>
  </w:style>
  <w:style w:type="character" w:customStyle="1" w:styleId="TitleChar">
    <w:name w:val="Title Char"/>
    <w:basedOn w:val="DefaultParagraphFont"/>
    <w:link w:val="Title"/>
    <w:uiPriority w:val="99"/>
    <w:rsid w:val="000D47F8"/>
    <w:rPr>
      <w:rFonts w:ascii="Arial" w:eastAsia="Times New Roman" w:hAnsi="Arial"/>
      <w:b/>
      <w:sz w:val="28"/>
      <w:szCs w:val="20"/>
    </w:rPr>
  </w:style>
  <w:style w:type="paragraph" w:styleId="Caption">
    <w:name w:val="caption"/>
    <w:basedOn w:val="Normal"/>
    <w:next w:val="Normal"/>
    <w:rsid w:val="003E12FD"/>
    <w:pPr>
      <w:spacing w:after="200" w:line="240" w:lineRule="auto"/>
    </w:pPr>
    <w:rPr>
      <w:b/>
      <w:bCs/>
      <w:color w:val="4F81BD" w:themeColor="accent1"/>
      <w:sz w:val="18"/>
      <w:szCs w:val="18"/>
    </w:rPr>
  </w:style>
  <w:style w:type="paragraph" w:customStyle="1" w:styleId="Default">
    <w:name w:val="Default"/>
    <w:rsid w:val="00A12898"/>
    <w:pPr>
      <w:autoSpaceDE w:val="0"/>
      <w:autoSpaceDN w:val="0"/>
      <w:adjustRightInd w:val="0"/>
    </w:pPr>
    <w:rPr>
      <w:rFonts w:ascii="Arial" w:hAnsi="Arial" w:cs="Arial"/>
      <w:color w:val="000000"/>
    </w:rPr>
  </w:style>
  <w:style w:type="paragraph" w:styleId="EndnoteText">
    <w:name w:val="endnote text"/>
    <w:basedOn w:val="Normal"/>
    <w:link w:val="EndnoteTextChar"/>
    <w:rsid w:val="00773E0F"/>
    <w:pPr>
      <w:spacing w:line="240" w:lineRule="auto"/>
    </w:pPr>
    <w:rPr>
      <w:sz w:val="20"/>
      <w:szCs w:val="20"/>
    </w:rPr>
  </w:style>
  <w:style w:type="character" w:customStyle="1" w:styleId="EndnoteTextChar">
    <w:name w:val="Endnote Text Char"/>
    <w:basedOn w:val="DefaultParagraphFont"/>
    <w:link w:val="EndnoteText"/>
    <w:rsid w:val="00773E0F"/>
    <w:rPr>
      <w:rFonts w:ascii="Arial" w:hAnsi="Arial"/>
      <w:sz w:val="20"/>
      <w:szCs w:val="20"/>
      <w:lang w:eastAsia="zh-CN"/>
    </w:rPr>
  </w:style>
  <w:style w:type="character" w:styleId="EndnoteReference">
    <w:name w:val="endnote reference"/>
    <w:basedOn w:val="DefaultParagraphFont"/>
    <w:rsid w:val="00773E0F"/>
    <w:rPr>
      <w:vertAlign w:val="superscript"/>
    </w:rPr>
  </w:style>
  <w:style w:type="character" w:styleId="FollowedHyperlink">
    <w:name w:val="FollowedHyperlink"/>
    <w:basedOn w:val="DefaultParagraphFont"/>
    <w:rsid w:val="00E86010"/>
    <w:rPr>
      <w:color w:val="800080" w:themeColor="followedHyperlink"/>
      <w:u w:val="single"/>
    </w:rPr>
  </w:style>
  <w:style w:type="character" w:customStyle="1" w:styleId="Heading1Char">
    <w:name w:val="Heading 1 Char"/>
    <w:basedOn w:val="DefaultParagraphFont"/>
    <w:link w:val="Heading1"/>
    <w:rsid w:val="00D15209"/>
    <w:rPr>
      <w:rFonts w:ascii="Arial Bold" w:eastAsia="+mj-ea" w:hAnsi="Arial Bold" w:cs="Arial"/>
      <w:b/>
      <w:bCs/>
      <w:caps/>
      <w:color w:val="31849B"/>
      <w:sz w:val="32"/>
      <w:szCs w:val="60"/>
      <w:lang w:eastAsia="zh-CN"/>
    </w:rPr>
  </w:style>
  <w:style w:type="character" w:customStyle="1" w:styleId="Heading5Char">
    <w:name w:val="Heading 5 Char"/>
    <w:basedOn w:val="DefaultParagraphFont"/>
    <w:link w:val="Heading5"/>
    <w:rsid w:val="00D15209"/>
    <w:rPr>
      <w:rFonts w:ascii="Arial" w:hAnsi="Arial" w:cs="Arial"/>
      <w:bCs/>
      <w:iCs/>
      <w:color w:val="000000"/>
      <w:sz w:val="20"/>
      <w:szCs w:val="21"/>
      <w:lang w:eastAsia="zh-CN"/>
    </w:rPr>
  </w:style>
  <w:style w:type="character" w:customStyle="1" w:styleId="Heading6Char">
    <w:name w:val="Heading 6 Char"/>
    <w:basedOn w:val="DefaultParagraphFont"/>
    <w:link w:val="Heading6"/>
    <w:rsid w:val="00D15209"/>
    <w:rPr>
      <w:rFonts w:ascii="Arial" w:hAnsi="Arial" w:cs="Arial"/>
      <w:bCs/>
      <w:sz w:val="20"/>
      <w:szCs w:val="22"/>
      <w:lang w:eastAsia="zh-CN"/>
    </w:rPr>
  </w:style>
  <w:style w:type="character" w:customStyle="1" w:styleId="Heading7Char">
    <w:name w:val="Heading 7 Char"/>
    <w:basedOn w:val="DefaultParagraphFont"/>
    <w:link w:val="Heading7"/>
    <w:rsid w:val="00D15209"/>
    <w:rPr>
      <w:rFonts w:ascii="Arial" w:hAnsi="Arial" w:cs="Arial"/>
      <w:sz w:val="21"/>
      <w:lang w:eastAsia="zh-CN"/>
    </w:rPr>
  </w:style>
  <w:style w:type="character" w:customStyle="1" w:styleId="Heading8Char">
    <w:name w:val="Heading 8 Char"/>
    <w:basedOn w:val="DefaultParagraphFont"/>
    <w:link w:val="Heading8"/>
    <w:rsid w:val="00D15209"/>
    <w:rPr>
      <w:rFonts w:ascii="Arial" w:hAnsi="Arial" w:cs="Arial"/>
      <w:iCs/>
      <w:sz w:val="21"/>
      <w:lang w:eastAsia="zh-CN"/>
    </w:rPr>
  </w:style>
  <w:style w:type="character" w:customStyle="1" w:styleId="Heading9Char">
    <w:name w:val="Heading 9 Char"/>
    <w:basedOn w:val="DefaultParagraphFont"/>
    <w:link w:val="Heading9"/>
    <w:rsid w:val="00D15209"/>
    <w:rPr>
      <w:rFonts w:ascii="Arial" w:hAnsi="Arial" w:cs="Arial"/>
      <w:sz w:val="21"/>
      <w:szCs w:val="22"/>
      <w:lang w:eastAsia="zh-CN"/>
    </w:rPr>
  </w:style>
  <w:style w:type="character" w:customStyle="1" w:styleId="apple-converted-space">
    <w:name w:val="apple-converted-space"/>
    <w:basedOn w:val="DefaultParagraphFont"/>
    <w:rsid w:val="00241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image" Target="media/image1.jpeg" /><Relationship Id="rId12" Type="http://schemas.openxmlformats.org/officeDocument/2006/relationships/image" Target="media/image2.jpeg" /><Relationship Id="rId13" Type="http://schemas.openxmlformats.org/officeDocument/2006/relationships/image" Target="media/image3.jpeg" /><Relationship Id="rId14" Type="http://schemas.openxmlformats.org/officeDocument/2006/relationships/footer" Target="footer5.xml" /><Relationship Id="rId15" Type="http://schemas.openxmlformats.org/officeDocument/2006/relationships/footer" Target="footer6.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38767</Words>
  <Characters>220977</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2015-04-01T22:08:21Z</dcterms:created>
  <dcterms:modified xsi:type="dcterms:W3CDTF">2015-04-01T22:08:21Z</dcterms:modified>
</cp:coreProperties>
</file>