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92BBE" w14:textId="606826B8" w:rsidR="00694905" w:rsidRPr="001148A0" w:rsidRDefault="00B75C36" w:rsidP="001148A0">
      <w:pPr>
        <w:pStyle w:val="Title"/>
        <w:pBdr>
          <w:bottom w:val="single" w:sz="8" w:space="0" w:color="4F81BD" w:themeColor="accent1"/>
        </w:pBdr>
        <w:spacing w:line="360" w:lineRule="auto"/>
        <w:jc w:val="center"/>
        <w:rPr>
          <w:rFonts w:eastAsiaTheme="minorEastAsia" w:cstheme="minorBidi"/>
        </w:rPr>
      </w:pPr>
      <w:r>
        <w:t>Understanding Leave Types</w:t>
      </w:r>
    </w:p>
    <w:tbl>
      <w:tblPr>
        <w:tblStyle w:val="TableGrid"/>
        <w:tblW w:w="14940" w:type="dxa"/>
        <w:tblInd w:w="-995" w:type="dxa"/>
        <w:tblLook w:val="04A0" w:firstRow="1" w:lastRow="0" w:firstColumn="1" w:lastColumn="0" w:noHBand="0" w:noVBand="1"/>
      </w:tblPr>
      <w:tblGrid>
        <w:gridCol w:w="1704"/>
        <w:gridCol w:w="3263"/>
        <w:gridCol w:w="1670"/>
        <w:gridCol w:w="3557"/>
        <w:gridCol w:w="1418"/>
        <w:gridCol w:w="3328"/>
      </w:tblGrid>
      <w:tr w:rsidR="00D13DBD" w14:paraId="7308B84D" w14:textId="77777777" w:rsidTr="00E31FD6">
        <w:tc>
          <w:tcPr>
            <w:tcW w:w="1704" w:type="dxa"/>
            <w:shd w:val="clear" w:color="auto" w:fill="1F497D" w:themeFill="text2"/>
          </w:tcPr>
          <w:p w14:paraId="36754408" w14:textId="574566CA" w:rsidR="001148A0" w:rsidRPr="005B25FC" w:rsidRDefault="001148A0"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Leave Type</w:t>
            </w:r>
          </w:p>
        </w:tc>
        <w:tc>
          <w:tcPr>
            <w:tcW w:w="3263" w:type="dxa"/>
            <w:shd w:val="clear" w:color="auto" w:fill="1F497D" w:themeFill="text2"/>
          </w:tcPr>
          <w:p w14:paraId="4BBFC2C5" w14:textId="1C85444D" w:rsidR="001148A0" w:rsidRPr="005B25FC" w:rsidRDefault="001148A0"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What is it</w:t>
            </w:r>
          </w:p>
        </w:tc>
        <w:tc>
          <w:tcPr>
            <w:tcW w:w="1670" w:type="dxa"/>
            <w:shd w:val="clear" w:color="auto" w:fill="1F497D" w:themeFill="text2"/>
          </w:tcPr>
          <w:p w14:paraId="169FCD92" w14:textId="3F9A0D8C" w:rsidR="001148A0" w:rsidRPr="005B25FC" w:rsidRDefault="001148A0"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Who is Eligible</w:t>
            </w:r>
          </w:p>
        </w:tc>
        <w:tc>
          <w:tcPr>
            <w:tcW w:w="3557" w:type="dxa"/>
            <w:shd w:val="clear" w:color="auto" w:fill="1F497D" w:themeFill="text2"/>
          </w:tcPr>
          <w:p w14:paraId="0B9E10E4" w14:textId="6A476B02" w:rsidR="001148A0" w:rsidRPr="005B25FC" w:rsidRDefault="00B75C36"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SAP A/A</w:t>
            </w:r>
            <w:r w:rsidR="001148A0" w:rsidRPr="005B25FC">
              <w:rPr>
                <w:rFonts w:asciiTheme="majorHAnsi" w:hAnsiTheme="majorHAnsi"/>
                <w:b/>
                <w:i w:val="0"/>
                <w:color w:val="FFFFFF" w:themeColor="background1"/>
                <w:sz w:val="22"/>
                <w:szCs w:val="22"/>
              </w:rPr>
              <w:t xml:space="preserve"> Codes</w:t>
            </w:r>
          </w:p>
        </w:tc>
        <w:tc>
          <w:tcPr>
            <w:tcW w:w="1418" w:type="dxa"/>
            <w:shd w:val="clear" w:color="auto" w:fill="1F497D" w:themeFill="text2"/>
          </w:tcPr>
          <w:p w14:paraId="49FAACCE" w14:textId="59E7242A" w:rsidR="001148A0" w:rsidRPr="005B25FC" w:rsidRDefault="001148A0"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Who Can Approve</w:t>
            </w:r>
          </w:p>
        </w:tc>
        <w:tc>
          <w:tcPr>
            <w:tcW w:w="3328" w:type="dxa"/>
            <w:shd w:val="clear" w:color="auto" w:fill="1F497D" w:themeFill="text2"/>
          </w:tcPr>
          <w:p w14:paraId="30C43A98" w14:textId="136346E3" w:rsidR="001148A0" w:rsidRPr="005B25FC" w:rsidRDefault="001148A0"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Next steps / How</w:t>
            </w:r>
          </w:p>
        </w:tc>
      </w:tr>
      <w:tr w:rsidR="00D13DBD" w14:paraId="6DB1C740" w14:textId="77777777" w:rsidTr="00E31FD6">
        <w:tc>
          <w:tcPr>
            <w:tcW w:w="1704" w:type="dxa"/>
          </w:tcPr>
          <w:p w14:paraId="30934F12" w14:textId="00DDC6C2" w:rsidR="00153579" w:rsidRDefault="00153579" w:rsidP="00153579">
            <w:pPr>
              <w:spacing w:line="240" w:lineRule="auto"/>
              <w:rPr>
                <w:rFonts w:asciiTheme="majorHAnsi" w:hAnsiTheme="majorHAnsi"/>
                <w:i w:val="0"/>
                <w:sz w:val="22"/>
                <w:szCs w:val="22"/>
              </w:rPr>
            </w:pPr>
            <w:r>
              <w:rPr>
                <w:rFonts w:asciiTheme="majorHAnsi" w:hAnsiTheme="majorHAnsi"/>
                <w:i w:val="0"/>
                <w:sz w:val="22"/>
                <w:szCs w:val="22"/>
              </w:rPr>
              <w:t>Administrative</w:t>
            </w:r>
          </w:p>
        </w:tc>
        <w:tc>
          <w:tcPr>
            <w:tcW w:w="3263" w:type="dxa"/>
          </w:tcPr>
          <w:p w14:paraId="1E4D2B00" w14:textId="09AC5807" w:rsidR="00153579" w:rsidRDefault="0001145D" w:rsidP="00153579">
            <w:pPr>
              <w:spacing w:line="240" w:lineRule="auto"/>
              <w:rPr>
                <w:rFonts w:asciiTheme="majorHAnsi" w:hAnsiTheme="majorHAnsi"/>
                <w:i w:val="0"/>
                <w:sz w:val="22"/>
                <w:szCs w:val="22"/>
              </w:rPr>
            </w:pPr>
            <w:r>
              <w:rPr>
                <w:rFonts w:asciiTheme="majorHAnsi" w:hAnsiTheme="majorHAnsi"/>
                <w:i w:val="0"/>
                <w:sz w:val="22"/>
                <w:szCs w:val="22"/>
              </w:rPr>
              <w:t>Paid Leave approved by A</w:t>
            </w:r>
            <w:r w:rsidR="00DB4906">
              <w:rPr>
                <w:rFonts w:asciiTheme="majorHAnsi" w:hAnsiTheme="majorHAnsi"/>
                <w:i w:val="0"/>
                <w:sz w:val="22"/>
                <w:szCs w:val="22"/>
              </w:rPr>
              <w:t>ppointing Authority</w:t>
            </w:r>
            <w:r>
              <w:rPr>
                <w:rFonts w:asciiTheme="majorHAnsi" w:hAnsiTheme="majorHAnsi"/>
                <w:i w:val="0"/>
                <w:sz w:val="22"/>
                <w:szCs w:val="22"/>
              </w:rPr>
              <w:t xml:space="preserve"> to relieve an Employee of official State duties to participate activities benefiting the State </w:t>
            </w:r>
          </w:p>
        </w:tc>
        <w:tc>
          <w:tcPr>
            <w:tcW w:w="1670" w:type="dxa"/>
          </w:tcPr>
          <w:p w14:paraId="4DC69E9E" w14:textId="77777777" w:rsidR="00BF7171" w:rsidRDefault="00BF7171" w:rsidP="00BF7171">
            <w:pPr>
              <w:pStyle w:val="ListParagraph"/>
              <w:numPr>
                <w:ilvl w:val="0"/>
                <w:numId w:val="12"/>
              </w:numPr>
              <w:rPr>
                <w:rFonts w:asciiTheme="majorHAnsi" w:hAnsiTheme="majorHAnsi"/>
                <w:sz w:val="22"/>
                <w:szCs w:val="22"/>
              </w:rPr>
            </w:pPr>
            <w:r>
              <w:rPr>
                <w:rFonts w:asciiTheme="majorHAnsi" w:hAnsiTheme="majorHAnsi"/>
                <w:sz w:val="22"/>
                <w:szCs w:val="22"/>
              </w:rPr>
              <w:t>Full-time</w:t>
            </w:r>
          </w:p>
          <w:p w14:paraId="57BFF122" w14:textId="77777777" w:rsidR="00BF7171" w:rsidRDefault="00BF7171" w:rsidP="00BF7171">
            <w:pPr>
              <w:pStyle w:val="ListParagraph"/>
              <w:numPr>
                <w:ilvl w:val="0"/>
                <w:numId w:val="12"/>
              </w:numPr>
              <w:rPr>
                <w:rFonts w:asciiTheme="majorHAnsi" w:hAnsiTheme="majorHAnsi"/>
                <w:sz w:val="22"/>
                <w:szCs w:val="22"/>
              </w:rPr>
            </w:pPr>
            <w:r>
              <w:rPr>
                <w:rFonts w:asciiTheme="majorHAnsi" w:hAnsiTheme="majorHAnsi"/>
                <w:sz w:val="22"/>
                <w:szCs w:val="22"/>
              </w:rPr>
              <w:t>Winter PPT</w:t>
            </w:r>
          </w:p>
          <w:p w14:paraId="7992881B" w14:textId="77777777" w:rsidR="00BF7171" w:rsidRDefault="00BF7171" w:rsidP="00BF7171">
            <w:pPr>
              <w:pStyle w:val="ListParagraph"/>
              <w:numPr>
                <w:ilvl w:val="0"/>
                <w:numId w:val="12"/>
              </w:numPr>
              <w:rPr>
                <w:rFonts w:asciiTheme="majorHAnsi" w:hAnsiTheme="majorHAnsi"/>
                <w:sz w:val="22"/>
                <w:szCs w:val="22"/>
              </w:rPr>
            </w:pPr>
            <w:r>
              <w:rPr>
                <w:rFonts w:asciiTheme="majorHAnsi" w:hAnsiTheme="majorHAnsi"/>
                <w:sz w:val="22"/>
                <w:szCs w:val="22"/>
              </w:rPr>
              <w:t xml:space="preserve">Permanent </w:t>
            </w:r>
          </w:p>
          <w:p w14:paraId="057C5D16" w14:textId="77777777" w:rsidR="00BF7171" w:rsidRDefault="00BF7171" w:rsidP="00BF7171">
            <w:pPr>
              <w:pStyle w:val="ListParagraph"/>
              <w:numPr>
                <w:ilvl w:val="0"/>
                <w:numId w:val="12"/>
              </w:numPr>
              <w:rPr>
                <w:rFonts w:asciiTheme="majorHAnsi" w:hAnsiTheme="majorHAnsi"/>
                <w:sz w:val="22"/>
                <w:szCs w:val="22"/>
              </w:rPr>
            </w:pPr>
            <w:r>
              <w:rPr>
                <w:rFonts w:asciiTheme="majorHAnsi" w:hAnsiTheme="majorHAnsi"/>
                <w:sz w:val="22"/>
                <w:szCs w:val="22"/>
              </w:rPr>
              <w:t>Part-time</w:t>
            </w:r>
          </w:p>
          <w:p w14:paraId="11776117" w14:textId="0F0BD06A" w:rsidR="0001145D" w:rsidRDefault="00BF7171" w:rsidP="00BF7171">
            <w:pPr>
              <w:pStyle w:val="ListParagraph"/>
              <w:numPr>
                <w:ilvl w:val="0"/>
                <w:numId w:val="12"/>
              </w:numPr>
              <w:rPr>
                <w:rFonts w:asciiTheme="majorHAnsi" w:hAnsiTheme="majorHAnsi"/>
                <w:i/>
                <w:sz w:val="22"/>
                <w:szCs w:val="22"/>
              </w:rPr>
            </w:pPr>
            <w:r w:rsidRPr="00BF7171">
              <w:rPr>
                <w:rFonts w:asciiTheme="majorHAnsi" w:hAnsiTheme="majorHAnsi"/>
                <w:sz w:val="22"/>
                <w:szCs w:val="22"/>
              </w:rPr>
              <w:t>Temporary</w:t>
            </w:r>
          </w:p>
        </w:tc>
        <w:tc>
          <w:tcPr>
            <w:tcW w:w="3557" w:type="dxa"/>
          </w:tcPr>
          <w:p w14:paraId="2BD46AC6" w14:textId="50DE6F45" w:rsidR="00153579" w:rsidRPr="001148A0" w:rsidRDefault="00153579" w:rsidP="00153579">
            <w:pPr>
              <w:pStyle w:val="ListParagraph"/>
              <w:numPr>
                <w:ilvl w:val="0"/>
                <w:numId w:val="12"/>
              </w:numPr>
              <w:rPr>
                <w:rFonts w:asciiTheme="majorHAnsi" w:hAnsiTheme="majorHAnsi"/>
                <w:sz w:val="22"/>
                <w:szCs w:val="22"/>
              </w:rPr>
            </w:pPr>
            <w:r>
              <w:rPr>
                <w:rFonts w:asciiTheme="majorHAnsi" w:hAnsiTheme="majorHAnsi"/>
                <w:sz w:val="22"/>
                <w:szCs w:val="22"/>
              </w:rPr>
              <w:t>1760P</w:t>
            </w:r>
          </w:p>
        </w:tc>
        <w:tc>
          <w:tcPr>
            <w:tcW w:w="1418" w:type="dxa"/>
          </w:tcPr>
          <w:p w14:paraId="128C54E6" w14:textId="3219DFD4" w:rsidR="00153579" w:rsidRPr="00DB4906" w:rsidRDefault="00DB4906" w:rsidP="00DB4906">
            <w:pPr>
              <w:spacing w:line="240" w:lineRule="auto"/>
              <w:rPr>
                <w:rFonts w:asciiTheme="majorHAnsi" w:hAnsiTheme="majorHAnsi"/>
                <w:i w:val="0"/>
                <w:sz w:val="22"/>
                <w:szCs w:val="22"/>
              </w:rPr>
            </w:pPr>
            <w:r w:rsidRPr="00DB4906">
              <w:rPr>
                <w:rFonts w:asciiTheme="majorHAnsi" w:hAnsiTheme="majorHAnsi"/>
                <w:i w:val="0"/>
                <w:sz w:val="22"/>
                <w:szCs w:val="22"/>
              </w:rPr>
              <w:t xml:space="preserve">Appointing Authority </w:t>
            </w:r>
          </w:p>
        </w:tc>
        <w:tc>
          <w:tcPr>
            <w:tcW w:w="3328" w:type="dxa"/>
          </w:tcPr>
          <w:p w14:paraId="1BA03F86" w14:textId="1E8675D2" w:rsidR="00153579" w:rsidRDefault="00DB4906" w:rsidP="00153579">
            <w:pPr>
              <w:spacing w:line="240" w:lineRule="auto"/>
              <w:rPr>
                <w:rFonts w:asciiTheme="majorHAnsi" w:hAnsiTheme="majorHAnsi"/>
                <w:i w:val="0"/>
                <w:sz w:val="22"/>
                <w:szCs w:val="22"/>
              </w:rPr>
            </w:pPr>
            <w:r>
              <w:rPr>
                <w:rFonts w:asciiTheme="majorHAnsi" w:hAnsiTheme="majorHAnsi"/>
                <w:i w:val="0"/>
                <w:sz w:val="22"/>
                <w:szCs w:val="22"/>
              </w:rPr>
              <w:t>Approved by Appointing Authority before it appears on Timesheet</w:t>
            </w:r>
            <w:r w:rsidR="00DC0B44">
              <w:rPr>
                <w:rFonts w:asciiTheme="majorHAnsi" w:hAnsiTheme="majorHAnsi"/>
                <w:i w:val="0"/>
                <w:sz w:val="22"/>
                <w:szCs w:val="22"/>
              </w:rPr>
              <w:t xml:space="preserve"> for Supervisors approval of leave</w:t>
            </w:r>
          </w:p>
        </w:tc>
      </w:tr>
      <w:tr w:rsidR="00D13DBD" w14:paraId="550813F8" w14:textId="77777777" w:rsidTr="00E31FD6">
        <w:tc>
          <w:tcPr>
            <w:tcW w:w="1704" w:type="dxa"/>
          </w:tcPr>
          <w:p w14:paraId="1A178F44" w14:textId="77F1FCAF" w:rsidR="00153579" w:rsidRDefault="00153579" w:rsidP="00153579">
            <w:pPr>
              <w:spacing w:line="240" w:lineRule="auto"/>
              <w:rPr>
                <w:rFonts w:asciiTheme="majorHAnsi" w:hAnsiTheme="majorHAnsi"/>
                <w:i w:val="0"/>
                <w:sz w:val="22"/>
                <w:szCs w:val="22"/>
              </w:rPr>
            </w:pPr>
            <w:r>
              <w:rPr>
                <w:rFonts w:asciiTheme="majorHAnsi" w:hAnsiTheme="majorHAnsi"/>
                <w:i w:val="0"/>
                <w:sz w:val="22"/>
                <w:szCs w:val="22"/>
              </w:rPr>
              <w:t>Alt Holiday</w:t>
            </w:r>
          </w:p>
        </w:tc>
        <w:tc>
          <w:tcPr>
            <w:tcW w:w="3263" w:type="dxa"/>
          </w:tcPr>
          <w:p w14:paraId="14DFF1EE" w14:textId="695848F7" w:rsidR="00153579" w:rsidRDefault="00F37ED2" w:rsidP="005942F2">
            <w:pPr>
              <w:spacing w:line="240" w:lineRule="auto"/>
              <w:rPr>
                <w:rFonts w:asciiTheme="majorHAnsi" w:hAnsiTheme="majorHAnsi"/>
                <w:i w:val="0"/>
                <w:sz w:val="22"/>
                <w:szCs w:val="22"/>
              </w:rPr>
            </w:pPr>
            <w:r>
              <w:rPr>
                <w:rFonts w:asciiTheme="majorHAnsi" w:hAnsiTheme="majorHAnsi"/>
                <w:i w:val="0"/>
                <w:sz w:val="22"/>
                <w:szCs w:val="22"/>
              </w:rPr>
              <w:t xml:space="preserve">A </w:t>
            </w:r>
            <w:r w:rsidR="005942F2">
              <w:rPr>
                <w:rFonts w:asciiTheme="majorHAnsi" w:hAnsiTheme="majorHAnsi"/>
                <w:i w:val="0"/>
                <w:sz w:val="22"/>
                <w:szCs w:val="22"/>
              </w:rPr>
              <w:t>quota of 8 hours for time for coding time worked to their timesheet on a designated holiday or when a holiday occurs on a scheduled day off</w:t>
            </w:r>
            <w:r w:rsidR="008F23B3">
              <w:rPr>
                <w:rFonts w:asciiTheme="majorHAnsi" w:hAnsiTheme="majorHAnsi"/>
                <w:i w:val="0"/>
                <w:sz w:val="22"/>
                <w:szCs w:val="22"/>
              </w:rPr>
              <w:t xml:space="preserve">.  </w:t>
            </w:r>
          </w:p>
        </w:tc>
        <w:tc>
          <w:tcPr>
            <w:tcW w:w="1670" w:type="dxa"/>
          </w:tcPr>
          <w:p w14:paraId="10B997D4" w14:textId="77777777" w:rsidR="0001145D" w:rsidRPr="0001145D" w:rsidRDefault="0001145D" w:rsidP="0001145D">
            <w:pPr>
              <w:pStyle w:val="ListParagraph"/>
              <w:numPr>
                <w:ilvl w:val="0"/>
                <w:numId w:val="12"/>
              </w:numPr>
              <w:rPr>
                <w:rFonts w:asciiTheme="majorHAnsi" w:hAnsiTheme="majorHAnsi"/>
                <w:sz w:val="22"/>
                <w:szCs w:val="22"/>
              </w:rPr>
            </w:pPr>
            <w:r w:rsidRPr="0001145D">
              <w:rPr>
                <w:rFonts w:asciiTheme="majorHAnsi" w:hAnsiTheme="majorHAnsi"/>
                <w:sz w:val="22"/>
                <w:szCs w:val="22"/>
              </w:rPr>
              <w:t xml:space="preserve">Full-time </w:t>
            </w:r>
          </w:p>
          <w:p w14:paraId="6E510336" w14:textId="3B024B40" w:rsidR="00153579" w:rsidRPr="0001145D" w:rsidRDefault="0001145D" w:rsidP="0001145D">
            <w:pPr>
              <w:pStyle w:val="ListParagraph"/>
              <w:numPr>
                <w:ilvl w:val="0"/>
                <w:numId w:val="12"/>
              </w:numPr>
              <w:rPr>
                <w:rFonts w:asciiTheme="majorHAnsi" w:hAnsiTheme="majorHAnsi"/>
                <w:sz w:val="22"/>
                <w:szCs w:val="22"/>
              </w:rPr>
            </w:pPr>
            <w:r w:rsidRPr="0001145D">
              <w:rPr>
                <w:rFonts w:asciiTheme="majorHAnsi" w:hAnsiTheme="majorHAnsi"/>
                <w:sz w:val="22"/>
                <w:szCs w:val="22"/>
              </w:rPr>
              <w:t>Winter PPT</w:t>
            </w:r>
          </w:p>
        </w:tc>
        <w:tc>
          <w:tcPr>
            <w:tcW w:w="3557" w:type="dxa"/>
          </w:tcPr>
          <w:p w14:paraId="59E9D481" w14:textId="5B8E7936" w:rsidR="00F37ED2" w:rsidRPr="00F37ED2" w:rsidRDefault="00F37ED2" w:rsidP="00F37ED2">
            <w:pPr>
              <w:spacing w:after="0"/>
              <w:rPr>
                <w:rFonts w:asciiTheme="majorHAnsi" w:hAnsiTheme="majorHAnsi"/>
                <w:b/>
                <w:sz w:val="22"/>
                <w:szCs w:val="22"/>
              </w:rPr>
            </w:pPr>
            <w:r w:rsidRPr="00F37ED2">
              <w:rPr>
                <w:rFonts w:asciiTheme="majorHAnsi" w:hAnsiTheme="majorHAnsi"/>
                <w:b/>
                <w:sz w:val="22"/>
                <w:szCs w:val="22"/>
              </w:rPr>
              <w:t>Create Quota</w:t>
            </w:r>
          </w:p>
          <w:p w14:paraId="51D6D8E8" w14:textId="41AA9167" w:rsidR="0001145D" w:rsidRDefault="00F37ED2" w:rsidP="00F37ED2">
            <w:pPr>
              <w:pStyle w:val="ListParagraph"/>
              <w:numPr>
                <w:ilvl w:val="0"/>
                <w:numId w:val="12"/>
              </w:numPr>
              <w:rPr>
                <w:rFonts w:asciiTheme="majorHAnsi" w:hAnsiTheme="majorHAnsi"/>
                <w:sz w:val="22"/>
                <w:szCs w:val="22"/>
              </w:rPr>
            </w:pPr>
            <w:r>
              <w:rPr>
                <w:rFonts w:asciiTheme="majorHAnsi" w:hAnsiTheme="majorHAnsi"/>
                <w:sz w:val="22"/>
                <w:szCs w:val="22"/>
              </w:rPr>
              <w:t>0161N – N Time Worked Alt Holiday</w:t>
            </w:r>
          </w:p>
          <w:p w14:paraId="0573DA2A" w14:textId="18FA0838" w:rsidR="00F37ED2" w:rsidRDefault="00F37ED2" w:rsidP="00F37ED2">
            <w:pPr>
              <w:pStyle w:val="ListParagraph"/>
              <w:numPr>
                <w:ilvl w:val="0"/>
                <w:numId w:val="12"/>
              </w:numPr>
              <w:rPr>
                <w:rFonts w:asciiTheme="majorHAnsi" w:hAnsiTheme="majorHAnsi"/>
                <w:sz w:val="22"/>
                <w:szCs w:val="22"/>
              </w:rPr>
            </w:pPr>
            <w:r>
              <w:rPr>
                <w:rFonts w:asciiTheme="majorHAnsi" w:hAnsiTheme="majorHAnsi"/>
                <w:sz w:val="22"/>
                <w:szCs w:val="22"/>
              </w:rPr>
              <w:t>0161P - P Time Worked Alt Holiday</w:t>
            </w:r>
          </w:p>
          <w:p w14:paraId="03CCFDB0" w14:textId="6A2D0015" w:rsidR="00F37ED2" w:rsidRPr="00F37ED2" w:rsidRDefault="00F37ED2" w:rsidP="00F37ED2">
            <w:pPr>
              <w:spacing w:after="0" w:line="240" w:lineRule="auto"/>
              <w:rPr>
                <w:rFonts w:asciiTheme="majorHAnsi" w:hAnsiTheme="majorHAnsi"/>
                <w:b/>
                <w:sz w:val="22"/>
                <w:szCs w:val="22"/>
              </w:rPr>
            </w:pPr>
            <w:r w:rsidRPr="00F37ED2">
              <w:rPr>
                <w:rFonts w:asciiTheme="majorHAnsi" w:hAnsiTheme="majorHAnsi"/>
                <w:b/>
                <w:sz w:val="22"/>
                <w:szCs w:val="22"/>
              </w:rPr>
              <w:t>Use Quota</w:t>
            </w:r>
          </w:p>
          <w:p w14:paraId="34F520F5" w14:textId="21D1B454" w:rsidR="00153579" w:rsidRPr="001148A0" w:rsidRDefault="00153579" w:rsidP="00F37ED2">
            <w:pPr>
              <w:pStyle w:val="ListParagraph"/>
              <w:numPr>
                <w:ilvl w:val="0"/>
                <w:numId w:val="12"/>
              </w:numPr>
              <w:rPr>
                <w:rFonts w:asciiTheme="majorHAnsi" w:hAnsiTheme="majorHAnsi"/>
                <w:sz w:val="22"/>
                <w:szCs w:val="22"/>
              </w:rPr>
            </w:pPr>
            <w:r>
              <w:rPr>
                <w:rFonts w:asciiTheme="majorHAnsi" w:hAnsiTheme="majorHAnsi"/>
                <w:sz w:val="22"/>
                <w:szCs w:val="22"/>
              </w:rPr>
              <w:t>141P Holiday Alternate</w:t>
            </w:r>
          </w:p>
        </w:tc>
        <w:tc>
          <w:tcPr>
            <w:tcW w:w="1418" w:type="dxa"/>
          </w:tcPr>
          <w:p w14:paraId="3AFE3809" w14:textId="40947296" w:rsidR="00153579" w:rsidRDefault="008F23B3" w:rsidP="00153579">
            <w:pPr>
              <w:spacing w:line="240" w:lineRule="auto"/>
              <w:rPr>
                <w:rFonts w:asciiTheme="majorHAnsi" w:hAnsiTheme="majorHAnsi"/>
                <w:i w:val="0"/>
                <w:sz w:val="22"/>
                <w:szCs w:val="22"/>
              </w:rPr>
            </w:pPr>
            <w:r>
              <w:rPr>
                <w:rFonts w:asciiTheme="majorHAnsi" w:hAnsiTheme="majorHAnsi"/>
                <w:i w:val="0"/>
                <w:sz w:val="22"/>
                <w:szCs w:val="22"/>
              </w:rPr>
              <w:t>Supervisor</w:t>
            </w:r>
          </w:p>
        </w:tc>
        <w:tc>
          <w:tcPr>
            <w:tcW w:w="3328" w:type="dxa"/>
          </w:tcPr>
          <w:p w14:paraId="11FF8675" w14:textId="77777777" w:rsidR="00153579" w:rsidRDefault="008F23B3" w:rsidP="008F23B3">
            <w:pPr>
              <w:pStyle w:val="ListParagraph"/>
              <w:numPr>
                <w:ilvl w:val="0"/>
                <w:numId w:val="12"/>
              </w:numPr>
              <w:rPr>
                <w:rFonts w:asciiTheme="majorHAnsi" w:hAnsiTheme="majorHAnsi"/>
                <w:sz w:val="22"/>
                <w:szCs w:val="22"/>
              </w:rPr>
            </w:pPr>
            <w:r>
              <w:rPr>
                <w:rFonts w:asciiTheme="majorHAnsi" w:hAnsiTheme="majorHAnsi"/>
                <w:sz w:val="22"/>
                <w:szCs w:val="22"/>
              </w:rPr>
              <w:t>Created by SAP on a scheduled day off</w:t>
            </w:r>
          </w:p>
          <w:p w14:paraId="35ABBAC4" w14:textId="77777777" w:rsidR="008F23B3" w:rsidRDefault="008F23B3" w:rsidP="008F23B3">
            <w:pPr>
              <w:pStyle w:val="ListParagraph"/>
              <w:numPr>
                <w:ilvl w:val="0"/>
                <w:numId w:val="12"/>
              </w:numPr>
              <w:rPr>
                <w:rFonts w:asciiTheme="majorHAnsi" w:hAnsiTheme="majorHAnsi"/>
                <w:sz w:val="22"/>
                <w:szCs w:val="22"/>
              </w:rPr>
            </w:pPr>
            <w:r>
              <w:rPr>
                <w:rFonts w:asciiTheme="majorHAnsi" w:hAnsiTheme="majorHAnsi"/>
                <w:sz w:val="22"/>
                <w:szCs w:val="22"/>
              </w:rPr>
              <w:t>Created by employee A/A Type 0161N or 0161P for holiday worked</w:t>
            </w:r>
          </w:p>
          <w:p w14:paraId="45B893BA" w14:textId="29F64F98" w:rsidR="008F23B3" w:rsidRPr="008F23B3" w:rsidRDefault="008F23B3" w:rsidP="008F23B3">
            <w:pPr>
              <w:pStyle w:val="ListParagraph"/>
              <w:numPr>
                <w:ilvl w:val="0"/>
                <w:numId w:val="12"/>
              </w:numPr>
              <w:rPr>
                <w:rFonts w:asciiTheme="majorHAnsi" w:hAnsiTheme="majorHAnsi"/>
                <w:sz w:val="22"/>
                <w:szCs w:val="22"/>
              </w:rPr>
            </w:pPr>
            <w:r>
              <w:rPr>
                <w:rFonts w:asciiTheme="majorHAnsi" w:hAnsiTheme="majorHAnsi"/>
                <w:sz w:val="22"/>
                <w:szCs w:val="22"/>
              </w:rPr>
              <w:t>Employee uses A/A Type 141P to use quota</w:t>
            </w:r>
          </w:p>
        </w:tc>
      </w:tr>
      <w:tr w:rsidR="00D13DBD" w14:paraId="57A62A36" w14:textId="77777777" w:rsidTr="00E31FD6">
        <w:tc>
          <w:tcPr>
            <w:tcW w:w="1704" w:type="dxa"/>
          </w:tcPr>
          <w:p w14:paraId="37F4ADE8" w14:textId="1828D0BD" w:rsidR="00153579" w:rsidRDefault="00153579" w:rsidP="00153579">
            <w:pPr>
              <w:spacing w:line="240" w:lineRule="auto"/>
              <w:rPr>
                <w:rFonts w:asciiTheme="majorHAnsi" w:hAnsiTheme="majorHAnsi"/>
                <w:i w:val="0"/>
                <w:sz w:val="22"/>
                <w:szCs w:val="22"/>
              </w:rPr>
            </w:pPr>
            <w:r>
              <w:rPr>
                <w:rFonts w:asciiTheme="majorHAnsi" w:hAnsiTheme="majorHAnsi"/>
                <w:i w:val="0"/>
                <w:sz w:val="22"/>
                <w:szCs w:val="22"/>
              </w:rPr>
              <w:t>Annual</w:t>
            </w:r>
          </w:p>
        </w:tc>
        <w:tc>
          <w:tcPr>
            <w:tcW w:w="3263" w:type="dxa"/>
          </w:tcPr>
          <w:p w14:paraId="40C06117" w14:textId="487C5A74" w:rsidR="00153579" w:rsidRDefault="008F23B3" w:rsidP="00B75C36">
            <w:pPr>
              <w:spacing w:line="240" w:lineRule="auto"/>
              <w:rPr>
                <w:rFonts w:asciiTheme="majorHAnsi" w:hAnsiTheme="majorHAnsi"/>
                <w:i w:val="0"/>
                <w:sz w:val="22"/>
                <w:szCs w:val="22"/>
              </w:rPr>
            </w:pPr>
            <w:r>
              <w:rPr>
                <w:rFonts w:asciiTheme="majorHAnsi" w:hAnsiTheme="majorHAnsi"/>
                <w:i w:val="0"/>
                <w:sz w:val="22"/>
                <w:szCs w:val="22"/>
              </w:rPr>
              <w:t xml:space="preserve">Paid time off for an </w:t>
            </w:r>
            <w:r w:rsidR="00B75C36">
              <w:rPr>
                <w:rFonts w:asciiTheme="majorHAnsi" w:hAnsiTheme="majorHAnsi"/>
                <w:i w:val="0"/>
                <w:sz w:val="22"/>
                <w:szCs w:val="22"/>
              </w:rPr>
              <w:t xml:space="preserve">employee </w:t>
            </w:r>
            <w:r>
              <w:rPr>
                <w:rFonts w:asciiTheme="majorHAnsi" w:hAnsiTheme="majorHAnsi"/>
                <w:i w:val="0"/>
                <w:sz w:val="22"/>
                <w:szCs w:val="22"/>
              </w:rPr>
              <w:t xml:space="preserve">absence approved by the supervisor.  </w:t>
            </w:r>
            <w:r w:rsidR="00C61C6A">
              <w:rPr>
                <w:rFonts w:asciiTheme="majorHAnsi" w:hAnsiTheme="majorHAnsi"/>
                <w:i w:val="0"/>
                <w:sz w:val="22"/>
                <w:szCs w:val="22"/>
              </w:rPr>
              <w:t xml:space="preserve">It is accrued based on years of service of the employee </w:t>
            </w:r>
            <w:r w:rsidR="00B75C36">
              <w:rPr>
                <w:rFonts w:asciiTheme="majorHAnsi" w:hAnsiTheme="majorHAnsi"/>
                <w:i w:val="0"/>
                <w:sz w:val="22"/>
                <w:szCs w:val="22"/>
              </w:rPr>
              <w:t>and may be used the month it is earned.</w:t>
            </w:r>
          </w:p>
        </w:tc>
        <w:tc>
          <w:tcPr>
            <w:tcW w:w="1670" w:type="dxa"/>
          </w:tcPr>
          <w:p w14:paraId="76867D3A" w14:textId="77777777" w:rsidR="00C61C6A" w:rsidRDefault="00C61C6A" w:rsidP="00C61C6A">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207F10FC" w14:textId="77777777" w:rsidR="00C61C6A" w:rsidRDefault="00C61C6A" w:rsidP="00C61C6A">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0A30FFB8" w14:textId="77777777" w:rsidR="00C61C6A" w:rsidRDefault="00C61C6A" w:rsidP="00CD218B">
            <w:pPr>
              <w:pStyle w:val="ListParagraph"/>
              <w:ind w:left="144"/>
              <w:rPr>
                <w:rFonts w:asciiTheme="majorHAnsi" w:hAnsiTheme="majorHAnsi"/>
                <w:sz w:val="22"/>
                <w:szCs w:val="22"/>
              </w:rPr>
            </w:pPr>
            <w:r>
              <w:rPr>
                <w:rFonts w:asciiTheme="majorHAnsi" w:hAnsiTheme="majorHAnsi"/>
                <w:sz w:val="22"/>
                <w:szCs w:val="22"/>
              </w:rPr>
              <w:t xml:space="preserve">Permanent </w:t>
            </w:r>
          </w:p>
          <w:p w14:paraId="60FF1EC7" w14:textId="364CA8D6" w:rsidR="00C61C6A" w:rsidRPr="00C61C6A" w:rsidRDefault="00C61C6A" w:rsidP="00C61C6A">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2F5997F5" w14:textId="426E3306" w:rsidR="00C61C6A" w:rsidRPr="00F71080" w:rsidRDefault="00C61C6A" w:rsidP="00F71080">
            <w:pPr>
              <w:pStyle w:val="ListParagraph"/>
              <w:numPr>
                <w:ilvl w:val="0"/>
                <w:numId w:val="15"/>
              </w:numPr>
              <w:rPr>
                <w:rFonts w:asciiTheme="majorHAnsi" w:hAnsiTheme="majorHAnsi"/>
                <w:sz w:val="22"/>
                <w:szCs w:val="22"/>
              </w:rPr>
            </w:pPr>
            <w:r>
              <w:rPr>
                <w:rFonts w:asciiTheme="majorHAnsi" w:hAnsiTheme="majorHAnsi"/>
                <w:sz w:val="22"/>
                <w:szCs w:val="22"/>
              </w:rPr>
              <w:t>Part-time</w:t>
            </w:r>
          </w:p>
        </w:tc>
        <w:tc>
          <w:tcPr>
            <w:tcW w:w="3557" w:type="dxa"/>
          </w:tcPr>
          <w:p w14:paraId="1B275B5C" w14:textId="55DB15C1" w:rsidR="00153579" w:rsidRPr="001148A0" w:rsidRDefault="00153579" w:rsidP="00153579">
            <w:pPr>
              <w:pStyle w:val="ListParagraph"/>
              <w:numPr>
                <w:ilvl w:val="0"/>
                <w:numId w:val="12"/>
              </w:numPr>
              <w:rPr>
                <w:rFonts w:asciiTheme="majorHAnsi" w:hAnsiTheme="majorHAnsi"/>
                <w:sz w:val="22"/>
                <w:szCs w:val="22"/>
              </w:rPr>
            </w:pPr>
            <w:r>
              <w:rPr>
                <w:rFonts w:asciiTheme="majorHAnsi" w:hAnsiTheme="majorHAnsi"/>
                <w:sz w:val="22"/>
                <w:szCs w:val="22"/>
              </w:rPr>
              <w:t>130P Annual Leave</w:t>
            </w:r>
          </w:p>
        </w:tc>
        <w:tc>
          <w:tcPr>
            <w:tcW w:w="1418" w:type="dxa"/>
          </w:tcPr>
          <w:p w14:paraId="4FE8AB97" w14:textId="593BAD1E" w:rsidR="00153579" w:rsidRDefault="00B75C36" w:rsidP="00153579">
            <w:pPr>
              <w:spacing w:line="240" w:lineRule="auto"/>
              <w:rPr>
                <w:rFonts w:asciiTheme="majorHAnsi" w:hAnsiTheme="majorHAnsi"/>
                <w:i w:val="0"/>
                <w:sz w:val="22"/>
                <w:szCs w:val="22"/>
              </w:rPr>
            </w:pPr>
            <w:r>
              <w:rPr>
                <w:rFonts w:asciiTheme="majorHAnsi" w:hAnsiTheme="majorHAnsi"/>
                <w:i w:val="0"/>
                <w:sz w:val="22"/>
                <w:szCs w:val="22"/>
              </w:rPr>
              <w:t>Supervisor</w:t>
            </w:r>
          </w:p>
        </w:tc>
        <w:tc>
          <w:tcPr>
            <w:tcW w:w="3328" w:type="dxa"/>
          </w:tcPr>
          <w:p w14:paraId="0A43D37A" w14:textId="2DEEE49C" w:rsidR="00153579" w:rsidRPr="00C61C6A" w:rsidRDefault="00C61C6A" w:rsidP="00C61C6A">
            <w:pPr>
              <w:spacing w:after="0" w:line="240" w:lineRule="auto"/>
              <w:rPr>
                <w:rFonts w:asciiTheme="majorHAnsi" w:hAnsiTheme="majorHAnsi"/>
                <w:b/>
                <w:sz w:val="22"/>
                <w:szCs w:val="22"/>
              </w:rPr>
            </w:pPr>
            <w:r w:rsidRPr="00C61C6A">
              <w:rPr>
                <w:rFonts w:asciiTheme="majorHAnsi" w:hAnsiTheme="majorHAnsi"/>
                <w:b/>
                <w:sz w:val="22"/>
                <w:szCs w:val="22"/>
              </w:rPr>
              <w:t>Accrual of Leave (years of service)</w:t>
            </w:r>
          </w:p>
          <w:p w14:paraId="40C51375" w14:textId="6FD52BA3" w:rsidR="00C61C6A" w:rsidRPr="00C61C6A" w:rsidRDefault="00C61C6A" w:rsidP="00C61C6A">
            <w:pPr>
              <w:pStyle w:val="ListParagraph"/>
              <w:numPr>
                <w:ilvl w:val="0"/>
                <w:numId w:val="12"/>
              </w:numPr>
              <w:rPr>
                <w:rFonts w:asciiTheme="majorHAnsi" w:hAnsiTheme="majorHAnsi"/>
                <w:sz w:val="22"/>
                <w:szCs w:val="22"/>
              </w:rPr>
            </w:pPr>
            <w:r>
              <w:rPr>
                <w:rFonts w:asciiTheme="majorHAnsi" w:hAnsiTheme="majorHAnsi"/>
                <w:sz w:val="22"/>
                <w:szCs w:val="22"/>
              </w:rPr>
              <w:t>1-5 (12</w:t>
            </w:r>
            <w:r w:rsidR="00B75C36">
              <w:rPr>
                <w:rFonts w:asciiTheme="majorHAnsi" w:hAnsiTheme="majorHAnsi"/>
                <w:sz w:val="22"/>
                <w:szCs w:val="22"/>
              </w:rPr>
              <w:t xml:space="preserve"> days/year – 24 days max)</w:t>
            </w:r>
          </w:p>
          <w:p w14:paraId="4B0055A2" w14:textId="76349BD5" w:rsidR="00B75C36" w:rsidRPr="00C61C6A" w:rsidRDefault="00B75C36" w:rsidP="00B75C36">
            <w:pPr>
              <w:pStyle w:val="ListParagraph"/>
              <w:numPr>
                <w:ilvl w:val="0"/>
                <w:numId w:val="12"/>
              </w:numPr>
              <w:rPr>
                <w:rFonts w:asciiTheme="majorHAnsi" w:hAnsiTheme="majorHAnsi"/>
                <w:sz w:val="22"/>
                <w:szCs w:val="22"/>
              </w:rPr>
            </w:pPr>
            <w:r>
              <w:rPr>
                <w:rFonts w:asciiTheme="majorHAnsi" w:hAnsiTheme="majorHAnsi"/>
                <w:sz w:val="22"/>
                <w:szCs w:val="22"/>
              </w:rPr>
              <w:t>1-5 (15 days/year – 30 days max)</w:t>
            </w:r>
          </w:p>
          <w:p w14:paraId="66E206EF" w14:textId="70D6AF14" w:rsidR="00B75C36" w:rsidRPr="00C61C6A" w:rsidRDefault="00B75C36" w:rsidP="00B75C36">
            <w:pPr>
              <w:pStyle w:val="ListParagraph"/>
              <w:numPr>
                <w:ilvl w:val="0"/>
                <w:numId w:val="12"/>
              </w:numPr>
              <w:rPr>
                <w:rFonts w:asciiTheme="majorHAnsi" w:hAnsiTheme="majorHAnsi"/>
                <w:sz w:val="22"/>
                <w:szCs w:val="22"/>
              </w:rPr>
            </w:pPr>
            <w:r>
              <w:rPr>
                <w:rFonts w:asciiTheme="majorHAnsi" w:hAnsiTheme="majorHAnsi"/>
                <w:sz w:val="22"/>
                <w:szCs w:val="22"/>
              </w:rPr>
              <w:t>1-5 (18 days/year – 36 days max)</w:t>
            </w:r>
          </w:p>
          <w:p w14:paraId="0830EBEC" w14:textId="3379033C" w:rsidR="00B75C36" w:rsidRPr="00C61C6A" w:rsidRDefault="00B75C36" w:rsidP="00B75C36">
            <w:pPr>
              <w:pStyle w:val="ListParagraph"/>
              <w:numPr>
                <w:ilvl w:val="0"/>
                <w:numId w:val="12"/>
              </w:numPr>
              <w:rPr>
                <w:rFonts w:asciiTheme="majorHAnsi" w:hAnsiTheme="majorHAnsi"/>
                <w:sz w:val="22"/>
                <w:szCs w:val="22"/>
              </w:rPr>
            </w:pPr>
            <w:r>
              <w:rPr>
                <w:rFonts w:asciiTheme="majorHAnsi" w:hAnsiTheme="majorHAnsi"/>
                <w:sz w:val="22"/>
                <w:szCs w:val="22"/>
              </w:rPr>
              <w:t>16+ (21 days/year – 42 days max)</w:t>
            </w:r>
          </w:p>
          <w:p w14:paraId="2C0BB186" w14:textId="77777777" w:rsidR="00C61C6A" w:rsidRPr="00C61C6A" w:rsidRDefault="00C61C6A" w:rsidP="00B75C36">
            <w:pPr>
              <w:pStyle w:val="ListParagraph"/>
              <w:ind w:left="144"/>
              <w:rPr>
                <w:rFonts w:asciiTheme="majorHAnsi" w:hAnsiTheme="majorHAnsi"/>
                <w:sz w:val="22"/>
                <w:szCs w:val="22"/>
              </w:rPr>
            </w:pPr>
          </w:p>
        </w:tc>
      </w:tr>
      <w:tr w:rsidR="00D13DBD" w14:paraId="05961EDF" w14:textId="77777777" w:rsidTr="00E31FD6">
        <w:tc>
          <w:tcPr>
            <w:tcW w:w="1704" w:type="dxa"/>
          </w:tcPr>
          <w:p w14:paraId="34485D05" w14:textId="6714AFD5" w:rsidR="00153579" w:rsidRDefault="00153579" w:rsidP="00153579">
            <w:pPr>
              <w:spacing w:line="240" w:lineRule="auto"/>
              <w:rPr>
                <w:rFonts w:asciiTheme="majorHAnsi" w:hAnsiTheme="majorHAnsi"/>
                <w:i w:val="0"/>
                <w:sz w:val="22"/>
                <w:szCs w:val="22"/>
              </w:rPr>
            </w:pPr>
            <w:r>
              <w:rPr>
                <w:rFonts w:asciiTheme="majorHAnsi" w:hAnsiTheme="majorHAnsi"/>
                <w:i w:val="0"/>
                <w:sz w:val="22"/>
                <w:szCs w:val="22"/>
              </w:rPr>
              <w:t>Bereavement</w:t>
            </w:r>
          </w:p>
        </w:tc>
        <w:tc>
          <w:tcPr>
            <w:tcW w:w="3263" w:type="dxa"/>
          </w:tcPr>
          <w:p w14:paraId="572565A7" w14:textId="22619FF7" w:rsidR="00153579" w:rsidRDefault="00B75C36" w:rsidP="00153579">
            <w:pPr>
              <w:spacing w:line="240" w:lineRule="auto"/>
              <w:rPr>
                <w:rFonts w:asciiTheme="majorHAnsi" w:hAnsiTheme="majorHAnsi"/>
                <w:i w:val="0"/>
                <w:sz w:val="22"/>
                <w:szCs w:val="22"/>
              </w:rPr>
            </w:pPr>
            <w:r>
              <w:rPr>
                <w:rFonts w:asciiTheme="majorHAnsi" w:hAnsiTheme="majorHAnsi"/>
                <w:i w:val="0"/>
                <w:sz w:val="22"/>
                <w:szCs w:val="22"/>
              </w:rPr>
              <w:t xml:space="preserve">Up to 40 hours of paid leave </w:t>
            </w:r>
            <w:r w:rsidR="00DC0B44">
              <w:rPr>
                <w:rFonts w:asciiTheme="majorHAnsi" w:hAnsiTheme="majorHAnsi"/>
                <w:i w:val="0"/>
                <w:sz w:val="22"/>
                <w:szCs w:val="22"/>
              </w:rPr>
              <w:t>for the death of a family member of other person</w:t>
            </w:r>
          </w:p>
        </w:tc>
        <w:tc>
          <w:tcPr>
            <w:tcW w:w="1670" w:type="dxa"/>
          </w:tcPr>
          <w:p w14:paraId="085A4BB0" w14:textId="77777777" w:rsidR="00DC0B44" w:rsidRDefault="00DC0B44" w:rsidP="00DC0B44">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0B166200" w14:textId="77777777" w:rsidR="00DC0B44" w:rsidRDefault="00DC0B44" w:rsidP="00DC0B44">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74BA6347" w14:textId="77777777" w:rsidR="00DC0B44" w:rsidRDefault="00DC0B44" w:rsidP="00DC0B44">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50B99388" w14:textId="4E4E6B5C" w:rsidR="00153579" w:rsidRPr="00DC0B44" w:rsidRDefault="00DC0B44" w:rsidP="005B25FC">
            <w:pPr>
              <w:pStyle w:val="ListParagraph"/>
              <w:ind w:left="144"/>
              <w:rPr>
                <w:rFonts w:asciiTheme="majorHAnsi" w:hAnsiTheme="majorHAnsi"/>
                <w:sz w:val="22"/>
                <w:szCs w:val="22"/>
              </w:rPr>
            </w:pPr>
            <w:r>
              <w:rPr>
                <w:rFonts w:asciiTheme="majorHAnsi" w:hAnsiTheme="majorHAnsi"/>
                <w:sz w:val="22"/>
                <w:szCs w:val="22"/>
              </w:rPr>
              <w:t>Part-time</w:t>
            </w:r>
          </w:p>
        </w:tc>
        <w:tc>
          <w:tcPr>
            <w:tcW w:w="3557" w:type="dxa"/>
          </w:tcPr>
          <w:p w14:paraId="7A5D9667" w14:textId="496C9DA5" w:rsidR="00153579" w:rsidRDefault="00153579" w:rsidP="00153579">
            <w:pPr>
              <w:pStyle w:val="ListParagraph"/>
              <w:numPr>
                <w:ilvl w:val="0"/>
                <w:numId w:val="12"/>
              </w:numPr>
              <w:rPr>
                <w:rFonts w:asciiTheme="majorHAnsi" w:hAnsiTheme="majorHAnsi"/>
                <w:sz w:val="22"/>
                <w:szCs w:val="22"/>
              </w:rPr>
            </w:pPr>
            <w:r w:rsidRPr="00153579">
              <w:rPr>
                <w:rFonts w:asciiTheme="majorHAnsi" w:hAnsiTheme="majorHAnsi"/>
                <w:sz w:val="22"/>
                <w:szCs w:val="22"/>
              </w:rPr>
              <w:t>150P Bereavement Leave</w:t>
            </w:r>
          </w:p>
        </w:tc>
        <w:tc>
          <w:tcPr>
            <w:tcW w:w="1418" w:type="dxa"/>
          </w:tcPr>
          <w:p w14:paraId="735FF0FD" w14:textId="59FEC989" w:rsidR="00153579" w:rsidRDefault="00DC0B44" w:rsidP="00153579">
            <w:pPr>
              <w:spacing w:line="240" w:lineRule="auto"/>
              <w:rPr>
                <w:rFonts w:asciiTheme="majorHAnsi" w:hAnsiTheme="majorHAnsi"/>
                <w:i w:val="0"/>
                <w:sz w:val="22"/>
                <w:szCs w:val="22"/>
              </w:rPr>
            </w:pPr>
            <w:r w:rsidRPr="00DB4906">
              <w:rPr>
                <w:rFonts w:asciiTheme="majorHAnsi" w:hAnsiTheme="majorHAnsi"/>
                <w:i w:val="0"/>
                <w:sz w:val="22"/>
                <w:szCs w:val="22"/>
              </w:rPr>
              <w:t>Appointing Authority</w:t>
            </w:r>
          </w:p>
        </w:tc>
        <w:tc>
          <w:tcPr>
            <w:tcW w:w="3328" w:type="dxa"/>
          </w:tcPr>
          <w:p w14:paraId="42AD189D" w14:textId="1EF1F262" w:rsidR="00153579" w:rsidRDefault="00DC0B44" w:rsidP="00F71080">
            <w:pPr>
              <w:spacing w:line="240" w:lineRule="auto"/>
              <w:rPr>
                <w:rFonts w:asciiTheme="majorHAnsi" w:hAnsiTheme="majorHAnsi"/>
                <w:i w:val="0"/>
                <w:sz w:val="22"/>
                <w:szCs w:val="22"/>
              </w:rPr>
            </w:pPr>
            <w:r>
              <w:rPr>
                <w:rFonts w:asciiTheme="majorHAnsi" w:hAnsiTheme="majorHAnsi"/>
                <w:i w:val="0"/>
                <w:sz w:val="22"/>
                <w:szCs w:val="22"/>
              </w:rPr>
              <w:t xml:space="preserve">Approved by Appointing Authority before it </w:t>
            </w:r>
            <w:r w:rsidR="00F71080">
              <w:rPr>
                <w:rFonts w:asciiTheme="majorHAnsi" w:hAnsiTheme="majorHAnsi"/>
                <w:i w:val="0"/>
                <w:sz w:val="22"/>
                <w:szCs w:val="22"/>
              </w:rPr>
              <w:t>can be used and</w:t>
            </w:r>
            <w:r>
              <w:rPr>
                <w:rFonts w:asciiTheme="majorHAnsi" w:hAnsiTheme="majorHAnsi"/>
                <w:i w:val="0"/>
                <w:sz w:val="22"/>
                <w:szCs w:val="22"/>
              </w:rPr>
              <w:t xml:space="preserve"> for Supervisors </w:t>
            </w:r>
            <w:r w:rsidR="00F71080">
              <w:rPr>
                <w:rFonts w:asciiTheme="majorHAnsi" w:hAnsiTheme="majorHAnsi"/>
                <w:i w:val="0"/>
                <w:sz w:val="22"/>
                <w:szCs w:val="22"/>
              </w:rPr>
              <w:t>to approve</w:t>
            </w:r>
          </w:p>
        </w:tc>
      </w:tr>
      <w:tr w:rsidR="00D13DBD" w14:paraId="5FF3D230" w14:textId="77777777" w:rsidTr="00E31FD6">
        <w:tc>
          <w:tcPr>
            <w:tcW w:w="1704" w:type="dxa"/>
          </w:tcPr>
          <w:p w14:paraId="73EDDB2B" w14:textId="4C6318FD" w:rsidR="00153579" w:rsidRDefault="00153579" w:rsidP="00153579">
            <w:pPr>
              <w:spacing w:line="240" w:lineRule="auto"/>
              <w:rPr>
                <w:rFonts w:asciiTheme="majorHAnsi" w:hAnsiTheme="majorHAnsi"/>
                <w:i w:val="0"/>
                <w:sz w:val="22"/>
                <w:szCs w:val="22"/>
              </w:rPr>
            </w:pPr>
            <w:r>
              <w:rPr>
                <w:rFonts w:asciiTheme="majorHAnsi" w:hAnsiTheme="majorHAnsi"/>
                <w:i w:val="0"/>
                <w:sz w:val="22"/>
                <w:szCs w:val="22"/>
              </w:rPr>
              <w:t>Compensation</w:t>
            </w:r>
          </w:p>
        </w:tc>
        <w:tc>
          <w:tcPr>
            <w:tcW w:w="3263" w:type="dxa"/>
          </w:tcPr>
          <w:p w14:paraId="06FE058C" w14:textId="1FDBDA71" w:rsidR="00153579" w:rsidRDefault="003F72F5" w:rsidP="003F72F5">
            <w:pPr>
              <w:spacing w:line="240" w:lineRule="auto"/>
              <w:rPr>
                <w:rFonts w:asciiTheme="majorHAnsi" w:hAnsiTheme="majorHAnsi"/>
                <w:i w:val="0"/>
                <w:sz w:val="22"/>
                <w:szCs w:val="22"/>
              </w:rPr>
            </w:pPr>
            <w:r w:rsidRPr="003F72F5">
              <w:rPr>
                <w:rFonts w:asciiTheme="majorHAnsi" w:hAnsiTheme="majorHAnsi"/>
                <w:i w:val="0"/>
                <w:sz w:val="22"/>
                <w:szCs w:val="22"/>
              </w:rPr>
              <w:t>Compensatory time is not leave, but a form of compensation. Compensat</w:t>
            </w:r>
            <w:r>
              <w:rPr>
                <w:rFonts w:asciiTheme="majorHAnsi" w:hAnsiTheme="majorHAnsi"/>
                <w:i w:val="0"/>
                <w:sz w:val="22"/>
                <w:szCs w:val="22"/>
              </w:rPr>
              <w:t xml:space="preserve">ory time off is time off during </w:t>
            </w:r>
            <w:r w:rsidRPr="003F72F5">
              <w:rPr>
                <w:rFonts w:asciiTheme="majorHAnsi" w:hAnsiTheme="majorHAnsi"/>
                <w:i w:val="0"/>
                <w:sz w:val="22"/>
                <w:szCs w:val="22"/>
              </w:rPr>
              <w:t xml:space="preserve">regularly scheduled work </w:t>
            </w:r>
            <w:r w:rsidRPr="003F72F5">
              <w:rPr>
                <w:rFonts w:asciiTheme="majorHAnsi" w:hAnsiTheme="majorHAnsi"/>
                <w:i w:val="0"/>
                <w:sz w:val="22"/>
                <w:szCs w:val="22"/>
              </w:rPr>
              <w:lastRenderedPageBreak/>
              <w:t>hours in lieu of a cash payment for overtime worked by non-exempt employees.</w:t>
            </w:r>
          </w:p>
        </w:tc>
        <w:tc>
          <w:tcPr>
            <w:tcW w:w="1670" w:type="dxa"/>
          </w:tcPr>
          <w:p w14:paraId="3D571AD6" w14:textId="77777777" w:rsidR="00153579" w:rsidRPr="005B25FC" w:rsidRDefault="003F72F5" w:rsidP="005B25FC">
            <w:pPr>
              <w:spacing w:after="0" w:line="240" w:lineRule="auto"/>
              <w:rPr>
                <w:rFonts w:asciiTheme="majorHAnsi" w:hAnsiTheme="majorHAnsi"/>
                <w:b/>
                <w:sz w:val="22"/>
                <w:szCs w:val="22"/>
              </w:rPr>
            </w:pPr>
            <w:r w:rsidRPr="005B25FC">
              <w:rPr>
                <w:rFonts w:asciiTheme="majorHAnsi" w:hAnsiTheme="majorHAnsi"/>
                <w:b/>
                <w:sz w:val="22"/>
                <w:szCs w:val="22"/>
              </w:rPr>
              <w:lastRenderedPageBreak/>
              <w:t>Non-exempt:</w:t>
            </w:r>
          </w:p>
          <w:p w14:paraId="14C865E7" w14:textId="77777777" w:rsidR="005B25FC" w:rsidRDefault="005B25FC" w:rsidP="005B25FC">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66FA0EAE" w14:textId="77777777" w:rsidR="005B25FC" w:rsidRDefault="005B25FC" w:rsidP="005B25FC">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22121928" w14:textId="77777777" w:rsidR="005B25FC" w:rsidRDefault="005B25FC" w:rsidP="005B25FC">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5E4EEC34" w14:textId="2B5BD53F" w:rsidR="005B25FC" w:rsidRDefault="005B25FC" w:rsidP="005B25FC">
            <w:pPr>
              <w:spacing w:line="240" w:lineRule="auto"/>
              <w:rPr>
                <w:rFonts w:asciiTheme="majorHAnsi" w:hAnsiTheme="majorHAnsi"/>
                <w:i w:val="0"/>
                <w:sz w:val="22"/>
                <w:szCs w:val="22"/>
              </w:rPr>
            </w:pPr>
            <w:r>
              <w:rPr>
                <w:rFonts w:asciiTheme="majorHAnsi" w:hAnsiTheme="majorHAnsi"/>
                <w:sz w:val="22"/>
                <w:szCs w:val="22"/>
              </w:rPr>
              <w:lastRenderedPageBreak/>
              <w:t>Part-time</w:t>
            </w:r>
          </w:p>
          <w:p w14:paraId="5A278853" w14:textId="77777777" w:rsidR="003F72F5" w:rsidRDefault="003F72F5" w:rsidP="00153579">
            <w:pPr>
              <w:spacing w:line="240" w:lineRule="auto"/>
              <w:rPr>
                <w:rFonts w:asciiTheme="majorHAnsi" w:hAnsiTheme="majorHAnsi"/>
                <w:i w:val="0"/>
                <w:sz w:val="22"/>
                <w:szCs w:val="22"/>
              </w:rPr>
            </w:pPr>
          </w:p>
        </w:tc>
        <w:tc>
          <w:tcPr>
            <w:tcW w:w="3557" w:type="dxa"/>
          </w:tcPr>
          <w:p w14:paraId="39A5C865" w14:textId="66AAB10D" w:rsidR="00153579" w:rsidRPr="003F72F5" w:rsidRDefault="00153579" w:rsidP="003F72F5">
            <w:pPr>
              <w:pStyle w:val="ListParagraph"/>
              <w:numPr>
                <w:ilvl w:val="0"/>
                <w:numId w:val="12"/>
              </w:numPr>
              <w:rPr>
                <w:rFonts w:asciiTheme="majorHAnsi" w:hAnsiTheme="majorHAnsi"/>
                <w:sz w:val="22"/>
                <w:szCs w:val="22"/>
              </w:rPr>
            </w:pPr>
            <w:r w:rsidRPr="008B7853">
              <w:rPr>
                <w:rFonts w:asciiTheme="majorHAnsi" w:hAnsiTheme="majorHAnsi"/>
                <w:sz w:val="22"/>
                <w:szCs w:val="22"/>
              </w:rPr>
              <w:lastRenderedPageBreak/>
              <w:t>110P Use Comp Time</w:t>
            </w:r>
          </w:p>
        </w:tc>
        <w:tc>
          <w:tcPr>
            <w:tcW w:w="1418" w:type="dxa"/>
          </w:tcPr>
          <w:p w14:paraId="2805A847" w14:textId="07A6672E" w:rsidR="00153579" w:rsidRDefault="005B25FC" w:rsidP="00153579">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328" w:type="dxa"/>
          </w:tcPr>
          <w:p w14:paraId="7C15809C" w14:textId="40814ED4" w:rsidR="00153579" w:rsidRDefault="005B25FC" w:rsidP="00153579">
            <w:pPr>
              <w:spacing w:line="240" w:lineRule="auto"/>
              <w:rPr>
                <w:rFonts w:asciiTheme="majorHAnsi" w:hAnsiTheme="majorHAnsi"/>
                <w:i w:val="0"/>
                <w:sz w:val="22"/>
                <w:szCs w:val="22"/>
              </w:rPr>
            </w:pPr>
            <w:r>
              <w:rPr>
                <w:rFonts w:asciiTheme="majorHAnsi" w:hAnsiTheme="majorHAnsi"/>
                <w:i w:val="0"/>
                <w:sz w:val="22"/>
                <w:szCs w:val="22"/>
              </w:rPr>
              <w:t>Approved by Appointing Authority before it can be used and for Supervisors to approve</w:t>
            </w:r>
          </w:p>
        </w:tc>
      </w:tr>
      <w:tr w:rsidR="00D361F3" w14:paraId="7D1B1DA9" w14:textId="77777777" w:rsidTr="00E31FD6">
        <w:tc>
          <w:tcPr>
            <w:tcW w:w="1704" w:type="dxa"/>
          </w:tcPr>
          <w:p w14:paraId="41D4B79B" w14:textId="144DD1A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lastRenderedPageBreak/>
              <w:t>Exempt Time Off</w:t>
            </w:r>
          </w:p>
        </w:tc>
        <w:tc>
          <w:tcPr>
            <w:tcW w:w="3263" w:type="dxa"/>
          </w:tcPr>
          <w:p w14:paraId="189486C2" w14:textId="3BC8DF96" w:rsidR="00D361F3" w:rsidRPr="003F72F5" w:rsidRDefault="00D361F3" w:rsidP="00D361F3">
            <w:pPr>
              <w:spacing w:line="240" w:lineRule="auto"/>
              <w:rPr>
                <w:rFonts w:asciiTheme="majorHAnsi" w:hAnsiTheme="majorHAnsi"/>
                <w:i w:val="0"/>
                <w:sz w:val="22"/>
                <w:szCs w:val="22"/>
              </w:rPr>
            </w:pPr>
            <w:r>
              <w:rPr>
                <w:rFonts w:asciiTheme="majorHAnsi" w:hAnsiTheme="majorHAnsi"/>
                <w:i w:val="0"/>
                <w:sz w:val="22"/>
                <w:szCs w:val="22"/>
              </w:rPr>
              <w:t xml:space="preserve">Time off when a Exempt employee has worked significant additional hours for an extended period of time. </w:t>
            </w:r>
          </w:p>
        </w:tc>
        <w:tc>
          <w:tcPr>
            <w:tcW w:w="1670" w:type="dxa"/>
          </w:tcPr>
          <w:p w14:paraId="20464CD8" w14:textId="2B94A383" w:rsidR="00D361F3" w:rsidRPr="005B25FC" w:rsidRDefault="00D361F3" w:rsidP="00D361F3">
            <w:pPr>
              <w:spacing w:after="0" w:line="240" w:lineRule="auto"/>
              <w:rPr>
                <w:rFonts w:asciiTheme="majorHAnsi" w:hAnsiTheme="majorHAnsi"/>
                <w:b/>
                <w:sz w:val="22"/>
                <w:szCs w:val="22"/>
              </w:rPr>
            </w:pPr>
            <w:r>
              <w:rPr>
                <w:rFonts w:asciiTheme="majorHAnsi" w:hAnsiTheme="majorHAnsi"/>
                <w:b/>
                <w:sz w:val="22"/>
                <w:szCs w:val="22"/>
              </w:rPr>
              <w:t>E</w:t>
            </w:r>
            <w:r w:rsidRPr="005B25FC">
              <w:rPr>
                <w:rFonts w:asciiTheme="majorHAnsi" w:hAnsiTheme="majorHAnsi"/>
                <w:b/>
                <w:sz w:val="22"/>
                <w:szCs w:val="22"/>
              </w:rPr>
              <w:t>xempt:</w:t>
            </w:r>
          </w:p>
          <w:p w14:paraId="43FECC4A"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362A4F9A" w14:textId="2E2FD520" w:rsidR="00D361F3" w:rsidRPr="00245851" w:rsidRDefault="00D361F3" w:rsidP="00245851">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150284F7" w14:textId="7EF167B5" w:rsidR="00D361F3" w:rsidRPr="00D361F3" w:rsidRDefault="00D361F3" w:rsidP="00245851">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3557" w:type="dxa"/>
          </w:tcPr>
          <w:p w14:paraId="1CB3ABF5" w14:textId="22C3CD76" w:rsidR="00D361F3" w:rsidRPr="008B785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111P Exempt Hours</w:t>
            </w:r>
          </w:p>
        </w:tc>
        <w:tc>
          <w:tcPr>
            <w:tcW w:w="1418" w:type="dxa"/>
          </w:tcPr>
          <w:p w14:paraId="33D8A0A2" w14:textId="01C84B2F"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328" w:type="dxa"/>
          </w:tcPr>
          <w:p w14:paraId="24365C21" w14:textId="77777777" w:rsidR="00D361F3" w:rsidRP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Approved by Appointing Authority before it can be used and for Supervisors to approve</w:t>
            </w:r>
            <w:r w:rsidRPr="00D361F3">
              <w:rPr>
                <w:rFonts w:asciiTheme="majorHAnsi" w:hAnsiTheme="majorHAnsi"/>
                <w:sz w:val="22"/>
                <w:szCs w:val="22"/>
              </w:rPr>
              <w:t xml:space="preserve"> </w:t>
            </w:r>
          </w:p>
          <w:p w14:paraId="18973D65" w14:textId="45FE589D" w:rsidR="00D361F3" w:rsidRDefault="00D361F3" w:rsidP="00D361F3">
            <w:pPr>
              <w:pStyle w:val="ListParagraph"/>
              <w:numPr>
                <w:ilvl w:val="0"/>
                <w:numId w:val="12"/>
              </w:numPr>
              <w:rPr>
                <w:rFonts w:asciiTheme="majorHAnsi" w:hAnsiTheme="majorHAnsi"/>
                <w:i/>
                <w:sz w:val="22"/>
                <w:szCs w:val="22"/>
              </w:rPr>
            </w:pPr>
            <w:r w:rsidRPr="00D361F3">
              <w:rPr>
                <w:rFonts w:asciiTheme="majorHAnsi" w:hAnsiTheme="majorHAnsi"/>
                <w:sz w:val="22"/>
                <w:szCs w:val="22"/>
              </w:rPr>
              <w:t>Requires a agreement CDOT form 1220</w:t>
            </w:r>
          </w:p>
        </w:tc>
      </w:tr>
      <w:tr w:rsidR="00D361F3" w14:paraId="65B120D5" w14:textId="77777777" w:rsidTr="00E31FD6">
        <w:tc>
          <w:tcPr>
            <w:tcW w:w="1704" w:type="dxa"/>
          </w:tcPr>
          <w:p w14:paraId="5835DEB4" w14:textId="54792146"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FML</w:t>
            </w:r>
          </w:p>
        </w:tc>
        <w:tc>
          <w:tcPr>
            <w:tcW w:w="3263" w:type="dxa"/>
          </w:tcPr>
          <w:p w14:paraId="25AD945B" w14:textId="202CBBD5"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Family Medical Leave provides up to 520 hour per fiscal year of unpaid job protection for qualifying events such as serious health condition, care of a sick family member, non-medical active military need when an eligible family member is called to service in a foreign country, military caregiver leave and addition of a child through adoption, birth or foster care</w:t>
            </w:r>
          </w:p>
        </w:tc>
        <w:tc>
          <w:tcPr>
            <w:tcW w:w="1670" w:type="dxa"/>
          </w:tcPr>
          <w:p w14:paraId="0A244A23"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2D3CDEAF"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13379B5F" w14:textId="77777777" w:rsidR="00D361F3" w:rsidRDefault="00D361F3"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57503D0A" w14:textId="77777777" w:rsidR="00D361F3" w:rsidRPr="00C61C6A" w:rsidRDefault="00D361F3"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3C4284F2"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Part-time</w:t>
            </w:r>
          </w:p>
          <w:p w14:paraId="0F212F4B" w14:textId="77777777" w:rsidR="00D361F3" w:rsidRDefault="00D361F3" w:rsidP="00D361F3">
            <w:pPr>
              <w:spacing w:line="240" w:lineRule="auto"/>
              <w:rPr>
                <w:rFonts w:asciiTheme="majorHAnsi" w:hAnsiTheme="majorHAnsi"/>
                <w:i w:val="0"/>
                <w:sz w:val="22"/>
                <w:szCs w:val="22"/>
              </w:rPr>
            </w:pPr>
          </w:p>
        </w:tc>
        <w:tc>
          <w:tcPr>
            <w:tcW w:w="3557" w:type="dxa"/>
          </w:tcPr>
          <w:p w14:paraId="27EE4CB7"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189P FML Leave Grant</w:t>
            </w:r>
          </w:p>
          <w:p w14:paraId="30452FD7"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190P FML-Sick Leave</w:t>
            </w:r>
          </w:p>
          <w:p w14:paraId="69491C40" w14:textId="753C7915"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191P FML Annual Leave</w:t>
            </w:r>
          </w:p>
          <w:p w14:paraId="264F31F7" w14:textId="2BFE148A"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193P FML Bereavement Leave</w:t>
            </w:r>
          </w:p>
          <w:p w14:paraId="473C882D" w14:textId="4D66B9FD"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194P FML Jury Leave</w:t>
            </w:r>
          </w:p>
          <w:p w14:paraId="731267B1" w14:textId="78FA002A"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195P FML Administrative leave</w:t>
            </w:r>
          </w:p>
          <w:p w14:paraId="7F37A958" w14:textId="29E5429F"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196P FML Military Leave Paid</w:t>
            </w:r>
          </w:p>
          <w:p w14:paraId="28B62FEA" w14:textId="5B398EE0"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197U FML Unpaid Leave</w:t>
            </w:r>
          </w:p>
          <w:p w14:paraId="7058DA7A" w14:textId="4A2AFB4B"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198P FML Holiday Alt</w:t>
            </w:r>
          </w:p>
          <w:p w14:paraId="0F30D503" w14:textId="44CC6EB2"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199P FML Use Comp Time</w:t>
            </w:r>
          </w:p>
          <w:p w14:paraId="4ABD9979" w14:textId="71BF79CE"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201U Make Whole Unpaid Leave</w:t>
            </w:r>
          </w:p>
          <w:p w14:paraId="59B0B731"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212P FML Injury Leave</w:t>
            </w:r>
          </w:p>
          <w:p w14:paraId="5BCCEA8F"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253P FML SL Military Caregiver</w:t>
            </w:r>
          </w:p>
          <w:p w14:paraId="06B8C7E2" w14:textId="0C2B4674"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254P FML AL Military Caregiver</w:t>
            </w:r>
          </w:p>
          <w:p w14:paraId="0720079F" w14:textId="34CC9D1E" w:rsidR="00D361F3" w:rsidRPr="00D13DBD"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255U FML UL Military Caregiver</w:t>
            </w:r>
          </w:p>
        </w:tc>
        <w:tc>
          <w:tcPr>
            <w:tcW w:w="1418" w:type="dxa"/>
          </w:tcPr>
          <w:p w14:paraId="72D11B27" w14:textId="54FE5641" w:rsidR="00D361F3" w:rsidRDefault="00D361F3" w:rsidP="00D361F3">
            <w:pPr>
              <w:spacing w:line="240" w:lineRule="auto"/>
              <w:rPr>
                <w:rFonts w:asciiTheme="majorHAnsi" w:hAnsiTheme="majorHAnsi"/>
                <w:i w:val="0"/>
                <w:sz w:val="22"/>
                <w:szCs w:val="22"/>
              </w:rPr>
            </w:pPr>
            <w:r w:rsidRPr="00DB4906">
              <w:rPr>
                <w:rFonts w:asciiTheme="majorHAnsi" w:hAnsiTheme="majorHAnsi"/>
                <w:i w:val="0"/>
                <w:sz w:val="22"/>
                <w:szCs w:val="22"/>
              </w:rPr>
              <w:t>Appointing Authority</w:t>
            </w:r>
            <w:r>
              <w:rPr>
                <w:rFonts w:asciiTheme="majorHAnsi" w:hAnsiTheme="majorHAnsi"/>
                <w:i w:val="0"/>
                <w:sz w:val="22"/>
                <w:szCs w:val="22"/>
              </w:rPr>
              <w:t xml:space="preserve"> / FML Liaison</w:t>
            </w:r>
          </w:p>
        </w:tc>
        <w:tc>
          <w:tcPr>
            <w:tcW w:w="3328" w:type="dxa"/>
          </w:tcPr>
          <w:p w14:paraId="6E0B5A1C" w14:textId="5ABF9D71" w:rsidR="00D361F3" w:rsidRPr="00B23CEE" w:rsidRDefault="00D361F3" w:rsidP="00D361F3">
            <w:pPr>
              <w:pStyle w:val="ListParagraph"/>
              <w:numPr>
                <w:ilvl w:val="0"/>
                <w:numId w:val="12"/>
              </w:numPr>
              <w:rPr>
                <w:rFonts w:asciiTheme="majorHAnsi" w:hAnsiTheme="majorHAnsi"/>
                <w:i/>
                <w:sz w:val="22"/>
                <w:szCs w:val="22"/>
              </w:rPr>
            </w:pPr>
            <w:r w:rsidRPr="00B23CEE">
              <w:rPr>
                <w:rFonts w:asciiTheme="majorHAnsi" w:hAnsiTheme="majorHAnsi"/>
                <w:sz w:val="22"/>
                <w:szCs w:val="22"/>
              </w:rPr>
              <w:t xml:space="preserve">Work with the FML Liaison </w:t>
            </w:r>
            <w:r>
              <w:rPr>
                <w:rFonts w:asciiTheme="majorHAnsi" w:hAnsiTheme="majorHAnsi"/>
                <w:sz w:val="22"/>
                <w:szCs w:val="22"/>
              </w:rPr>
              <w:t xml:space="preserve">/ Appointing Authority </w:t>
            </w:r>
            <w:r w:rsidRPr="00B23CEE">
              <w:rPr>
                <w:rFonts w:asciiTheme="majorHAnsi" w:hAnsiTheme="majorHAnsi"/>
                <w:sz w:val="22"/>
                <w:szCs w:val="22"/>
              </w:rPr>
              <w:t xml:space="preserve">once notified </w:t>
            </w:r>
            <w:r>
              <w:rPr>
                <w:rFonts w:asciiTheme="majorHAnsi" w:hAnsiTheme="majorHAnsi"/>
                <w:sz w:val="22"/>
                <w:szCs w:val="22"/>
              </w:rPr>
              <w:t>by Employee</w:t>
            </w:r>
          </w:p>
          <w:p w14:paraId="5FBA4881" w14:textId="372FFACA" w:rsidR="00D361F3" w:rsidRPr="00B23CEE"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Approved by Appointing Authority before it appears on Timesheet for Supervisors approval</w:t>
            </w:r>
          </w:p>
          <w:p w14:paraId="5B0B9071" w14:textId="3E944FA1" w:rsidR="00D361F3"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 xml:space="preserve">Work with FML Liaison towards end of 520 hours  </w:t>
            </w:r>
          </w:p>
        </w:tc>
      </w:tr>
      <w:tr w:rsidR="00D361F3" w14:paraId="43C240D1" w14:textId="77777777" w:rsidTr="00E31FD6">
        <w:tc>
          <w:tcPr>
            <w:tcW w:w="1704" w:type="dxa"/>
          </w:tcPr>
          <w:p w14:paraId="7EA93DE5" w14:textId="1C21A456"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Injury / Make Whole</w:t>
            </w:r>
          </w:p>
        </w:tc>
        <w:tc>
          <w:tcPr>
            <w:tcW w:w="3263" w:type="dxa"/>
          </w:tcPr>
          <w:p w14:paraId="3DB88961" w14:textId="504AD452"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Paid leave that can be granted to an employee who suffers an injury that is compensable under workers compensation</w:t>
            </w:r>
          </w:p>
        </w:tc>
        <w:tc>
          <w:tcPr>
            <w:tcW w:w="1670" w:type="dxa"/>
          </w:tcPr>
          <w:p w14:paraId="71B62326"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736F6DBA"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14D15B67"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6B7B2C92" w14:textId="1974F2E6" w:rsidR="00D361F3" w:rsidRPr="002513CA"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Part-time</w:t>
            </w:r>
          </w:p>
        </w:tc>
        <w:tc>
          <w:tcPr>
            <w:tcW w:w="3557" w:type="dxa"/>
          </w:tcPr>
          <w:p w14:paraId="6F69D12D" w14:textId="5725F2A6" w:rsidR="00D361F3" w:rsidRPr="00CC48C9"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210P Injury Leave Paid</w:t>
            </w:r>
          </w:p>
        </w:tc>
        <w:tc>
          <w:tcPr>
            <w:tcW w:w="1418" w:type="dxa"/>
          </w:tcPr>
          <w:p w14:paraId="498A9A2B" w14:textId="61C030B1"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CDOT Risk Management</w:t>
            </w:r>
          </w:p>
        </w:tc>
        <w:tc>
          <w:tcPr>
            <w:tcW w:w="3328" w:type="dxa"/>
          </w:tcPr>
          <w:p w14:paraId="2518ED83" w14:textId="0CF8E7A1" w:rsidR="00D361F3" w:rsidRPr="002513CA"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If</w:t>
            </w:r>
            <w:r w:rsidRPr="002513CA">
              <w:rPr>
                <w:rFonts w:asciiTheme="majorHAnsi" w:hAnsiTheme="majorHAnsi"/>
                <w:sz w:val="22"/>
                <w:szCs w:val="22"/>
              </w:rPr>
              <w:t xml:space="preserve"> approved Risk Management allows 90 occurrences with pay</w:t>
            </w:r>
          </w:p>
          <w:p w14:paraId="5DB21F34" w14:textId="4EA0BB5C" w:rsidR="00D361F3" w:rsidRPr="002513CA" w:rsidRDefault="00D361F3" w:rsidP="00D361F3">
            <w:pPr>
              <w:pStyle w:val="ListParagraph"/>
              <w:numPr>
                <w:ilvl w:val="0"/>
                <w:numId w:val="12"/>
              </w:numPr>
              <w:rPr>
                <w:rFonts w:asciiTheme="majorHAnsi" w:hAnsiTheme="majorHAnsi"/>
                <w:sz w:val="22"/>
                <w:szCs w:val="22"/>
              </w:rPr>
            </w:pPr>
            <w:r w:rsidRPr="002513CA">
              <w:rPr>
                <w:rFonts w:asciiTheme="majorHAnsi" w:hAnsiTheme="majorHAnsi"/>
                <w:sz w:val="22"/>
                <w:szCs w:val="22"/>
              </w:rPr>
              <w:t xml:space="preserve">Letter is sent to you letting you </w:t>
            </w:r>
            <w:r>
              <w:rPr>
                <w:rFonts w:asciiTheme="majorHAnsi" w:hAnsiTheme="majorHAnsi"/>
                <w:sz w:val="22"/>
                <w:szCs w:val="22"/>
              </w:rPr>
              <w:t>know about approval</w:t>
            </w:r>
          </w:p>
          <w:p w14:paraId="65492FF9" w14:textId="77777777" w:rsidR="00D361F3" w:rsidRDefault="00D361F3" w:rsidP="00D361F3">
            <w:pPr>
              <w:spacing w:line="240" w:lineRule="auto"/>
              <w:rPr>
                <w:rFonts w:asciiTheme="majorHAnsi" w:hAnsiTheme="majorHAnsi"/>
                <w:i w:val="0"/>
                <w:sz w:val="22"/>
                <w:szCs w:val="22"/>
              </w:rPr>
            </w:pPr>
          </w:p>
        </w:tc>
      </w:tr>
      <w:tr w:rsidR="00D361F3" w14:paraId="59BA11AE" w14:textId="77777777" w:rsidTr="00E31FD6">
        <w:tc>
          <w:tcPr>
            <w:tcW w:w="1704" w:type="dxa"/>
          </w:tcPr>
          <w:p w14:paraId="1809E7CA" w14:textId="1563F705"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Jury</w:t>
            </w:r>
          </w:p>
        </w:tc>
        <w:tc>
          <w:tcPr>
            <w:tcW w:w="3263" w:type="dxa"/>
          </w:tcPr>
          <w:p w14:paraId="4F0E005E" w14:textId="773DEA06"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Paid leave for temporary and permanent employees summoned to or required to serve jury duty</w:t>
            </w:r>
          </w:p>
        </w:tc>
        <w:tc>
          <w:tcPr>
            <w:tcW w:w="1670" w:type="dxa"/>
          </w:tcPr>
          <w:p w14:paraId="511F2573"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32EC92E8"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38CC97DD"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1714ADF1"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Part-time</w:t>
            </w:r>
          </w:p>
          <w:p w14:paraId="668745CF" w14:textId="71D132B4" w:rsidR="00D361F3" w:rsidRPr="00C61C6A" w:rsidRDefault="00D361F3" w:rsidP="00D361F3">
            <w:pPr>
              <w:spacing w:after="0" w:line="240" w:lineRule="auto"/>
              <w:rPr>
                <w:rFonts w:asciiTheme="majorHAnsi" w:hAnsiTheme="majorHAnsi"/>
                <w:b/>
                <w:sz w:val="22"/>
                <w:szCs w:val="22"/>
              </w:rPr>
            </w:pPr>
            <w:r>
              <w:rPr>
                <w:rFonts w:asciiTheme="majorHAnsi" w:hAnsiTheme="majorHAnsi"/>
                <w:b/>
                <w:sz w:val="22"/>
                <w:szCs w:val="22"/>
              </w:rPr>
              <w:t>3 day limit</w:t>
            </w:r>
            <w:r w:rsidRPr="00C61C6A">
              <w:rPr>
                <w:rFonts w:asciiTheme="majorHAnsi" w:hAnsiTheme="majorHAnsi"/>
                <w:b/>
                <w:sz w:val="22"/>
                <w:szCs w:val="22"/>
              </w:rPr>
              <w:t xml:space="preserve"> for</w:t>
            </w:r>
            <w:r>
              <w:rPr>
                <w:rFonts w:asciiTheme="majorHAnsi" w:hAnsiTheme="majorHAnsi"/>
                <w:b/>
                <w:sz w:val="22"/>
                <w:szCs w:val="22"/>
              </w:rPr>
              <w:t>:</w:t>
            </w:r>
          </w:p>
          <w:p w14:paraId="6730FF62" w14:textId="090DCF2A" w:rsidR="00D361F3" w:rsidRPr="00343FB2" w:rsidRDefault="00D361F3" w:rsidP="00D361F3">
            <w:pPr>
              <w:pStyle w:val="ListParagraph"/>
              <w:numPr>
                <w:ilvl w:val="0"/>
                <w:numId w:val="16"/>
              </w:numPr>
              <w:rPr>
                <w:rFonts w:asciiTheme="majorHAnsi" w:hAnsiTheme="majorHAnsi"/>
                <w:sz w:val="22"/>
                <w:szCs w:val="22"/>
              </w:rPr>
            </w:pPr>
            <w:r>
              <w:rPr>
                <w:rFonts w:asciiTheme="majorHAnsi" w:hAnsiTheme="majorHAnsi"/>
                <w:sz w:val="22"/>
                <w:szCs w:val="22"/>
              </w:rPr>
              <w:t>Temporary</w:t>
            </w:r>
          </w:p>
        </w:tc>
        <w:tc>
          <w:tcPr>
            <w:tcW w:w="3557" w:type="dxa"/>
          </w:tcPr>
          <w:p w14:paraId="5DC2440B" w14:textId="72B42070" w:rsidR="00D361F3" w:rsidRPr="00153579" w:rsidRDefault="00D361F3" w:rsidP="00D361F3">
            <w:pPr>
              <w:pStyle w:val="ListParagraph"/>
              <w:numPr>
                <w:ilvl w:val="0"/>
                <w:numId w:val="12"/>
              </w:numPr>
              <w:rPr>
                <w:rFonts w:asciiTheme="majorHAnsi" w:hAnsiTheme="majorHAnsi"/>
                <w:sz w:val="22"/>
                <w:szCs w:val="22"/>
              </w:rPr>
            </w:pPr>
            <w:r w:rsidRPr="00153579">
              <w:rPr>
                <w:rFonts w:asciiTheme="majorHAnsi" w:hAnsiTheme="majorHAnsi"/>
                <w:sz w:val="22"/>
                <w:szCs w:val="22"/>
              </w:rPr>
              <w:t>160P Jury Leave</w:t>
            </w:r>
          </w:p>
        </w:tc>
        <w:tc>
          <w:tcPr>
            <w:tcW w:w="1418" w:type="dxa"/>
          </w:tcPr>
          <w:p w14:paraId="00B933FD" w14:textId="0193294B"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Supervisor</w:t>
            </w:r>
          </w:p>
        </w:tc>
        <w:tc>
          <w:tcPr>
            <w:tcW w:w="3328" w:type="dxa"/>
          </w:tcPr>
          <w:p w14:paraId="5C0C2A27" w14:textId="33920F1C" w:rsidR="00D361F3" w:rsidRPr="00403961" w:rsidRDefault="00D361F3" w:rsidP="00D361F3">
            <w:pPr>
              <w:pStyle w:val="ListParagraph"/>
              <w:numPr>
                <w:ilvl w:val="0"/>
                <w:numId w:val="12"/>
              </w:numPr>
              <w:rPr>
                <w:rFonts w:asciiTheme="majorHAnsi" w:hAnsiTheme="majorHAnsi"/>
                <w:sz w:val="22"/>
                <w:szCs w:val="22"/>
              </w:rPr>
            </w:pPr>
            <w:r w:rsidRPr="00403961">
              <w:rPr>
                <w:rFonts w:asciiTheme="majorHAnsi" w:hAnsiTheme="majorHAnsi"/>
                <w:sz w:val="22"/>
                <w:szCs w:val="22"/>
              </w:rPr>
              <w:t>Employee must provide supervisor with copy of jury summons</w:t>
            </w:r>
          </w:p>
        </w:tc>
      </w:tr>
      <w:tr w:rsidR="00D361F3" w14:paraId="04CAE687" w14:textId="77777777" w:rsidTr="00E31FD6">
        <w:tc>
          <w:tcPr>
            <w:tcW w:w="1704" w:type="dxa"/>
          </w:tcPr>
          <w:p w14:paraId="5E68A183" w14:textId="61050B57"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lastRenderedPageBreak/>
              <w:t>Leave Grant</w:t>
            </w:r>
          </w:p>
        </w:tc>
        <w:tc>
          <w:tcPr>
            <w:tcW w:w="3263" w:type="dxa"/>
          </w:tcPr>
          <w:p w14:paraId="6F09029E" w14:textId="33C03F2B" w:rsidR="00D361F3" w:rsidRDefault="00D361F3" w:rsidP="00D361F3">
            <w:pPr>
              <w:spacing w:line="240" w:lineRule="auto"/>
              <w:rPr>
                <w:rFonts w:asciiTheme="majorHAnsi" w:hAnsiTheme="majorHAnsi"/>
                <w:i w:val="0"/>
                <w:sz w:val="22"/>
                <w:szCs w:val="22"/>
              </w:rPr>
            </w:pPr>
            <w:r w:rsidRPr="00EA32E7">
              <w:rPr>
                <w:rFonts w:asciiTheme="majorHAnsi" w:hAnsiTheme="majorHAnsi"/>
                <w:i w:val="0"/>
                <w:sz w:val="22"/>
                <w:szCs w:val="22"/>
              </w:rPr>
              <w:t xml:space="preserve">The Leave Grant Program provides a vehicle to award leave to a qualifying employee experiencing an unforeseeable life-altering event beyond the control of an employee, either personally or for an immediate family member, in order to provide some income protection when the employee would be absent from work </w:t>
            </w:r>
          </w:p>
        </w:tc>
        <w:tc>
          <w:tcPr>
            <w:tcW w:w="1670" w:type="dxa"/>
          </w:tcPr>
          <w:p w14:paraId="1B2D7B39"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3ADD0AA1"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4CEDA2EC"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539008CE"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Part-time</w:t>
            </w:r>
          </w:p>
          <w:p w14:paraId="47B6540B" w14:textId="77777777" w:rsidR="00D361F3" w:rsidRDefault="00D361F3" w:rsidP="00D361F3">
            <w:pPr>
              <w:spacing w:line="240" w:lineRule="auto"/>
              <w:rPr>
                <w:rFonts w:asciiTheme="majorHAnsi" w:hAnsiTheme="majorHAnsi"/>
                <w:i w:val="0"/>
                <w:sz w:val="22"/>
                <w:szCs w:val="22"/>
              </w:rPr>
            </w:pPr>
          </w:p>
        </w:tc>
        <w:tc>
          <w:tcPr>
            <w:tcW w:w="3557" w:type="dxa"/>
          </w:tcPr>
          <w:p w14:paraId="38C31286" w14:textId="125BD426" w:rsidR="00D361F3" w:rsidRPr="00153579"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131P Leave Grant</w:t>
            </w:r>
          </w:p>
        </w:tc>
        <w:tc>
          <w:tcPr>
            <w:tcW w:w="1418" w:type="dxa"/>
          </w:tcPr>
          <w:p w14:paraId="2EAA6111" w14:textId="646A7B15"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328" w:type="dxa"/>
          </w:tcPr>
          <w:p w14:paraId="5C3C10AA" w14:textId="77777777" w:rsidR="00D361F3" w:rsidRDefault="00D361F3" w:rsidP="00D361F3">
            <w:pPr>
              <w:pStyle w:val="ListParagraph"/>
              <w:numPr>
                <w:ilvl w:val="0"/>
                <w:numId w:val="12"/>
              </w:numPr>
              <w:rPr>
                <w:rFonts w:asciiTheme="majorHAnsi" w:hAnsiTheme="majorHAnsi"/>
                <w:sz w:val="22"/>
                <w:szCs w:val="22"/>
              </w:rPr>
            </w:pPr>
            <w:r w:rsidRPr="00EA32E7">
              <w:rPr>
                <w:rFonts w:asciiTheme="majorHAnsi" w:hAnsiTheme="majorHAnsi"/>
                <w:sz w:val="22"/>
                <w:szCs w:val="22"/>
              </w:rPr>
              <w:t>All other applicable leave must be used</w:t>
            </w:r>
          </w:p>
          <w:p w14:paraId="07582B51"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Employee must have one year of State Service</w:t>
            </w:r>
          </w:p>
          <w:p w14:paraId="5C8288EF" w14:textId="520FB338" w:rsidR="00D361F3" w:rsidRPr="00EA32E7"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Must be experiencing an unforeseeable life altering event</w:t>
            </w:r>
          </w:p>
          <w:p w14:paraId="595AA077" w14:textId="77777777" w:rsidR="00D361F3" w:rsidRDefault="00D361F3" w:rsidP="00D361F3">
            <w:pPr>
              <w:spacing w:line="240" w:lineRule="auto"/>
              <w:rPr>
                <w:rFonts w:asciiTheme="majorHAnsi" w:hAnsiTheme="majorHAnsi"/>
                <w:i w:val="0"/>
                <w:sz w:val="22"/>
                <w:szCs w:val="22"/>
              </w:rPr>
            </w:pPr>
          </w:p>
        </w:tc>
      </w:tr>
      <w:tr w:rsidR="00D361F3" w14:paraId="1EC8F5B3" w14:textId="77777777" w:rsidTr="00E31FD6">
        <w:tc>
          <w:tcPr>
            <w:tcW w:w="1704" w:type="dxa"/>
          </w:tcPr>
          <w:p w14:paraId="71B3EEA6" w14:textId="16CC0FBE"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Military</w:t>
            </w:r>
          </w:p>
        </w:tc>
        <w:tc>
          <w:tcPr>
            <w:tcW w:w="3263" w:type="dxa"/>
          </w:tcPr>
          <w:p w14:paraId="1ED73D69" w14:textId="4F92DF6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Paid leave for employees of the National Guard of Military reserves for up to 120 hours of paid leave per fiscal year and 120 hours of unpaid leave to attend annual encampment or equivalent training</w:t>
            </w:r>
          </w:p>
        </w:tc>
        <w:tc>
          <w:tcPr>
            <w:tcW w:w="1670" w:type="dxa"/>
          </w:tcPr>
          <w:p w14:paraId="5810ED85"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1C74E62E"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4BAF248A"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191993F5"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Part-time</w:t>
            </w:r>
          </w:p>
          <w:p w14:paraId="425B9639" w14:textId="77777777" w:rsidR="00D361F3" w:rsidRDefault="00D361F3" w:rsidP="00D361F3">
            <w:pPr>
              <w:spacing w:line="240" w:lineRule="auto"/>
              <w:rPr>
                <w:rFonts w:asciiTheme="majorHAnsi" w:hAnsiTheme="majorHAnsi"/>
                <w:i w:val="0"/>
                <w:sz w:val="22"/>
                <w:szCs w:val="22"/>
              </w:rPr>
            </w:pPr>
          </w:p>
        </w:tc>
        <w:tc>
          <w:tcPr>
            <w:tcW w:w="3557" w:type="dxa"/>
          </w:tcPr>
          <w:p w14:paraId="2D766E28" w14:textId="77777777" w:rsidR="00D361F3" w:rsidRPr="001148A0" w:rsidRDefault="00D361F3"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180P – Military 15 Days Paid/Year</w:t>
            </w:r>
          </w:p>
          <w:p w14:paraId="336CC17C" w14:textId="77777777" w:rsidR="00D361F3" w:rsidRPr="001148A0" w:rsidRDefault="00D361F3"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181U – Military leave Unpaid</w:t>
            </w:r>
          </w:p>
          <w:p w14:paraId="6E477A6D" w14:textId="77777777" w:rsidR="00D361F3" w:rsidRPr="001148A0" w:rsidRDefault="00D361F3"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182P – Military-Admin</w:t>
            </w:r>
          </w:p>
          <w:p w14:paraId="4E9EE192" w14:textId="65DAB4ED" w:rsidR="00D361F3" w:rsidRPr="00153579" w:rsidRDefault="00D361F3"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 xml:space="preserve">183P – Military </w:t>
            </w:r>
            <w:r>
              <w:rPr>
                <w:rFonts w:asciiTheme="majorHAnsi" w:hAnsiTheme="majorHAnsi"/>
                <w:sz w:val="22"/>
                <w:szCs w:val="22"/>
              </w:rPr>
              <w:t xml:space="preserve">Leave </w:t>
            </w:r>
            <w:r w:rsidRPr="001148A0">
              <w:rPr>
                <w:rFonts w:asciiTheme="majorHAnsi" w:hAnsiTheme="majorHAnsi"/>
                <w:sz w:val="22"/>
                <w:szCs w:val="22"/>
              </w:rPr>
              <w:t>Grant</w:t>
            </w:r>
          </w:p>
        </w:tc>
        <w:tc>
          <w:tcPr>
            <w:tcW w:w="1418" w:type="dxa"/>
          </w:tcPr>
          <w:p w14:paraId="40408836" w14:textId="76F506C7"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Human Resources</w:t>
            </w:r>
          </w:p>
        </w:tc>
        <w:tc>
          <w:tcPr>
            <w:tcW w:w="3328" w:type="dxa"/>
          </w:tcPr>
          <w:p w14:paraId="5091B023" w14:textId="77777777" w:rsidR="00D361F3" w:rsidRPr="00F71080"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Drill orders faxed to 303 757 9081 to create the leave quota up to 120 hours</w:t>
            </w:r>
          </w:p>
          <w:p w14:paraId="06B66839" w14:textId="3D5E4F90" w:rsidR="00D361F3" w:rsidRDefault="00D361F3" w:rsidP="00D361F3">
            <w:pPr>
              <w:pStyle w:val="ListParagraph"/>
              <w:numPr>
                <w:ilvl w:val="0"/>
                <w:numId w:val="12"/>
              </w:numPr>
              <w:rPr>
                <w:rFonts w:asciiTheme="majorHAnsi" w:hAnsiTheme="majorHAnsi"/>
                <w:i/>
                <w:sz w:val="22"/>
                <w:szCs w:val="22"/>
              </w:rPr>
            </w:pPr>
            <w:r w:rsidRPr="00F71080">
              <w:rPr>
                <w:rFonts w:asciiTheme="majorHAnsi" w:hAnsiTheme="majorHAnsi"/>
                <w:sz w:val="22"/>
                <w:szCs w:val="22"/>
              </w:rPr>
              <w:t>Unpaid leave requires all applicable leave to be exhausted</w:t>
            </w:r>
          </w:p>
        </w:tc>
      </w:tr>
      <w:tr w:rsidR="00D361F3" w14:paraId="23E7ACAC" w14:textId="77777777" w:rsidTr="00E31FD6">
        <w:tc>
          <w:tcPr>
            <w:tcW w:w="1704" w:type="dxa"/>
          </w:tcPr>
          <w:p w14:paraId="62E7AE8F" w14:textId="7484DB85"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Parental Academic</w:t>
            </w:r>
          </w:p>
        </w:tc>
        <w:tc>
          <w:tcPr>
            <w:tcW w:w="3263" w:type="dxa"/>
          </w:tcPr>
          <w:p w14:paraId="6D208162" w14:textId="27E6609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Unpaid leave of up to 18 hours for parents or legal guardians to participate in academic related leave.  Employee must request annual, comp-time, alternate holiday, or unpaid leave to attend the activity</w:t>
            </w:r>
          </w:p>
        </w:tc>
        <w:tc>
          <w:tcPr>
            <w:tcW w:w="1670" w:type="dxa"/>
          </w:tcPr>
          <w:p w14:paraId="4C149AFC"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4D8A8160"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559212D2" w14:textId="77777777" w:rsidR="00D361F3" w:rsidRDefault="00D361F3"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5FE8DF0C" w14:textId="77777777" w:rsidR="00D361F3" w:rsidRPr="00C61C6A" w:rsidRDefault="00D361F3"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131079DA" w14:textId="03C1CA9F" w:rsidR="00D361F3" w:rsidRDefault="00D361F3" w:rsidP="00D361F3">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3557" w:type="dxa"/>
          </w:tcPr>
          <w:p w14:paraId="3C86E185"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1108 in Function Area field </w:t>
            </w:r>
            <w:r w:rsidRPr="00BF7171">
              <w:rPr>
                <w:rFonts w:asciiTheme="majorHAnsi" w:hAnsiTheme="majorHAnsi"/>
                <w:b/>
                <w:i/>
                <w:sz w:val="22"/>
                <w:szCs w:val="22"/>
              </w:rPr>
              <w:t>and</w:t>
            </w:r>
            <w:r>
              <w:rPr>
                <w:rFonts w:asciiTheme="majorHAnsi" w:hAnsiTheme="majorHAnsi"/>
                <w:sz w:val="22"/>
                <w:szCs w:val="22"/>
              </w:rPr>
              <w:t xml:space="preserve"> </w:t>
            </w:r>
          </w:p>
          <w:p w14:paraId="7A1F4D60" w14:textId="1D868828" w:rsidR="00D361F3" w:rsidRPr="00153579"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A/AType for </w:t>
            </w:r>
            <w:r>
              <w:rPr>
                <w:rFonts w:asciiTheme="majorHAnsi" w:hAnsiTheme="majorHAnsi"/>
                <w:i/>
                <w:sz w:val="22"/>
                <w:szCs w:val="22"/>
              </w:rPr>
              <w:t>Annual, Comp-time, Alternate Holiday, or Unpaid leave</w:t>
            </w:r>
          </w:p>
        </w:tc>
        <w:tc>
          <w:tcPr>
            <w:tcW w:w="1418" w:type="dxa"/>
          </w:tcPr>
          <w:p w14:paraId="1DE84A06" w14:textId="57BE1F28"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328" w:type="dxa"/>
          </w:tcPr>
          <w:p w14:paraId="309A2CE8" w14:textId="77777777" w:rsidR="00D361F3" w:rsidRPr="00EA32E7" w:rsidRDefault="00D361F3" w:rsidP="00D361F3">
            <w:pPr>
              <w:pStyle w:val="ListParagraph"/>
              <w:numPr>
                <w:ilvl w:val="0"/>
                <w:numId w:val="12"/>
              </w:numPr>
              <w:rPr>
                <w:rFonts w:asciiTheme="majorHAnsi" w:hAnsiTheme="majorHAnsi"/>
                <w:sz w:val="22"/>
                <w:szCs w:val="22"/>
              </w:rPr>
            </w:pPr>
            <w:r w:rsidRPr="00EA32E7">
              <w:rPr>
                <w:rFonts w:asciiTheme="majorHAnsi" w:hAnsiTheme="majorHAnsi"/>
                <w:sz w:val="22"/>
                <w:szCs w:val="22"/>
              </w:rPr>
              <w:t>All other applicable leave must be used</w:t>
            </w:r>
          </w:p>
          <w:p w14:paraId="25B99D7E" w14:textId="77777777" w:rsidR="00D361F3" w:rsidRPr="00E31FD6"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Coded using 1109 with A/A Type</w:t>
            </w:r>
          </w:p>
          <w:p w14:paraId="5CDBC31D" w14:textId="77777777" w:rsidR="00D361F3" w:rsidRPr="00E31FD6"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Administrative (A/A Type 1760P) cannot be used</w:t>
            </w:r>
          </w:p>
          <w:p w14:paraId="75D90F4A" w14:textId="745C1692" w:rsidR="00D361F3" w:rsidRPr="00C61C6A" w:rsidRDefault="00FD7D26" w:rsidP="00D361F3">
            <w:pPr>
              <w:spacing w:after="0" w:line="240" w:lineRule="auto"/>
              <w:rPr>
                <w:rFonts w:asciiTheme="majorHAnsi" w:hAnsiTheme="majorHAnsi"/>
                <w:b/>
                <w:sz w:val="22"/>
                <w:szCs w:val="22"/>
              </w:rPr>
            </w:pPr>
            <w:r>
              <w:rPr>
                <w:rFonts w:asciiTheme="majorHAnsi" w:hAnsiTheme="majorHAnsi"/>
                <w:b/>
                <w:sz w:val="22"/>
                <w:szCs w:val="22"/>
              </w:rPr>
              <w:t>Deny</w:t>
            </w:r>
            <w:bookmarkStart w:id="0" w:name="_GoBack"/>
            <w:bookmarkEnd w:id="0"/>
            <w:r w:rsidR="00D361F3" w:rsidRPr="00C61C6A">
              <w:rPr>
                <w:rFonts w:asciiTheme="majorHAnsi" w:hAnsiTheme="majorHAnsi"/>
                <w:b/>
                <w:sz w:val="22"/>
                <w:szCs w:val="22"/>
              </w:rPr>
              <w:t xml:space="preserve"> for</w:t>
            </w:r>
            <w:r w:rsidR="00D361F3">
              <w:rPr>
                <w:rFonts w:asciiTheme="majorHAnsi" w:hAnsiTheme="majorHAnsi"/>
                <w:b/>
                <w:sz w:val="22"/>
                <w:szCs w:val="22"/>
              </w:rPr>
              <w:t>:</w:t>
            </w:r>
          </w:p>
          <w:p w14:paraId="232C8F55" w14:textId="77777777" w:rsidR="00D361F3" w:rsidRPr="00E31FD6" w:rsidRDefault="00D361F3" w:rsidP="00D361F3">
            <w:pPr>
              <w:pStyle w:val="ListParagraph"/>
              <w:numPr>
                <w:ilvl w:val="0"/>
                <w:numId w:val="12"/>
              </w:numPr>
              <w:rPr>
                <w:rFonts w:asciiTheme="majorHAnsi" w:hAnsiTheme="majorHAnsi"/>
                <w:sz w:val="22"/>
                <w:szCs w:val="22"/>
              </w:rPr>
            </w:pPr>
            <w:r w:rsidRPr="00E31FD6">
              <w:rPr>
                <w:rFonts w:asciiTheme="majorHAnsi" w:hAnsiTheme="majorHAnsi"/>
                <w:sz w:val="22"/>
                <w:szCs w:val="22"/>
              </w:rPr>
              <w:t>Greater than 18 hours</w:t>
            </w:r>
          </w:p>
          <w:p w14:paraId="7F8376AF" w14:textId="77777777" w:rsidR="00D361F3" w:rsidRPr="00E31FD6" w:rsidRDefault="00D361F3" w:rsidP="00D361F3">
            <w:pPr>
              <w:pStyle w:val="ListParagraph"/>
              <w:numPr>
                <w:ilvl w:val="0"/>
                <w:numId w:val="12"/>
              </w:numPr>
              <w:rPr>
                <w:rFonts w:asciiTheme="majorHAnsi" w:hAnsiTheme="majorHAnsi"/>
                <w:sz w:val="22"/>
                <w:szCs w:val="22"/>
              </w:rPr>
            </w:pPr>
            <w:r w:rsidRPr="00E31FD6">
              <w:rPr>
                <w:rFonts w:asciiTheme="majorHAnsi" w:hAnsiTheme="majorHAnsi"/>
                <w:sz w:val="22"/>
                <w:szCs w:val="22"/>
              </w:rPr>
              <w:t>Causes a safety hazard or halt service or production of work unit</w:t>
            </w:r>
          </w:p>
          <w:p w14:paraId="736C7C41" w14:textId="716D0A5D" w:rsidR="00D361F3" w:rsidRDefault="00D361F3" w:rsidP="00D361F3">
            <w:pPr>
              <w:pStyle w:val="ListParagraph"/>
              <w:numPr>
                <w:ilvl w:val="0"/>
                <w:numId w:val="12"/>
              </w:numPr>
              <w:rPr>
                <w:rFonts w:asciiTheme="majorHAnsi" w:hAnsiTheme="majorHAnsi"/>
                <w:i/>
                <w:sz w:val="22"/>
                <w:szCs w:val="22"/>
              </w:rPr>
            </w:pPr>
            <w:r w:rsidRPr="00E31FD6">
              <w:rPr>
                <w:rFonts w:asciiTheme="majorHAnsi" w:hAnsiTheme="majorHAnsi"/>
                <w:sz w:val="22"/>
                <w:szCs w:val="22"/>
              </w:rPr>
              <w:t>Does not meet the criteria of Parental leave</w:t>
            </w:r>
          </w:p>
        </w:tc>
      </w:tr>
      <w:tr w:rsidR="00D361F3" w14:paraId="188E01F8" w14:textId="77777777" w:rsidTr="00E31FD6">
        <w:trPr>
          <w:trHeight w:val="1574"/>
        </w:trPr>
        <w:tc>
          <w:tcPr>
            <w:tcW w:w="1704" w:type="dxa"/>
          </w:tcPr>
          <w:p w14:paraId="290EF8EE" w14:textId="2012317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lastRenderedPageBreak/>
              <w:t>Sick</w:t>
            </w:r>
          </w:p>
        </w:tc>
        <w:tc>
          <w:tcPr>
            <w:tcW w:w="3263" w:type="dxa"/>
          </w:tcPr>
          <w:p w14:paraId="3E7087C5" w14:textId="7500B490"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Paid leave</w:t>
            </w:r>
            <w:r w:rsidRPr="00C07B86">
              <w:rPr>
                <w:rFonts w:asciiTheme="majorHAnsi" w:hAnsiTheme="majorHAnsi"/>
                <w:i w:val="0"/>
                <w:sz w:val="22"/>
                <w:szCs w:val="22"/>
              </w:rPr>
              <w:t xml:space="preserve"> for </w:t>
            </w:r>
            <w:r>
              <w:rPr>
                <w:rFonts w:asciiTheme="majorHAnsi" w:hAnsiTheme="majorHAnsi"/>
                <w:i w:val="0"/>
                <w:sz w:val="22"/>
                <w:szCs w:val="22"/>
              </w:rPr>
              <w:t xml:space="preserve">a </w:t>
            </w:r>
            <w:r w:rsidRPr="00C07B86">
              <w:rPr>
                <w:rFonts w:asciiTheme="majorHAnsi" w:hAnsiTheme="majorHAnsi"/>
                <w:i w:val="0"/>
                <w:sz w:val="22"/>
                <w:szCs w:val="22"/>
              </w:rPr>
              <w:t>health reason</w:t>
            </w:r>
            <w:r>
              <w:rPr>
                <w:rFonts w:asciiTheme="majorHAnsi" w:hAnsiTheme="majorHAnsi"/>
                <w:i w:val="0"/>
                <w:sz w:val="22"/>
                <w:szCs w:val="22"/>
              </w:rPr>
              <w:t>s</w:t>
            </w:r>
            <w:r w:rsidRPr="00C07B86">
              <w:rPr>
                <w:rFonts w:asciiTheme="majorHAnsi" w:hAnsiTheme="majorHAnsi"/>
                <w:i w:val="0"/>
                <w:sz w:val="22"/>
                <w:szCs w:val="22"/>
              </w:rPr>
              <w:t>, including diagnostic and preventative examinations, treatment</w:t>
            </w:r>
            <w:r>
              <w:rPr>
                <w:rFonts w:asciiTheme="majorHAnsi" w:hAnsiTheme="majorHAnsi"/>
                <w:i w:val="0"/>
                <w:sz w:val="22"/>
                <w:szCs w:val="22"/>
              </w:rPr>
              <w:t>,</w:t>
            </w:r>
            <w:r w:rsidRPr="00C07B86">
              <w:rPr>
                <w:rFonts w:asciiTheme="majorHAnsi" w:hAnsiTheme="majorHAnsi"/>
                <w:i w:val="0"/>
                <w:sz w:val="22"/>
                <w:szCs w:val="22"/>
              </w:rPr>
              <w:t xml:space="preserve"> recovery</w:t>
            </w:r>
            <w:r>
              <w:rPr>
                <w:rFonts w:asciiTheme="majorHAnsi" w:hAnsiTheme="majorHAnsi"/>
                <w:i w:val="0"/>
                <w:sz w:val="22"/>
                <w:szCs w:val="22"/>
              </w:rPr>
              <w:t xml:space="preserve"> or for the care of a qualifying dependent</w:t>
            </w:r>
          </w:p>
        </w:tc>
        <w:tc>
          <w:tcPr>
            <w:tcW w:w="1670" w:type="dxa"/>
          </w:tcPr>
          <w:p w14:paraId="371BEEB3"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45A12291"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51B7F0D6" w14:textId="77777777" w:rsidR="00D361F3" w:rsidRDefault="00D361F3"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189F2B9E" w14:textId="77777777" w:rsidR="00D361F3" w:rsidRPr="00C61C6A" w:rsidRDefault="00D361F3"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7E156B14" w14:textId="2D591920" w:rsidR="00D361F3" w:rsidRPr="00C07B86" w:rsidRDefault="00D361F3" w:rsidP="00D361F3">
            <w:pPr>
              <w:pStyle w:val="ListParagraph"/>
              <w:ind w:left="144"/>
              <w:rPr>
                <w:rFonts w:asciiTheme="majorHAnsi" w:hAnsiTheme="majorHAnsi"/>
                <w:sz w:val="22"/>
                <w:szCs w:val="22"/>
              </w:rPr>
            </w:pPr>
            <w:r>
              <w:rPr>
                <w:rFonts w:asciiTheme="majorHAnsi" w:hAnsiTheme="majorHAnsi"/>
                <w:sz w:val="22"/>
                <w:szCs w:val="22"/>
              </w:rPr>
              <w:t>Part-time</w:t>
            </w:r>
          </w:p>
        </w:tc>
        <w:tc>
          <w:tcPr>
            <w:tcW w:w="3557" w:type="dxa"/>
          </w:tcPr>
          <w:p w14:paraId="16B9C84B" w14:textId="4E25BA77" w:rsidR="00D361F3" w:rsidRPr="00153579" w:rsidRDefault="00D361F3" w:rsidP="00D361F3">
            <w:pPr>
              <w:pStyle w:val="ListParagraph"/>
              <w:ind w:left="144"/>
              <w:rPr>
                <w:rFonts w:asciiTheme="majorHAnsi" w:hAnsiTheme="majorHAnsi"/>
                <w:sz w:val="22"/>
                <w:szCs w:val="22"/>
              </w:rPr>
            </w:pPr>
            <w:r w:rsidRPr="00153579">
              <w:rPr>
                <w:rFonts w:asciiTheme="majorHAnsi" w:hAnsiTheme="majorHAnsi"/>
                <w:sz w:val="22"/>
                <w:szCs w:val="22"/>
              </w:rPr>
              <w:t>120P Sick Leave</w:t>
            </w:r>
          </w:p>
        </w:tc>
        <w:tc>
          <w:tcPr>
            <w:tcW w:w="1418" w:type="dxa"/>
          </w:tcPr>
          <w:p w14:paraId="7045999E" w14:textId="6C6AC96C"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Supervisor</w:t>
            </w:r>
          </w:p>
        </w:tc>
        <w:tc>
          <w:tcPr>
            <w:tcW w:w="3328" w:type="dxa"/>
          </w:tcPr>
          <w:p w14:paraId="7DE6CF4E" w14:textId="77777777" w:rsidR="00D361F3" w:rsidRPr="00943D2C" w:rsidRDefault="00D361F3" w:rsidP="00D361F3">
            <w:pPr>
              <w:pStyle w:val="ListParagraph"/>
              <w:numPr>
                <w:ilvl w:val="0"/>
                <w:numId w:val="12"/>
              </w:numPr>
              <w:rPr>
                <w:rFonts w:asciiTheme="majorHAnsi" w:hAnsiTheme="majorHAnsi"/>
                <w:sz w:val="22"/>
                <w:szCs w:val="22"/>
              </w:rPr>
            </w:pPr>
            <w:r w:rsidRPr="00943D2C">
              <w:rPr>
                <w:rFonts w:asciiTheme="majorHAnsi" w:hAnsiTheme="majorHAnsi"/>
                <w:sz w:val="22"/>
                <w:szCs w:val="22"/>
              </w:rPr>
              <w:t>Employee must submit Colorado Medical Certification Form for three consecutive sick days</w:t>
            </w:r>
          </w:p>
          <w:p w14:paraId="39234154" w14:textId="1AABD7ED" w:rsidR="00D361F3" w:rsidRPr="00943D2C" w:rsidRDefault="00D361F3" w:rsidP="00D361F3">
            <w:pPr>
              <w:pStyle w:val="ListParagraph"/>
              <w:ind w:left="144"/>
              <w:rPr>
                <w:rFonts w:asciiTheme="majorHAnsi" w:hAnsiTheme="majorHAnsi"/>
                <w:sz w:val="22"/>
                <w:szCs w:val="22"/>
              </w:rPr>
            </w:pPr>
            <w:r>
              <w:rPr>
                <w:rFonts w:asciiTheme="majorHAnsi" w:hAnsiTheme="majorHAnsi"/>
                <w:sz w:val="22"/>
                <w:szCs w:val="22"/>
              </w:rPr>
              <w:t>Accrual rate (10 days/year – 45 days max)</w:t>
            </w:r>
          </w:p>
        </w:tc>
      </w:tr>
      <w:tr w:rsidR="00D361F3" w14:paraId="7EBE471F" w14:textId="77777777" w:rsidTr="00E31FD6">
        <w:tc>
          <w:tcPr>
            <w:tcW w:w="1704" w:type="dxa"/>
          </w:tcPr>
          <w:p w14:paraId="25A5EB72" w14:textId="2898B0F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Victim Protection</w:t>
            </w:r>
          </w:p>
        </w:tc>
        <w:tc>
          <w:tcPr>
            <w:tcW w:w="3263" w:type="dxa"/>
          </w:tcPr>
          <w:p w14:paraId="69462D5B" w14:textId="6FBFF8A3"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U</w:t>
            </w:r>
            <w:r w:rsidRPr="0063008C">
              <w:rPr>
                <w:rFonts w:asciiTheme="majorHAnsi" w:hAnsiTheme="majorHAnsi"/>
                <w:i w:val="0"/>
                <w:sz w:val="22"/>
                <w:szCs w:val="22"/>
              </w:rPr>
              <w:t>npaid le</w:t>
            </w:r>
            <w:r>
              <w:rPr>
                <w:rFonts w:asciiTheme="majorHAnsi" w:hAnsiTheme="majorHAnsi"/>
                <w:i w:val="0"/>
                <w:sz w:val="22"/>
                <w:szCs w:val="22"/>
              </w:rPr>
              <w:t xml:space="preserve">ave granted for up to 24 hours </w:t>
            </w:r>
            <w:r w:rsidRPr="0063008C">
              <w:rPr>
                <w:rFonts w:asciiTheme="majorHAnsi" w:hAnsiTheme="majorHAnsi"/>
                <w:i w:val="0"/>
                <w:sz w:val="22"/>
                <w:szCs w:val="22"/>
              </w:rPr>
              <w:t>per fiscal year for victims of stalking, sexual assault or domestic abuse or violence</w:t>
            </w:r>
          </w:p>
        </w:tc>
        <w:tc>
          <w:tcPr>
            <w:tcW w:w="1670" w:type="dxa"/>
          </w:tcPr>
          <w:p w14:paraId="76623825"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3110CA2B"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6C28AEA8" w14:textId="77777777" w:rsidR="00D361F3" w:rsidRDefault="00D361F3"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6FC15778" w14:textId="77777777" w:rsidR="00D361F3" w:rsidRPr="00C61C6A" w:rsidRDefault="00D361F3"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4446FE0F" w14:textId="67457AEC" w:rsidR="00D361F3" w:rsidRDefault="00D361F3" w:rsidP="00D361F3">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3557" w:type="dxa"/>
          </w:tcPr>
          <w:p w14:paraId="5CB6373E" w14:textId="55722E33"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EE uses annual or sick leave</w:t>
            </w:r>
          </w:p>
          <w:p w14:paraId="728D64E8" w14:textId="348B3D2A" w:rsidR="00D361F3" w:rsidRPr="008B785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Once annual and sick are exhausted A/A Type </w:t>
            </w:r>
            <w:r w:rsidRPr="008B7853">
              <w:rPr>
                <w:rFonts w:asciiTheme="majorHAnsi" w:hAnsiTheme="majorHAnsi"/>
                <w:sz w:val="22"/>
                <w:szCs w:val="22"/>
              </w:rPr>
              <w:t xml:space="preserve">230U </w:t>
            </w:r>
            <w:r>
              <w:rPr>
                <w:rFonts w:asciiTheme="majorHAnsi" w:hAnsiTheme="majorHAnsi"/>
                <w:sz w:val="22"/>
                <w:szCs w:val="22"/>
              </w:rPr>
              <w:t>Victim Protection Unpd is entered</w:t>
            </w:r>
          </w:p>
        </w:tc>
        <w:tc>
          <w:tcPr>
            <w:tcW w:w="1418" w:type="dxa"/>
          </w:tcPr>
          <w:p w14:paraId="356501DB" w14:textId="520CA7B2"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 xml:space="preserve">Appointing Authority </w:t>
            </w:r>
          </w:p>
        </w:tc>
        <w:tc>
          <w:tcPr>
            <w:tcW w:w="3328" w:type="dxa"/>
          </w:tcPr>
          <w:p w14:paraId="16AE1FB8" w14:textId="18632ADA" w:rsidR="00D361F3" w:rsidRPr="00F71080" w:rsidRDefault="00D361F3" w:rsidP="00D361F3">
            <w:pPr>
              <w:pStyle w:val="ListParagraph"/>
              <w:numPr>
                <w:ilvl w:val="0"/>
                <w:numId w:val="12"/>
              </w:numPr>
              <w:rPr>
                <w:rFonts w:asciiTheme="majorHAnsi" w:hAnsiTheme="majorHAnsi"/>
                <w:sz w:val="22"/>
                <w:szCs w:val="22"/>
              </w:rPr>
            </w:pPr>
            <w:r w:rsidRPr="00F71080">
              <w:rPr>
                <w:rFonts w:asciiTheme="majorHAnsi" w:hAnsiTheme="majorHAnsi"/>
                <w:sz w:val="22"/>
                <w:szCs w:val="22"/>
              </w:rPr>
              <w:t xml:space="preserve">An employee must have one year of state service to be eligible </w:t>
            </w:r>
            <w:r w:rsidRPr="00F71080">
              <w:rPr>
                <w:rFonts w:asciiTheme="majorHAnsi" w:hAnsiTheme="majorHAnsi"/>
                <w:b/>
                <w:sz w:val="22"/>
                <w:szCs w:val="22"/>
              </w:rPr>
              <w:t>and</w:t>
            </w:r>
          </w:p>
          <w:p w14:paraId="7F0505D9" w14:textId="223478D7" w:rsidR="00D361F3" w:rsidRDefault="00D361F3" w:rsidP="00D361F3">
            <w:pPr>
              <w:pStyle w:val="ListParagraph"/>
              <w:numPr>
                <w:ilvl w:val="0"/>
                <w:numId w:val="12"/>
              </w:numPr>
              <w:rPr>
                <w:rFonts w:asciiTheme="majorHAnsi" w:hAnsiTheme="majorHAnsi"/>
                <w:i/>
                <w:sz w:val="22"/>
                <w:szCs w:val="22"/>
              </w:rPr>
            </w:pPr>
            <w:r w:rsidRPr="0063008C">
              <w:rPr>
                <w:rFonts w:asciiTheme="majorHAnsi" w:hAnsiTheme="majorHAnsi"/>
                <w:sz w:val="22"/>
                <w:szCs w:val="22"/>
              </w:rPr>
              <w:t>Exhausted all annual and if applicable, sick leave to receive the 24 hours of job protection</w:t>
            </w:r>
          </w:p>
        </w:tc>
      </w:tr>
      <w:tr w:rsidR="00D361F3" w14:paraId="46EE5027" w14:textId="77777777" w:rsidTr="00E31FD6">
        <w:tc>
          <w:tcPr>
            <w:tcW w:w="1704" w:type="dxa"/>
          </w:tcPr>
          <w:p w14:paraId="72D7A974" w14:textId="56ECD7F7"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Volunteer</w:t>
            </w:r>
          </w:p>
        </w:tc>
        <w:tc>
          <w:tcPr>
            <w:tcW w:w="3263" w:type="dxa"/>
          </w:tcPr>
          <w:p w14:paraId="568CC64B" w14:textId="6400C3BF"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 xml:space="preserve">Unpaid leave of up to 18 hours for an Employee to participate in community volunteer activities.  </w:t>
            </w:r>
          </w:p>
        </w:tc>
        <w:tc>
          <w:tcPr>
            <w:tcW w:w="1670" w:type="dxa"/>
          </w:tcPr>
          <w:p w14:paraId="38BF66CD"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Full-time</w:t>
            </w:r>
          </w:p>
          <w:p w14:paraId="21D78CFB" w14:textId="77777777" w:rsidR="00D361F3" w:rsidRDefault="00D361F3" w:rsidP="00D361F3">
            <w:pPr>
              <w:pStyle w:val="ListParagraph"/>
              <w:numPr>
                <w:ilvl w:val="0"/>
                <w:numId w:val="15"/>
              </w:numPr>
              <w:rPr>
                <w:rFonts w:asciiTheme="majorHAnsi" w:hAnsiTheme="majorHAnsi"/>
                <w:sz w:val="22"/>
                <w:szCs w:val="22"/>
              </w:rPr>
            </w:pPr>
            <w:r>
              <w:rPr>
                <w:rFonts w:asciiTheme="majorHAnsi" w:hAnsiTheme="majorHAnsi"/>
                <w:sz w:val="22"/>
                <w:szCs w:val="22"/>
              </w:rPr>
              <w:t>Winter PPT</w:t>
            </w:r>
          </w:p>
          <w:p w14:paraId="65485019" w14:textId="77777777" w:rsidR="00D361F3" w:rsidRDefault="00D361F3"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2235C3E6" w14:textId="77777777" w:rsidR="00D361F3" w:rsidRPr="00C61C6A" w:rsidRDefault="00D361F3"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71A00E86" w14:textId="03A908DA" w:rsidR="00D361F3" w:rsidRDefault="00D361F3" w:rsidP="00D361F3">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3557" w:type="dxa"/>
          </w:tcPr>
          <w:p w14:paraId="47A75AA5" w14:textId="77777777" w:rsidR="00D361F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1108 in Function Area field </w:t>
            </w:r>
            <w:r w:rsidRPr="00BF7171">
              <w:rPr>
                <w:rFonts w:asciiTheme="majorHAnsi" w:hAnsiTheme="majorHAnsi"/>
                <w:b/>
                <w:i/>
                <w:sz w:val="22"/>
                <w:szCs w:val="22"/>
              </w:rPr>
              <w:t>and</w:t>
            </w:r>
            <w:r>
              <w:rPr>
                <w:rFonts w:asciiTheme="majorHAnsi" w:hAnsiTheme="majorHAnsi"/>
                <w:sz w:val="22"/>
                <w:szCs w:val="22"/>
              </w:rPr>
              <w:t xml:space="preserve"> </w:t>
            </w:r>
          </w:p>
          <w:p w14:paraId="245A1E5F" w14:textId="7C18CB17" w:rsidR="00D361F3" w:rsidRPr="008B7853" w:rsidRDefault="00D361F3"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A/AType for </w:t>
            </w:r>
            <w:r>
              <w:rPr>
                <w:rFonts w:asciiTheme="majorHAnsi" w:hAnsiTheme="majorHAnsi"/>
                <w:i/>
                <w:sz w:val="22"/>
                <w:szCs w:val="22"/>
              </w:rPr>
              <w:t>Annual, Comp-time, Alternate Holiday, or Unpaid leave</w:t>
            </w:r>
          </w:p>
        </w:tc>
        <w:tc>
          <w:tcPr>
            <w:tcW w:w="1418" w:type="dxa"/>
          </w:tcPr>
          <w:p w14:paraId="304BE75F" w14:textId="010642B9" w:rsidR="00D361F3" w:rsidRDefault="00D361F3"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328" w:type="dxa"/>
          </w:tcPr>
          <w:p w14:paraId="7F33761C" w14:textId="4A9C80D9" w:rsidR="00D361F3" w:rsidRPr="00F71080"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Requires all applicable sick leave to be exhausted</w:t>
            </w:r>
          </w:p>
          <w:p w14:paraId="2CE3CD53" w14:textId="668DF623" w:rsidR="00D361F3" w:rsidRPr="00E31FD6"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Coded using 1108 with A/A Type</w:t>
            </w:r>
          </w:p>
          <w:p w14:paraId="3A48B102" w14:textId="77777777" w:rsidR="00D361F3" w:rsidRPr="00E31FD6" w:rsidRDefault="00D361F3" w:rsidP="00D361F3">
            <w:pPr>
              <w:pStyle w:val="ListParagraph"/>
              <w:numPr>
                <w:ilvl w:val="0"/>
                <w:numId w:val="12"/>
              </w:numPr>
              <w:rPr>
                <w:rFonts w:asciiTheme="majorHAnsi" w:hAnsiTheme="majorHAnsi"/>
                <w:i/>
                <w:sz w:val="22"/>
                <w:szCs w:val="22"/>
              </w:rPr>
            </w:pPr>
            <w:r>
              <w:rPr>
                <w:rFonts w:asciiTheme="majorHAnsi" w:hAnsiTheme="majorHAnsi"/>
                <w:sz w:val="22"/>
                <w:szCs w:val="22"/>
              </w:rPr>
              <w:t>Administrative (A/A Type 1760P) cannot be used</w:t>
            </w:r>
          </w:p>
          <w:p w14:paraId="11BB7AFD" w14:textId="77777777" w:rsidR="00D361F3" w:rsidRPr="00C61C6A" w:rsidRDefault="00D361F3" w:rsidP="00D361F3">
            <w:pPr>
              <w:spacing w:after="0" w:line="240" w:lineRule="auto"/>
              <w:rPr>
                <w:rFonts w:asciiTheme="majorHAnsi" w:hAnsiTheme="majorHAnsi"/>
                <w:b/>
                <w:sz w:val="22"/>
                <w:szCs w:val="22"/>
              </w:rPr>
            </w:pPr>
            <w:r>
              <w:rPr>
                <w:rFonts w:asciiTheme="majorHAnsi" w:hAnsiTheme="majorHAnsi"/>
                <w:b/>
                <w:sz w:val="22"/>
                <w:szCs w:val="22"/>
              </w:rPr>
              <w:t>Deigned</w:t>
            </w:r>
            <w:r w:rsidRPr="00C61C6A">
              <w:rPr>
                <w:rFonts w:asciiTheme="majorHAnsi" w:hAnsiTheme="majorHAnsi"/>
                <w:b/>
                <w:sz w:val="22"/>
                <w:szCs w:val="22"/>
              </w:rPr>
              <w:t xml:space="preserve"> for</w:t>
            </w:r>
          </w:p>
          <w:p w14:paraId="6069E68B" w14:textId="77777777" w:rsidR="00D361F3" w:rsidRPr="00E31FD6" w:rsidRDefault="00D361F3" w:rsidP="00D361F3">
            <w:pPr>
              <w:pStyle w:val="ListParagraph"/>
              <w:numPr>
                <w:ilvl w:val="0"/>
                <w:numId w:val="12"/>
              </w:numPr>
              <w:rPr>
                <w:rFonts w:asciiTheme="majorHAnsi" w:hAnsiTheme="majorHAnsi"/>
                <w:sz w:val="22"/>
                <w:szCs w:val="22"/>
              </w:rPr>
            </w:pPr>
            <w:r w:rsidRPr="00E31FD6">
              <w:rPr>
                <w:rFonts w:asciiTheme="majorHAnsi" w:hAnsiTheme="majorHAnsi"/>
                <w:sz w:val="22"/>
                <w:szCs w:val="22"/>
              </w:rPr>
              <w:t>Greater than 18 hours</w:t>
            </w:r>
          </w:p>
          <w:p w14:paraId="59BE49E5" w14:textId="77777777" w:rsidR="00D361F3" w:rsidRPr="00E31FD6" w:rsidRDefault="00D361F3" w:rsidP="00D361F3">
            <w:pPr>
              <w:pStyle w:val="ListParagraph"/>
              <w:numPr>
                <w:ilvl w:val="0"/>
                <w:numId w:val="12"/>
              </w:numPr>
              <w:rPr>
                <w:rFonts w:asciiTheme="majorHAnsi" w:hAnsiTheme="majorHAnsi"/>
                <w:sz w:val="22"/>
                <w:szCs w:val="22"/>
              </w:rPr>
            </w:pPr>
            <w:r w:rsidRPr="00E31FD6">
              <w:rPr>
                <w:rFonts w:asciiTheme="majorHAnsi" w:hAnsiTheme="majorHAnsi"/>
                <w:sz w:val="22"/>
                <w:szCs w:val="22"/>
              </w:rPr>
              <w:t>Causes a safety hazard or halt service or production of work unit</w:t>
            </w:r>
          </w:p>
          <w:p w14:paraId="6AF7FE93" w14:textId="7425C981" w:rsidR="00D361F3" w:rsidRDefault="00D361F3" w:rsidP="00D361F3">
            <w:pPr>
              <w:pStyle w:val="ListParagraph"/>
              <w:numPr>
                <w:ilvl w:val="0"/>
                <w:numId w:val="12"/>
              </w:numPr>
              <w:rPr>
                <w:rFonts w:asciiTheme="majorHAnsi" w:hAnsiTheme="majorHAnsi"/>
                <w:i/>
                <w:sz w:val="22"/>
                <w:szCs w:val="22"/>
              </w:rPr>
            </w:pPr>
            <w:r w:rsidRPr="00E31FD6">
              <w:rPr>
                <w:rFonts w:asciiTheme="majorHAnsi" w:hAnsiTheme="majorHAnsi"/>
                <w:sz w:val="22"/>
                <w:szCs w:val="22"/>
              </w:rPr>
              <w:t>Does not meet the criteria of Parental leave</w:t>
            </w:r>
          </w:p>
        </w:tc>
      </w:tr>
    </w:tbl>
    <w:p w14:paraId="660DEE01" w14:textId="77777777" w:rsidR="00943D2C" w:rsidRPr="00070608" w:rsidRDefault="00943D2C" w:rsidP="00320E2D">
      <w:pPr>
        <w:spacing w:line="360" w:lineRule="auto"/>
        <w:rPr>
          <w:rFonts w:asciiTheme="majorHAnsi" w:hAnsiTheme="majorHAnsi"/>
          <w:i w:val="0"/>
          <w:sz w:val="22"/>
          <w:szCs w:val="22"/>
        </w:rPr>
      </w:pPr>
    </w:p>
    <w:sectPr w:rsidR="00943D2C" w:rsidRPr="00070608" w:rsidSect="001148A0">
      <w:pgSz w:w="15840" w:h="12240" w:orient="landscape"/>
      <w:pgMar w:top="720" w:right="72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6CC72" w14:textId="77777777" w:rsidR="00B01F03" w:rsidRDefault="00B01F03" w:rsidP="00D6459E">
      <w:pPr>
        <w:spacing w:after="0" w:line="240" w:lineRule="auto"/>
      </w:pPr>
      <w:r>
        <w:separator/>
      </w:r>
    </w:p>
  </w:endnote>
  <w:endnote w:type="continuationSeparator" w:id="0">
    <w:p w14:paraId="22E6AF48" w14:textId="77777777" w:rsidR="00B01F03" w:rsidRDefault="00B01F03" w:rsidP="00D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5776" w14:textId="77777777" w:rsidR="00B01F03" w:rsidRDefault="00B01F03" w:rsidP="00D6459E">
      <w:pPr>
        <w:spacing w:after="0" w:line="240" w:lineRule="auto"/>
      </w:pPr>
      <w:r>
        <w:separator/>
      </w:r>
    </w:p>
  </w:footnote>
  <w:footnote w:type="continuationSeparator" w:id="0">
    <w:p w14:paraId="4BBCDA33" w14:textId="77777777" w:rsidR="00B01F03" w:rsidRDefault="00B01F03" w:rsidP="00D64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C42"/>
    <w:multiLevelType w:val="hybridMultilevel"/>
    <w:tmpl w:val="B7907F30"/>
    <w:lvl w:ilvl="0" w:tplc="49DCEDC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CA6"/>
    <w:multiLevelType w:val="hybridMultilevel"/>
    <w:tmpl w:val="63B46D2A"/>
    <w:lvl w:ilvl="0" w:tplc="4704B2C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F5C86"/>
    <w:multiLevelType w:val="hybridMultilevel"/>
    <w:tmpl w:val="7B422B90"/>
    <w:lvl w:ilvl="0" w:tplc="BCA6A31C">
      <w:start w:val="1"/>
      <w:numFmt w:val="bullet"/>
      <w:lvlText w:val=""/>
      <w:lvlJc w:val="left"/>
      <w:pPr>
        <w:tabs>
          <w:tab w:val="num" w:pos="720"/>
        </w:tabs>
        <w:ind w:left="720" w:hanging="360"/>
      </w:pPr>
      <w:rPr>
        <w:rFonts w:ascii="Wingdings" w:hAnsi="Wingdings" w:hint="default"/>
      </w:rPr>
    </w:lvl>
    <w:lvl w:ilvl="1" w:tplc="EE24A296" w:tentative="1">
      <w:start w:val="1"/>
      <w:numFmt w:val="bullet"/>
      <w:lvlText w:val=""/>
      <w:lvlJc w:val="left"/>
      <w:pPr>
        <w:tabs>
          <w:tab w:val="num" w:pos="1440"/>
        </w:tabs>
        <w:ind w:left="1440" w:hanging="360"/>
      </w:pPr>
      <w:rPr>
        <w:rFonts w:ascii="Wingdings" w:hAnsi="Wingdings" w:hint="default"/>
      </w:rPr>
    </w:lvl>
    <w:lvl w:ilvl="2" w:tplc="C78270C6" w:tentative="1">
      <w:start w:val="1"/>
      <w:numFmt w:val="bullet"/>
      <w:lvlText w:val=""/>
      <w:lvlJc w:val="left"/>
      <w:pPr>
        <w:tabs>
          <w:tab w:val="num" w:pos="2160"/>
        </w:tabs>
        <w:ind w:left="2160" w:hanging="360"/>
      </w:pPr>
      <w:rPr>
        <w:rFonts w:ascii="Wingdings" w:hAnsi="Wingdings" w:hint="default"/>
      </w:rPr>
    </w:lvl>
    <w:lvl w:ilvl="3" w:tplc="FE06F010" w:tentative="1">
      <w:start w:val="1"/>
      <w:numFmt w:val="bullet"/>
      <w:lvlText w:val=""/>
      <w:lvlJc w:val="left"/>
      <w:pPr>
        <w:tabs>
          <w:tab w:val="num" w:pos="2880"/>
        </w:tabs>
        <w:ind w:left="2880" w:hanging="360"/>
      </w:pPr>
      <w:rPr>
        <w:rFonts w:ascii="Wingdings" w:hAnsi="Wingdings" w:hint="default"/>
      </w:rPr>
    </w:lvl>
    <w:lvl w:ilvl="4" w:tplc="51686896" w:tentative="1">
      <w:start w:val="1"/>
      <w:numFmt w:val="bullet"/>
      <w:lvlText w:val=""/>
      <w:lvlJc w:val="left"/>
      <w:pPr>
        <w:tabs>
          <w:tab w:val="num" w:pos="3600"/>
        </w:tabs>
        <w:ind w:left="3600" w:hanging="360"/>
      </w:pPr>
      <w:rPr>
        <w:rFonts w:ascii="Wingdings" w:hAnsi="Wingdings" w:hint="default"/>
      </w:rPr>
    </w:lvl>
    <w:lvl w:ilvl="5" w:tplc="C2164B46" w:tentative="1">
      <w:start w:val="1"/>
      <w:numFmt w:val="bullet"/>
      <w:lvlText w:val=""/>
      <w:lvlJc w:val="left"/>
      <w:pPr>
        <w:tabs>
          <w:tab w:val="num" w:pos="4320"/>
        </w:tabs>
        <w:ind w:left="4320" w:hanging="360"/>
      </w:pPr>
      <w:rPr>
        <w:rFonts w:ascii="Wingdings" w:hAnsi="Wingdings" w:hint="default"/>
      </w:rPr>
    </w:lvl>
    <w:lvl w:ilvl="6" w:tplc="40AEBA96" w:tentative="1">
      <w:start w:val="1"/>
      <w:numFmt w:val="bullet"/>
      <w:lvlText w:val=""/>
      <w:lvlJc w:val="left"/>
      <w:pPr>
        <w:tabs>
          <w:tab w:val="num" w:pos="5040"/>
        </w:tabs>
        <w:ind w:left="5040" w:hanging="360"/>
      </w:pPr>
      <w:rPr>
        <w:rFonts w:ascii="Wingdings" w:hAnsi="Wingdings" w:hint="default"/>
      </w:rPr>
    </w:lvl>
    <w:lvl w:ilvl="7" w:tplc="7BFE3FB8" w:tentative="1">
      <w:start w:val="1"/>
      <w:numFmt w:val="bullet"/>
      <w:lvlText w:val=""/>
      <w:lvlJc w:val="left"/>
      <w:pPr>
        <w:tabs>
          <w:tab w:val="num" w:pos="5760"/>
        </w:tabs>
        <w:ind w:left="5760" w:hanging="360"/>
      </w:pPr>
      <w:rPr>
        <w:rFonts w:ascii="Wingdings" w:hAnsi="Wingdings" w:hint="default"/>
      </w:rPr>
    </w:lvl>
    <w:lvl w:ilvl="8" w:tplc="064E28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B4845"/>
    <w:multiLevelType w:val="hybridMultilevel"/>
    <w:tmpl w:val="ABBE06C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8423D"/>
    <w:multiLevelType w:val="hybridMultilevel"/>
    <w:tmpl w:val="BC940B44"/>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63029"/>
    <w:multiLevelType w:val="hybridMultilevel"/>
    <w:tmpl w:val="08EA53B0"/>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6608B"/>
    <w:multiLevelType w:val="hybridMultilevel"/>
    <w:tmpl w:val="1AF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C487A"/>
    <w:multiLevelType w:val="hybridMultilevel"/>
    <w:tmpl w:val="C70EFA4C"/>
    <w:lvl w:ilvl="0" w:tplc="4704B2C0">
      <w:numFmt w:val="bullet"/>
      <w:lvlText w:val="-"/>
      <w:lvlJc w:val="left"/>
      <w:pPr>
        <w:ind w:left="144" w:hanging="144"/>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4418B"/>
    <w:multiLevelType w:val="hybridMultilevel"/>
    <w:tmpl w:val="FD7E6B98"/>
    <w:lvl w:ilvl="0" w:tplc="BCA6A31C">
      <w:start w:val="1"/>
      <w:numFmt w:val="bullet"/>
      <w:lvlText w:val=""/>
      <w:lvlJc w:val="left"/>
      <w:pPr>
        <w:ind w:left="360" w:hanging="360"/>
      </w:pPr>
      <w:rPr>
        <w:rFonts w:ascii="Wingdings" w:hAnsi="Wingdings" w:hint="default"/>
      </w:rPr>
    </w:lvl>
    <w:lvl w:ilvl="1" w:tplc="BCA6A31C">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B4143F5"/>
    <w:multiLevelType w:val="hybridMultilevel"/>
    <w:tmpl w:val="B69633DE"/>
    <w:lvl w:ilvl="0" w:tplc="BCA6A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500DD"/>
    <w:multiLevelType w:val="hybridMultilevel"/>
    <w:tmpl w:val="AC98F686"/>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41D50"/>
    <w:multiLevelType w:val="hybridMultilevel"/>
    <w:tmpl w:val="6776A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648CD"/>
    <w:multiLevelType w:val="hybridMultilevel"/>
    <w:tmpl w:val="3F4224D0"/>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8D5B25"/>
    <w:multiLevelType w:val="hybridMultilevel"/>
    <w:tmpl w:val="EA4AA7F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D171B"/>
    <w:multiLevelType w:val="hybridMultilevel"/>
    <w:tmpl w:val="A8C040E0"/>
    <w:lvl w:ilvl="0" w:tplc="04090001">
      <w:start w:val="1"/>
      <w:numFmt w:val="bullet"/>
      <w:lvlText w:val=""/>
      <w:lvlJc w:val="left"/>
      <w:pPr>
        <w:ind w:left="360" w:hanging="360"/>
      </w:pPr>
      <w:rPr>
        <w:rFonts w:ascii="Symbol" w:hAnsi="Symbol" w:hint="default"/>
      </w:rPr>
    </w:lvl>
    <w:lvl w:ilvl="1" w:tplc="BCA6A31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A74C1B"/>
    <w:multiLevelType w:val="hybridMultilevel"/>
    <w:tmpl w:val="D84A509C"/>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8A2774"/>
    <w:multiLevelType w:val="hybridMultilevel"/>
    <w:tmpl w:val="0512C1BE"/>
    <w:lvl w:ilvl="0" w:tplc="BCA6A31C">
      <w:start w:val="1"/>
      <w:numFmt w:val="bullet"/>
      <w:lvlText w:val=""/>
      <w:lvlJc w:val="left"/>
      <w:pPr>
        <w:ind w:left="720" w:hanging="360"/>
      </w:pPr>
      <w:rPr>
        <w:rFonts w:ascii="Wingdings" w:hAnsi="Wingdings" w:hint="default"/>
      </w:rPr>
    </w:lvl>
    <w:lvl w:ilvl="1" w:tplc="BCA6A31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0"/>
  </w:num>
  <w:num w:numId="5">
    <w:abstractNumId w:val="15"/>
  </w:num>
  <w:num w:numId="6">
    <w:abstractNumId w:val="9"/>
  </w:num>
  <w:num w:numId="7">
    <w:abstractNumId w:val="17"/>
  </w:num>
  <w:num w:numId="8">
    <w:abstractNumId w:val="0"/>
  </w:num>
  <w:num w:numId="9">
    <w:abstractNumId w:val="16"/>
  </w:num>
  <w:num w:numId="10">
    <w:abstractNumId w:val="6"/>
  </w:num>
  <w:num w:numId="11">
    <w:abstractNumId w:val="13"/>
  </w:num>
  <w:num w:numId="12">
    <w:abstractNumId w:val="8"/>
  </w:num>
  <w:num w:numId="13">
    <w:abstractNumId w:val="11"/>
  </w:num>
  <w:num w:numId="14">
    <w:abstractNumId w:val="4"/>
  </w:num>
  <w:num w:numId="15">
    <w:abstractNumId w:val="5"/>
  </w:num>
  <w:num w:numId="16">
    <w:abstractNumId w:val="1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1145D"/>
    <w:rsid w:val="00046852"/>
    <w:rsid w:val="00066BBC"/>
    <w:rsid w:val="00070608"/>
    <w:rsid w:val="00075C7A"/>
    <w:rsid w:val="00090F62"/>
    <w:rsid w:val="000B7207"/>
    <w:rsid w:val="000C433D"/>
    <w:rsid w:val="00113823"/>
    <w:rsid w:val="001148A0"/>
    <w:rsid w:val="00153579"/>
    <w:rsid w:val="00162FAA"/>
    <w:rsid w:val="00176568"/>
    <w:rsid w:val="001A5053"/>
    <w:rsid w:val="001B70BD"/>
    <w:rsid w:val="001C1920"/>
    <w:rsid w:val="00225221"/>
    <w:rsid w:val="002444E2"/>
    <w:rsid w:val="00245851"/>
    <w:rsid w:val="002513CA"/>
    <w:rsid w:val="00285C7A"/>
    <w:rsid w:val="00320E2D"/>
    <w:rsid w:val="00336DF0"/>
    <w:rsid w:val="00343FB2"/>
    <w:rsid w:val="00386836"/>
    <w:rsid w:val="003E705A"/>
    <w:rsid w:val="003F72F5"/>
    <w:rsid w:val="00403961"/>
    <w:rsid w:val="004374AC"/>
    <w:rsid w:val="00456622"/>
    <w:rsid w:val="004B7C60"/>
    <w:rsid w:val="00575A18"/>
    <w:rsid w:val="005942F2"/>
    <w:rsid w:val="005B25FC"/>
    <w:rsid w:val="005F6000"/>
    <w:rsid w:val="006143DA"/>
    <w:rsid w:val="0063008C"/>
    <w:rsid w:val="00677620"/>
    <w:rsid w:val="00694905"/>
    <w:rsid w:val="006D48C7"/>
    <w:rsid w:val="006E0447"/>
    <w:rsid w:val="006F7F98"/>
    <w:rsid w:val="00713AC6"/>
    <w:rsid w:val="007B37B6"/>
    <w:rsid w:val="007F6B33"/>
    <w:rsid w:val="008054DD"/>
    <w:rsid w:val="008353E5"/>
    <w:rsid w:val="008A26BF"/>
    <w:rsid w:val="008B3866"/>
    <w:rsid w:val="008B7853"/>
    <w:rsid w:val="008F23B3"/>
    <w:rsid w:val="008F5F14"/>
    <w:rsid w:val="00930E98"/>
    <w:rsid w:val="00943D2C"/>
    <w:rsid w:val="009777D8"/>
    <w:rsid w:val="009A01EB"/>
    <w:rsid w:val="009A5AC6"/>
    <w:rsid w:val="009C05A3"/>
    <w:rsid w:val="009D2483"/>
    <w:rsid w:val="009E7911"/>
    <w:rsid w:val="009F6B19"/>
    <w:rsid w:val="00A429DC"/>
    <w:rsid w:val="00A720DD"/>
    <w:rsid w:val="00B01F03"/>
    <w:rsid w:val="00B0559F"/>
    <w:rsid w:val="00B23CEE"/>
    <w:rsid w:val="00B57DA0"/>
    <w:rsid w:val="00B75C36"/>
    <w:rsid w:val="00B838CE"/>
    <w:rsid w:val="00BA6B41"/>
    <w:rsid w:val="00BE77A2"/>
    <w:rsid w:val="00BF7171"/>
    <w:rsid w:val="00C057D5"/>
    <w:rsid w:val="00C07B86"/>
    <w:rsid w:val="00C32C63"/>
    <w:rsid w:val="00C61C6A"/>
    <w:rsid w:val="00C642A8"/>
    <w:rsid w:val="00C66F49"/>
    <w:rsid w:val="00C70F53"/>
    <w:rsid w:val="00C75E6A"/>
    <w:rsid w:val="00C944B1"/>
    <w:rsid w:val="00CB719B"/>
    <w:rsid w:val="00CC48C9"/>
    <w:rsid w:val="00CD218B"/>
    <w:rsid w:val="00D13DBD"/>
    <w:rsid w:val="00D361F3"/>
    <w:rsid w:val="00D429E3"/>
    <w:rsid w:val="00D6459E"/>
    <w:rsid w:val="00D90C38"/>
    <w:rsid w:val="00DB4906"/>
    <w:rsid w:val="00DC0B44"/>
    <w:rsid w:val="00DE2F8F"/>
    <w:rsid w:val="00E1712F"/>
    <w:rsid w:val="00E31FD6"/>
    <w:rsid w:val="00E71B2D"/>
    <w:rsid w:val="00E804D1"/>
    <w:rsid w:val="00EA32E7"/>
    <w:rsid w:val="00F37ED2"/>
    <w:rsid w:val="00F5437F"/>
    <w:rsid w:val="00F71080"/>
    <w:rsid w:val="00FA1691"/>
    <w:rsid w:val="00FC477F"/>
    <w:rsid w:val="00FD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A0E2591-0041-480F-B442-E40BDD08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paragraph" w:styleId="Header">
    <w:name w:val="header"/>
    <w:basedOn w:val="Normal"/>
    <w:link w:val="HeaderChar"/>
    <w:uiPriority w:val="99"/>
    <w:unhideWhenUsed/>
    <w:rsid w:val="00D6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9E"/>
    <w:rPr>
      <w:i/>
      <w:iCs/>
      <w:sz w:val="20"/>
      <w:szCs w:val="20"/>
    </w:rPr>
  </w:style>
  <w:style w:type="paragraph" w:styleId="Footer">
    <w:name w:val="footer"/>
    <w:basedOn w:val="Normal"/>
    <w:link w:val="FooterChar"/>
    <w:uiPriority w:val="99"/>
    <w:unhideWhenUsed/>
    <w:rsid w:val="00D6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9E"/>
    <w:rPr>
      <w:i/>
      <w:iCs/>
      <w:sz w:val="20"/>
      <w:szCs w:val="20"/>
    </w:rPr>
  </w:style>
  <w:style w:type="character" w:styleId="Hyperlink">
    <w:name w:val="Hyperlink"/>
    <w:basedOn w:val="DefaultParagraphFont"/>
    <w:uiPriority w:val="99"/>
    <w:unhideWhenUsed/>
    <w:rsid w:val="004374AC"/>
    <w:rPr>
      <w:color w:val="0000FF" w:themeColor="hyperlink"/>
      <w:u w:val="single"/>
    </w:rPr>
  </w:style>
  <w:style w:type="table" w:styleId="TableGrid">
    <w:name w:val="Table Grid"/>
    <w:basedOn w:val="TableNormal"/>
    <w:uiPriority w:val="59"/>
    <w:rsid w:val="0011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0153">
      <w:bodyDiv w:val="1"/>
      <w:marLeft w:val="0"/>
      <w:marRight w:val="0"/>
      <w:marTop w:val="0"/>
      <w:marBottom w:val="0"/>
      <w:divBdr>
        <w:top w:val="none" w:sz="0" w:space="0" w:color="auto"/>
        <w:left w:val="none" w:sz="0" w:space="0" w:color="auto"/>
        <w:bottom w:val="none" w:sz="0" w:space="0" w:color="auto"/>
        <w:right w:val="none" w:sz="0" w:space="0" w:color="auto"/>
      </w:divBdr>
    </w:div>
    <w:div w:id="720132985">
      <w:bodyDiv w:val="1"/>
      <w:marLeft w:val="0"/>
      <w:marRight w:val="0"/>
      <w:marTop w:val="0"/>
      <w:marBottom w:val="0"/>
      <w:divBdr>
        <w:top w:val="none" w:sz="0" w:space="0" w:color="auto"/>
        <w:left w:val="none" w:sz="0" w:space="0" w:color="auto"/>
        <w:bottom w:val="none" w:sz="0" w:space="0" w:color="auto"/>
        <w:right w:val="none" w:sz="0" w:space="0" w:color="auto"/>
      </w:divBdr>
      <w:divsChild>
        <w:div w:id="1427656150">
          <w:marLeft w:val="274"/>
          <w:marRight w:val="0"/>
          <w:marTop w:val="0"/>
          <w:marBottom w:val="0"/>
          <w:divBdr>
            <w:top w:val="none" w:sz="0" w:space="0" w:color="auto"/>
            <w:left w:val="none" w:sz="0" w:space="0" w:color="auto"/>
            <w:bottom w:val="none" w:sz="0" w:space="0" w:color="auto"/>
            <w:right w:val="none" w:sz="0" w:space="0" w:color="auto"/>
          </w:divBdr>
        </w:div>
        <w:div w:id="2103799559">
          <w:marLeft w:val="274"/>
          <w:marRight w:val="0"/>
          <w:marTop w:val="0"/>
          <w:marBottom w:val="0"/>
          <w:divBdr>
            <w:top w:val="none" w:sz="0" w:space="0" w:color="auto"/>
            <w:left w:val="none" w:sz="0" w:space="0" w:color="auto"/>
            <w:bottom w:val="none" w:sz="0" w:space="0" w:color="auto"/>
            <w:right w:val="none" w:sz="0" w:space="0" w:color="auto"/>
          </w:divBdr>
        </w:div>
        <w:div w:id="1514606226">
          <w:marLeft w:val="274"/>
          <w:marRight w:val="0"/>
          <w:marTop w:val="0"/>
          <w:marBottom w:val="0"/>
          <w:divBdr>
            <w:top w:val="none" w:sz="0" w:space="0" w:color="auto"/>
            <w:left w:val="none" w:sz="0" w:space="0" w:color="auto"/>
            <w:bottom w:val="none" w:sz="0" w:space="0" w:color="auto"/>
            <w:right w:val="none" w:sz="0" w:space="0" w:color="auto"/>
          </w:divBdr>
        </w:div>
        <w:div w:id="123814016">
          <w:marLeft w:val="274"/>
          <w:marRight w:val="0"/>
          <w:marTop w:val="0"/>
          <w:marBottom w:val="0"/>
          <w:divBdr>
            <w:top w:val="none" w:sz="0" w:space="0" w:color="auto"/>
            <w:left w:val="none" w:sz="0" w:space="0" w:color="auto"/>
            <w:bottom w:val="none" w:sz="0" w:space="0" w:color="auto"/>
            <w:right w:val="none" w:sz="0" w:space="0" w:color="auto"/>
          </w:divBdr>
        </w:div>
        <w:div w:id="843665286">
          <w:marLeft w:val="274"/>
          <w:marRight w:val="0"/>
          <w:marTop w:val="0"/>
          <w:marBottom w:val="0"/>
          <w:divBdr>
            <w:top w:val="none" w:sz="0" w:space="0" w:color="auto"/>
            <w:left w:val="none" w:sz="0" w:space="0" w:color="auto"/>
            <w:bottom w:val="none" w:sz="0" w:space="0" w:color="auto"/>
            <w:right w:val="none" w:sz="0" w:space="0" w:color="auto"/>
          </w:divBdr>
        </w:div>
        <w:div w:id="691034002">
          <w:marLeft w:val="274"/>
          <w:marRight w:val="0"/>
          <w:marTop w:val="0"/>
          <w:marBottom w:val="0"/>
          <w:divBdr>
            <w:top w:val="none" w:sz="0" w:space="0" w:color="auto"/>
            <w:left w:val="none" w:sz="0" w:space="0" w:color="auto"/>
            <w:bottom w:val="none" w:sz="0" w:space="0" w:color="auto"/>
            <w:right w:val="none" w:sz="0" w:space="0" w:color="auto"/>
          </w:divBdr>
        </w:div>
        <w:div w:id="1766462826">
          <w:marLeft w:val="274"/>
          <w:marRight w:val="0"/>
          <w:marTop w:val="0"/>
          <w:marBottom w:val="0"/>
          <w:divBdr>
            <w:top w:val="none" w:sz="0" w:space="0" w:color="auto"/>
            <w:left w:val="none" w:sz="0" w:space="0" w:color="auto"/>
            <w:bottom w:val="none" w:sz="0" w:space="0" w:color="auto"/>
            <w:right w:val="none" w:sz="0" w:space="0" w:color="auto"/>
          </w:divBdr>
        </w:div>
        <w:div w:id="1357583179">
          <w:marLeft w:val="274"/>
          <w:marRight w:val="0"/>
          <w:marTop w:val="0"/>
          <w:marBottom w:val="0"/>
          <w:divBdr>
            <w:top w:val="none" w:sz="0" w:space="0" w:color="auto"/>
            <w:left w:val="none" w:sz="0" w:space="0" w:color="auto"/>
            <w:bottom w:val="none" w:sz="0" w:space="0" w:color="auto"/>
            <w:right w:val="none" w:sz="0" w:space="0" w:color="auto"/>
          </w:divBdr>
        </w:div>
      </w:divsChild>
    </w:div>
    <w:div w:id="210268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728D-13E6-422A-B867-9CD9E284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1</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20</cp:revision>
  <dcterms:created xsi:type="dcterms:W3CDTF">2016-01-07T18:28:00Z</dcterms:created>
  <dcterms:modified xsi:type="dcterms:W3CDTF">2016-02-08T20:31:00Z</dcterms:modified>
</cp:coreProperties>
</file>