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350" w:type="dxa"/>
        <w:tblInd w:w="-455" w:type="dxa"/>
        <w:tblLayout w:type="fixed"/>
        <w:tblLook w:val="04A0" w:firstRow="1" w:lastRow="0" w:firstColumn="1" w:lastColumn="0" w:noHBand="0" w:noVBand="1"/>
      </w:tblPr>
      <w:tblGrid>
        <w:gridCol w:w="661"/>
        <w:gridCol w:w="5369"/>
        <w:gridCol w:w="4320"/>
      </w:tblGrid>
      <w:tr w:rsidR="007B6E23" w:rsidTr="007B6E23">
        <w:tc>
          <w:tcPr>
            <w:tcW w:w="661" w:type="dxa"/>
            <w:shd w:val="clear" w:color="auto" w:fill="5B9BD5" w:themeFill="accent1"/>
          </w:tcPr>
          <w:p w:rsidR="007B6E23" w:rsidRPr="006C647F" w:rsidRDefault="007B6E23" w:rsidP="006C647F">
            <w:pPr>
              <w:rPr>
                <w:b/>
              </w:rPr>
            </w:pPr>
            <w:r>
              <w:rPr>
                <w:b/>
              </w:rPr>
              <w:t>Rec.</w:t>
            </w:r>
          </w:p>
        </w:tc>
        <w:tc>
          <w:tcPr>
            <w:tcW w:w="5369" w:type="dxa"/>
            <w:shd w:val="clear" w:color="auto" w:fill="5B9BD5" w:themeFill="accent1"/>
          </w:tcPr>
          <w:p w:rsidR="007B6E23" w:rsidRPr="006C647F" w:rsidRDefault="007B6E23" w:rsidP="006C647F">
            <w:pPr>
              <w:rPr>
                <w:b/>
              </w:rPr>
            </w:pPr>
            <w:r w:rsidRPr="006C647F">
              <w:rPr>
                <w:b/>
              </w:rPr>
              <w:t xml:space="preserve">Screen </w:t>
            </w:r>
          </w:p>
        </w:tc>
        <w:tc>
          <w:tcPr>
            <w:tcW w:w="4320" w:type="dxa"/>
            <w:shd w:val="clear" w:color="auto" w:fill="5B9BD5" w:themeFill="accent1"/>
          </w:tcPr>
          <w:p w:rsidR="007B6E23" w:rsidRPr="006C647F" w:rsidRDefault="007B6E23" w:rsidP="006C647F">
            <w:pPr>
              <w:rPr>
                <w:b/>
              </w:rPr>
            </w:pPr>
            <w:r w:rsidRPr="006C647F">
              <w:rPr>
                <w:b/>
              </w:rPr>
              <w:t>Script</w:t>
            </w:r>
          </w:p>
        </w:tc>
      </w:tr>
      <w:tr w:rsidR="007B6E23" w:rsidTr="007B6E23">
        <w:tc>
          <w:tcPr>
            <w:tcW w:w="661" w:type="dxa"/>
          </w:tcPr>
          <w:p w:rsidR="007B6E23" w:rsidRDefault="007B6E23" w:rsidP="006C647F">
            <w:r>
              <w:t>001</w:t>
            </w:r>
          </w:p>
        </w:tc>
        <w:tc>
          <w:tcPr>
            <w:tcW w:w="5369" w:type="dxa"/>
          </w:tcPr>
          <w:p w:rsidR="007B6E23" w:rsidRDefault="007B6E23" w:rsidP="006C647F"/>
          <w:p w:rsidR="007B6E23" w:rsidRDefault="007B6E23" w:rsidP="00DF558A"/>
          <w:p w:rsidR="007B6E23" w:rsidRPr="00DF558A" w:rsidRDefault="007B6E23" w:rsidP="00DF558A">
            <w:r>
              <w:rPr>
                <w:noProof/>
              </w:rPr>
              <w:drawing>
                <wp:inline distT="0" distB="0" distL="0" distR="0" wp14:anchorId="3E6D2C4F" wp14:editId="7D49A0B2">
                  <wp:extent cx="3186752" cy="239210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89979" cy="2394530"/>
                          </a:xfrm>
                          <a:prstGeom prst="rect">
                            <a:avLst/>
                          </a:prstGeom>
                        </pic:spPr>
                      </pic:pic>
                    </a:graphicData>
                  </a:graphic>
                </wp:inline>
              </w:drawing>
            </w:r>
          </w:p>
        </w:tc>
        <w:tc>
          <w:tcPr>
            <w:tcW w:w="4320" w:type="dxa"/>
          </w:tcPr>
          <w:p w:rsidR="007B6E23" w:rsidRDefault="007B6E23" w:rsidP="006C647F">
            <w:r>
              <w:t xml:space="preserve">This video shows you how to complete a dispute resolution form.  </w:t>
            </w:r>
          </w:p>
          <w:p w:rsidR="007B6E23" w:rsidRDefault="007B6E23" w:rsidP="006C647F"/>
          <w:p w:rsidR="007B6E23" w:rsidRDefault="007B6E23" w:rsidP="006709CD"/>
        </w:tc>
      </w:tr>
      <w:tr w:rsidR="007B6E23" w:rsidTr="007B6E23">
        <w:tc>
          <w:tcPr>
            <w:tcW w:w="661" w:type="dxa"/>
          </w:tcPr>
          <w:p w:rsidR="007B6E23" w:rsidRDefault="007B6E23" w:rsidP="006C647F">
            <w:pPr>
              <w:rPr>
                <w:noProof/>
              </w:rPr>
            </w:pPr>
            <w:r>
              <w:rPr>
                <w:noProof/>
              </w:rPr>
              <w:t>002</w:t>
            </w:r>
          </w:p>
        </w:tc>
        <w:tc>
          <w:tcPr>
            <w:tcW w:w="5369" w:type="dxa"/>
          </w:tcPr>
          <w:p w:rsidR="007B6E23" w:rsidRDefault="007B6E23" w:rsidP="006C647F">
            <w:r>
              <w:rPr>
                <w:noProof/>
              </w:rPr>
              <w:drawing>
                <wp:inline distT="0" distB="0" distL="0" distR="0" wp14:anchorId="0CA6D03E" wp14:editId="768F8C7F">
                  <wp:extent cx="2839916" cy="1891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62681" cy="1906312"/>
                          </a:xfrm>
                          <a:prstGeom prst="rect">
                            <a:avLst/>
                          </a:prstGeom>
                        </pic:spPr>
                      </pic:pic>
                    </a:graphicData>
                  </a:graphic>
                </wp:inline>
              </w:drawing>
            </w:r>
          </w:p>
        </w:tc>
        <w:tc>
          <w:tcPr>
            <w:tcW w:w="4320" w:type="dxa"/>
          </w:tcPr>
          <w:p w:rsidR="007B6E23" w:rsidRDefault="007B6E23" w:rsidP="008F2DC8">
            <w:r>
              <w:t xml:space="preserve">Before you create a dispute form, you should know what you are three things you can dispute.  First you can dispute your performance plan (or lack of one) second you are able to dispute your final performance rating or lack of a rating.  And lastly you can dispute the application of CDOTs performance management program, policies or processes for your own performance plan.  </w:t>
            </w:r>
          </w:p>
          <w:p w:rsidR="007B6E23" w:rsidRDefault="007B6E23" w:rsidP="008F2DC8"/>
          <w:p w:rsidR="007B6E23" w:rsidRDefault="007B6E23" w:rsidP="008F2DC8">
            <w:r>
              <w:t xml:space="preserve">If your dispute falls within one of these three categories you have five working days from the date of your meeting to dispute it.  For more information, go to the main performance page on CDOT’s Intranet and select disputes to learn more.  </w:t>
            </w:r>
          </w:p>
          <w:p w:rsidR="007B6E23" w:rsidRDefault="007B6E23" w:rsidP="008F2DC8"/>
          <w:p w:rsidR="007B6E23" w:rsidRDefault="007B6E23" w:rsidP="008F2DC8">
            <w:r>
              <w:t>Now let’s get started by clicking on the Home screen drop-down and selecting Performance from the drop-down menu.</w:t>
            </w:r>
          </w:p>
        </w:tc>
      </w:tr>
      <w:tr w:rsidR="007B6E23" w:rsidTr="007B6E23">
        <w:tc>
          <w:tcPr>
            <w:tcW w:w="661" w:type="dxa"/>
          </w:tcPr>
          <w:p w:rsidR="007B6E23" w:rsidRDefault="007B6E23" w:rsidP="006C647F">
            <w:pPr>
              <w:rPr>
                <w:noProof/>
              </w:rPr>
            </w:pPr>
            <w:r>
              <w:rPr>
                <w:noProof/>
              </w:rPr>
              <w:lastRenderedPageBreak/>
              <w:t>003</w:t>
            </w:r>
          </w:p>
        </w:tc>
        <w:tc>
          <w:tcPr>
            <w:tcW w:w="5369" w:type="dxa"/>
          </w:tcPr>
          <w:p w:rsidR="007B6E23" w:rsidRDefault="007B6E23" w:rsidP="006C647F">
            <w:r>
              <w:rPr>
                <w:noProof/>
              </w:rPr>
              <w:drawing>
                <wp:inline distT="0" distB="0" distL="0" distR="0" wp14:anchorId="7C0DEA41" wp14:editId="3CE0C536">
                  <wp:extent cx="2813539" cy="2104443"/>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39495" cy="2123857"/>
                          </a:xfrm>
                          <a:prstGeom prst="rect">
                            <a:avLst/>
                          </a:prstGeom>
                        </pic:spPr>
                      </pic:pic>
                    </a:graphicData>
                  </a:graphic>
                </wp:inline>
              </w:drawing>
            </w:r>
          </w:p>
          <w:p w:rsidR="007B6E23" w:rsidRDefault="007B6E23" w:rsidP="006C647F"/>
        </w:tc>
        <w:tc>
          <w:tcPr>
            <w:tcW w:w="4320" w:type="dxa"/>
          </w:tcPr>
          <w:p w:rsidR="007B6E23" w:rsidRDefault="007B6E23" w:rsidP="00445144">
            <w:r>
              <w:t>The Performance screen displays.  From here select the Create New Form button.</w:t>
            </w:r>
          </w:p>
          <w:p w:rsidR="007B6E23" w:rsidRDefault="007B6E23" w:rsidP="00445144"/>
          <w:p w:rsidR="007B6E23" w:rsidRDefault="007B6E23" w:rsidP="00436720"/>
        </w:tc>
      </w:tr>
      <w:tr w:rsidR="007B6E23" w:rsidTr="007B6E23">
        <w:tc>
          <w:tcPr>
            <w:tcW w:w="661" w:type="dxa"/>
          </w:tcPr>
          <w:p w:rsidR="007B6E23" w:rsidRDefault="007B6E23" w:rsidP="006C647F">
            <w:pPr>
              <w:rPr>
                <w:noProof/>
              </w:rPr>
            </w:pPr>
            <w:r>
              <w:rPr>
                <w:noProof/>
              </w:rPr>
              <w:t>004</w:t>
            </w:r>
          </w:p>
        </w:tc>
        <w:tc>
          <w:tcPr>
            <w:tcW w:w="5369" w:type="dxa"/>
          </w:tcPr>
          <w:p w:rsidR="007B6E23" w:rsidRDefault="007B6E23" w:rsidP="006C647F">
            <w:r>
              <w:rPr>
                <w:noProof/>
              </w:rPr>
              <w:drawing>
                <wp:inline distT="0" distB="0" distL="0" distR="0" wp14:anchorId="15FA7D5D" wp14:editId="45A81CF8">
                  <wp:extent cx="2818473" cy="22002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8662" cy="2208229"/>
                          </a:xfrm>
                          <a:prstGeom prst="rect">
                            <a:avLst/>
                          </a:prstGeom>
                        </pic:spPr>
                      </pic:pic>
                    </a:graphicData>
                  </a:graphic>
                </wp:inline>
              </w:drawing>
            </w:r>
          </w:p>
          <w:p w:rsidR="007B6E23" w:rsidRDefault="007B6E23" w:rsidP="006C647F"/>
        </w:tc>
        <w:tc>
          <w:tcPr>
            <w:tcW w:w="4320" w:type="dxa"/>
          </w:tcPr>
          <w:p w:rsidR="007B6E23" w:rsidRDefault="007B6E23" w:rsidP="00F94C08">
            <w:r>
              <w:t xml:space="preserve">The Forms screen displays.   From here you are able to access both the informal and the formal dispute resolution forms.  You should always start with step 1 (informal).  But there are two exceptions where you would use level 2.  The first exception is that you have already gone through level one.  The second is that your manager is the Appointing Authority.  If this is not the case, then you should always start at level one.  For the purpose of this example, let’s start with level one and click on the Step 1 PMP Dispute Resolution (informal) link.  </w:t>
            </w:r>
          </w:p>
        </w:tc>
      </w:tr>
      <w:tr w:rsidR="007B6E23" w:rsidTr="007B6E23">
        <w:tc>
          <w:tcPr>
            <w:tcW w:w="661" w:type="dxa"/>
          </w:tcPr>
          <w:p w:rsidR="007B6E23" w:rsidRDefault="007B6E23" w:rsidP="006C647F">
            <w:r w:rsidRPr="007B6E23">
              <w:rPr>
                <w:color w:val="FF0000"/>
              </w:rPr>
              <w:t>005</w:t>
            </w:r>
          </w:p>
        </w:tc>
        <w:tc>
          <w:tcPr>
            <w:tcW w:w="5369" w:type="dxa"/>
          </w:tcPr>
          <w:p w:rsidR="007B6E23" w:rsidRDefault="007B6E23" w:rsidP="006C647F"/>
        </w:tc>
        <w:tc>
          <w:tcPr>
            <w:tcW w:w="4320" w:type="dxa"/>
          </w:tcPr>
          <w:p w:rsidR="007B6E23" w:rsidRDefault="007B6E23" w:rsidP="006C647F">
            <w:r>
              <w:t xml:space="preserve">Click on the link with the words Self and your name to go the next screen.  </w:t>
            </w:r>
          </w:p>
          <w:p w:rsidR="007B6E23" w:rsidRDefault="007B6E23" w:rsidP="009710D1">
            <w:pPr>
              <w:tabs>
                <w:tab w:val="left" w:pos="1395"/>
              </w:tabs>
            </w:pPr>
            <w:r>
              <w:tab/>
            </w:r>
          </w:p>
          <w:p w:rsidR="007B6E23" w:rsidRDefault="007B6E23" w:rsidP="006C647F"/>
        </w:tc>
      </w:tr>
      <w:tr w:rsidR="007B6E23" w:rsidTr="007B6E23">
        <w:tc>
          <w:tcPr>
            <w:tcW w:w="661" w:type="dxa"/>
          </w:tcPr>
          <w:p w:rsidR="007B6E23" w:rsidRDefault="007B6E23" w:rsidP="006C647F">
            <w:r w:rsidRPr="007B6E23">
              <w:rPr>
                <w:color w:val="FF0000"/>
              </w:rPr>
              <w:t>006</w:t>
            </w:r>
          </w:p>
        </w:tc>
        <w:tc>
          <w:tcPr>
            <w:tcW w:w="5369" w:type="dxa"/>
          </w:tcPr>
          <w:p w:rsidR="007B6E23" w:rsidRDefault="007B6E23" w:rsidP="006C647F"/>
          <w:p w:rsidR="007B6E23" w:rsidRPr="00246E4F" w:rsidRDefault="007B6E23" w:rsidP="00246E4F">
            <w:pPr>
              <w:tabs>
                <w:tab w:val="left" w:pos="1302"/>
              </w:tabs>
            </w:pPr>
            <w:r>
              <w:rPr>
                <w:noProof/>
              </w:rPr>
              <w:drawing>
                <wp:inline distT="0" distB="0" distL="0" distR="0" wp14:anchorId="5D6C3B2C" wp14:editId="1C26E21A">
                  <wp:extent cx="2824631" cy="2114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2750" cy="2135600"/>
                          </a:xfrm>
                          <a:prstGeom prst="rect">
                            <a:avLst/>
                          </a:prstGeom>
                        </pic:spPr>
                      </pic:pic>
                    </a:graphicData>
                  </a:graphic>
                </wp:inline>
              </w:drawing>
            </w:r>
          </w:p>
        </w:tc>
        <w:tc>
          <w:tcPr>
            <w:tcW w:w="4320" w:type="dxa"/>
          </w:tcPr>
          <w:p w:rsidR="007B6E23" w:rsidRDefault="007B6E23" w:rsidP="008A0DFF">
            <w:r w:rsidRPr="008A0DFF">
              <w:rPr>
                <w:color w:val="FF0000"/>
              </w:rPr>
              <w:t xml:space="preserve">This takes you to the “Dates” page.  You are not able to change the dates listed on this page.  Now, click on the Create and Open button to go to the PMP Dispute form.  </w:t>
            </w:r>
          </w:p>
        </w:tc>
      </w:tr>
      <w:tr w:rsidR="007B6E23" w:rsidTr="007B6E23">
        <w:tc>
          <w:tcPr>
            <w:tcW w:w="661" w:type="dxa"/>
          </w:tcPr>
          <w:p w:rsidR="007B6E23" w:rsidRPr="007B6E23" w:rsidRDefault="007B6E23" w:rsidP="006C647F">
            <w:pPr>
              <w:rPr>
                <w:noProof/>
                <w:color w:val="FF0000"/>
              </w:rPr>
            </w:pPr>
            <w:r w:rsidRPr="007B6E23">
              <w:rPr>
                <w:noProof/>
                <w:color w:val="FF0000"/>
              </w:rPr>
              <w:lastRenderedPageBreak/>
              <w:t>007</w:t>
            </w:r>
          </w:p>
        </w:tc>
        <w:tc>
          <w:tcPr>
            <w:tcW w:w="5369" w:type="dxa"/>
          </w:tcPr>
          <w:p w:rsidR="007B6E23" w:rsidRDefault="007B6E23" w:rsidP="006C647F">
            <w:r>
              <w:rPr>
                <w:noProof/>
              </w:rPr>
              <w:drawing>
                <wp:inline distT="0" distB="0" distL="0" distR="0" wp14:anchorId="1ABCAE21" wp14:editId="5370E1AF">
                  <wp:extent cx="2714625" cy="202987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4048" cy="2051880"/>
                          </a:xfrm>
                          <a:prstGeom prst="rect">
                            <a:avLst/>
                          </a:prstGeom>
                        </pic:spPr>
                      </pic:pic>
                    </a:graphicData>
                  </a:graphic>
                </wp:inline>
              </w:drawing>
            </w:r>
          </w:p>
        </w:tc>
        <w:tc>
          <w:tcPr>
            <w:tcW w:w="4320" w:type="dxa"/>
          </w:tcPr>
          <w:p w:rsidR="007B6E23" w:rsidRPr="00810694" w:rsidRDefault="007B6E23" w:rsidP="007565A8">
            <w:pPr>
              <w:rPr>
                <w:color w:val="FF0000"/>
              </w:rPr>
            </w:pPr>
            <w:r w:rsidRPr="00810694">
              <w:rPr>
                <w:color w:val="FF0000"/>
              </w:rPr>
              <w:t xml:space="preserve">When the PMP Dispute Resolution (informal) form with your name displays.  The first step is to select the check box with the reason for the dispute.  Please note, you are only able to select one reason and if it is not for one of these three reasons then form will be rejected.  </w:t>
            </w:r>
          </w:p>
          <w:p w:rsidR="007B6E23" w:rsidRPr="00810694" w:rsidRDefault="007B6E23" w:rsidP="00790FEE">
            <w:pPr>
              <w:rPr>
                <w:color w:val="FF0000"/>
              </w:rPr>
            </w:pPr>
          </w:p>
          <w:p w:rsidR="007B6E23" w:rsidRPr="00810694" w:rsidRDefault="007B6E23" w:rsidP="008A0DFF">
            <w:pPr>
              <w:rPr>
                <w:color w:val="FF0000"/>
              </w:rPr>
            </w:pPr>
            <w:r w:rsidRPr="00810694">
              <w:rPr>
                <w:color w:val="FF0000"/>
              </w:rPr>
              <w:t xml:space="preserve">Now click on the first open text field located at the bottom of the page and replace the text in the field with the reason for the dispute.  In this example, </w:t>
            </w:r>
            <w:r>
              <w:rPr>
                <w:color w:val="FF0000"/>
              </w:rPr>
              <w:t>“A</w:t>
            </w:r>
            <w:r w:rsidRPr="00810694">
              <w:rPr>
                <w:color w:val="FF0000"/>
              </w:rPr>
              <w:t xml:space="preserve"> performance plan was not created for me by my supervisor</w:t>
            </w:r>
            <w:r w:rsidR="00587D7D">
              <w:rPr>
                <w:color w:val="FF0000"/>
              </w:rPr>
              <w:t xml:space="preserve"> before they left CDOT.</w:t>
            </w:r>
            <w:r>
              <w:rPr>
                <w:color w:val="FF0000"/>
              </w:rPr>
              <w:t>”</w:t>
            </w:r>
            <w:r w:rsidR="00F464B6">
              <w:rPr>
                <w:color w:val="FF0000"/>
              </w:rPr>
              <w:t xml:space="preserve"> was selected.</w:t>
            </w:r>
            <w:r w:rsidRPr="00810694">
              <w:rPr>
                <w:color w:val="FF0000"/>
              </w:rPr>
              <w:t xml:space="preserve">  Remember, y</w:t>
            </w:r>
            <w:r w:rsidRPr="00810694">
              <w:rPr>
                <w:color w:val="FF0000"/>
              </w:rPr>
              <w:t xml:space="preserve">ou should provide enough detail so the person reading the form understands the basis for the complaint.  </w:t>
            </w:r>
          </w:p>
        </w:tc>
      </w:tr>
      <w:tr w:rsidR="007B6E23" w:rsidTr="007B6E23">
        <w:tc>
          <w:tcPr>
            <w:tcW w:w="661" w:type="dxa"/>
          </w:tcPr>
          <w:p w:rsidR="007B6E23" w:rsidRPr="007B6E23" w:rsidRDefault="007B6E23" w:rsidP="006C647F">
            <w:pPr>
              <w:rPr>
                <w:noProof/>
                <w:color w:val="FF0000"/>
              </w:rPr>
            </w:pPr>
            <w:r w:rsidRPr="007B6E23">
              <w:rPr>
                <w:noProof/>
                <w:color w:val="FF0000"/>
              </w:rPr>
              <w:t>008</w:t>
            </w:r>
          </w:p>
        </w:tc>
        <w:tc>
          <w:tcPr>
            <w:tcW w:w="5369" w:type="dxa"/>
          </w:tcPr>
          <w:p w:rsidR="007B6E23" w:rsidRDefault="007B6E23" w:rsidP="006C647F">
            <w:r>
              <w:rPr>
                <w:noProof/>
              </w:rPr>
              <w:drawing>
                <wp:inline distT="0" distB="0" distL="0" distR="0" wp14:anchorId="2C8ECB2B" wp14:editId="7D150D3B">
                  <wp:extent cx="2636477" cy="1997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54267" cy="2010551"/>
                          </a:xfrm>
                          <a:prstGeom prst="rect">
                            <a:avLst/>
                          </a:prstGeom>
                        </pic:spPr>
                      </pic:pic>
                    </a:graphicData>
                  </a:graphic>
                </wp:inline>
              </w:drawing>
            </w:r>
          </w:p>
        </w:tc>
        <w:tc>
          <w:tcPr>
            <w:tcW w:w="4320" w:type="dxa"/>
          </w:tcPr>
          <w:p w:rsidR="007B6E23" w:rsidRPr="00810694" w:rsidRDefault="007B6E23" w:rsidP="00587D7D">
            <w:pPr>
              <w:rPr>
                <w:color w:val="FF0000"/>
              </w:rPr>
            </w:pPr>
            <w:r w:rsidRPr="00810694">
              <w:rPr>
                <w:color w:val="FF0000"/>
              </w:rPr>
              <w:t xml:space="preserve">Now go to the </w:t>
            </w:r>
            <w:r>
              <w:rPr>
                <w:color w:val="FF0000"/>
              </w:rPr>
              <w:t>second</w:t>
            </w:r>
            <w:r w:rsidRPr="00810694">
              <w:rPr>
                <w:color w:val="FF0000"/>
              </w:rPr>
              <w:t xml:space="preserve"> text field and replace the text how you would like to see the dispute resolved.  In this example</w:t>
            </w:r>
            <w:r>
              <w:rPr>
                <w:color w:val="FF0000"/>
              </w:rPr>
              <w:t>, “</w:t>
            </w:r>
            <w:r w:rsidRPr="00810694">
              <w:rPr>
                <w:color w:val="FF0000"/>
              </w:rPr>
              <w:t xml:space="preserve">I would like </w:t>
            </w:r>
            <w:r w:rsidR="00587D7D">
              <w:rPr>
                <w:color w:val="FF0000"/>
              </w:rPr>
              <w:t>not to be evaluated for the one month period where I did not have a performance plan.</w:t>
            </w:r>
            <w:r>
              <w:rPr>
                <w:color w:val="FF0000"/>
              </w:rPr>
              <w:t xml:space="preserve">” was entered as the solution.  </w:t>
            </w:r>
            <w:r w:rsidRPr="00810694">
              <w:rPr>
                <w:color w:val="FF0000"/>
              </w:rPr>
              <w:t xml:space="preserve"> </w:t>
            </w:r>
          </w:p>
        </w:tc>
      </w:tr>
      <w:tr w:rsidR="007B6E23" w:rsidTr="007B6E23">
        <w:tc>
          <w:tcPr>
            <w:tcW w:w="661" w:type="dxa"/>
          </w:tcPr>
          <w:p w:rsidR="007B6E23" w:rsidRPr="007B6E23" w:rsidRDefault="007B6E23" w:rsidP="006C647F">
            <w:pPr>
              <w:rPr>
                <w:noProof/>
                <w:color w:val="FF0000"/>
              </w:rPr>
            </w:pPr>
            <w:r w:rsidRPr="007B6E23">
              <w:rPr>
                <w:noProof/>
                <w:color w:val="FF0000"/>
              </w:rPr>
              <w:t>009</w:t>
            </w:r>
          </w:p>
        </w:tc>
        <w:tc>
          <w:tcPr>
            <w:tcW w:w="5369" w:type="dxa"/>
          </w:tcPr>
          <w:p w:rsidR="007B6E23" w:rsidRDefault="007B6E23" w:rsidP="006C647F">
            <w:pPr>
              <w:rPr>
                <w:noProof/>
              </w:rPr>
            </w:pPr>
            <w:r>
              <w:rPr>
                <w:noProof/>
              </w:rPr>
              <w:drawing>
                <wp:inline distT="0" distB="0" distL="0" distR="0" wp14:anchorId="2BA97DC1" wp14:editId="204A2F8E">
                  <wp:extent cx="2682240" cy="200623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6714" cy="2017061"/>
                          </a:xfrm>
                          <a:prstGeom prst="rect">
                            <a:avLst/>
                          </a:prstGeom>
                        </pic:spPr>
                      </pic:pic>
                    </a:graphicData>
                  </a:graphic>
                </wp:inline>
              </w:drawing>
            </w:r>
          </w:p>
        </w:tc>
        <w:tc>
          <w:tcPr>
            <w:tcW w:w="4320" w:type="dxa"/>
          </w:tcPr>
          <w:p w:rsidR="007B6E23" w:rsidRDefault="00587D7D" w:rsidP="00810694">
            <w:r>
              <w:rPr>
                <w:color w:val="FF0000"/>
              </w:rPr>
              <w:t xml:space="preserve">The last step on this page is to click on the send to reviewer button.    </w:t>
            </w:r>
          </w:p>
        </w:tc>
      </w:tr>
      <w:tr w:rsidR="007B6E23" w:rsidTr="007B6E23">
        <w:tc>
          <w:tcPr>
            <w:tcW w:w="661" w:type="dxa"/>
          </w:tcPr>
          <w:p w:rsidR="007B6E23" w:rsidRPr="007B6E23" w:rsidRDefault="007B6E23" w:rsidP="006C647F">
            <w:pPr>
              <w:rPr>
                <w:noProof/>
                <w:color w:val="FF0000"/>
              </w:rPr>
            </w:pPr>
            <w:r w:rsidRPr="007B6E23">
              <w:rPr>
                <w:noProof/>
                <w:color w:val="FF0000"/>
              </w:rPr>
              <w:t>009A</w:t>
            </w:r>
          </w:p>
        </w:tc>
        <w:tc>
          <w:tcPr>
            <w:tcW w:w="5369" w:type="dxa"/>
          </w:tcPr>
          <w:p w:rsidR="007B6E23" w:rsidRDefault="007B6E23" w:rsidP="006C647F">
            <w:pPr>
              <w:rPr>
                <w:noProof/>
              </w:rPr>
            </w:pPr>
            <w:r>
              <w:rPr>
                <w:noProof/>
              </w:rPr>
              <w:drawing>
                <wp:inline distT="0" distB="0" distL="0" distR="0" wp14:anchorId="590F1747" wp14:editId="32FCDD94">
                  <wp:extent cx="2747567" cy="119941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2193" cy="1214534"/>
                          </a:xfrm>
                          <a:prstGeom prst="rect">
                            <a:avLst/>
                          </a:prstGeom>
                        </pic:spPr>
                      </pic:pic>
                    </a:graphicData>
                  </a:graphic>
                </wp:inline>
              </w:drawing>
            </w:r>
          </w:p>
        </w:tc>
        <w:tc>
          <w:tcPr>
            <w:tcW w:w="4320" w:type="dxa"/>
          </w:tcPr>
          <w:p w:rsidR="007B6E23" w:rsidRDefault="007B6E23" w:rsidP="00856604">
            <w:r>
              <w:t xml:space="preserve">Great!  </w:t>
            </w:r>
            <w:r w:rsidR="00587D7D">
              <w:t>Now all you have to do is</w:t>
            </w:r>
            <w:r>
              <w:t xml:space="preserve"> to enter any comments you have </w:t>
            </w:r>
            <w:r w:rsidR="00587D7D">
              <w:t>of the reviewer</w:t>
            </w:r>
            <w:r w:rsidR="00856604">
              <w:t>, for example, “please review ASAP.”</w:t>
            </w:r>
            <w:bookmarkStart w:id="0" w:name="_GoBack"/>
            <w:bookmarkEnd w:id="0"/>
            <w:r w:rsidR="00587D7D">
              <w:t xml:space="preserve"> </w:t>
            </w:r>
            <w:r>
              <w:t xml:space="preserve">and click the Send to Reviewer button.  This returns you to the forms page.  Your </w:t>
            </w:r>
            <w:r w:rsidR="00587D7D">
              <w:t xml:space="preserve">completed </w:t>
            </w:r>
            <w:r>
              <w:t xml:space="preserve">PMP Dispute Resolution form </w:t>
            </w:r>
            <w:r w:rsidR="00856604">
              <w:t>has been sent.</w:t>
            </w:r>
          </w:p>
        </w:tc>
      </w:tr>
      <w:tr w:rsidR="007B6E23" w:rsidTr="007B6E23">
        <w:tc>
          <w:tcPr>
            <w:tcW w:w="661" w:type="dxa"/>
          </w:tcPr>
          <w:p w:rsidR="007B6E23" w:rsidRPr="0069765D" w:rsidRDefault="007B6E23" w:rsidP="006C647F">
            <w:pPr>
              <w:rPr>
                <w:noProof/>
              </w:rPr>
            </w:pPr>
            <w:r>
              <w:rPr>
                <w:noProof/>
              </w:rPr>
              <w:lastRenderedPageBreak/>
              <w:t>010</w:t>
            </w:r>
          </w:p>
        </w:tc>
        <w:tc>
          <w:tcPr>
            <w:tcW w:w="5369" w:type="dxa"/>
          </w:tcPr>
          <w:p w:rsidR="007B6E23" w:rsidRDefault="007B6E23" w:rsidP="006C647F">
            <w:pPr>
              <w:rPr>
                <w:noProof/>
              </w:rPr>
            </w:pPr>
            <w:r w:rsidRPr="0069765D">
              <w:rPr>
                <w:noProof/>
              </w:rPr>
              <w:drawing>
                <wp:inline distT="0" distB="0" distL="0" distR="0" wp14:anchorId="29CD47FD" wp14:editId="434F8ADA">
                  <wp:extent cx="2619375" cy="1971015"/>
                  <wp:effectExtent l="0" t="0" r="0" b="0"/>
                  <wp:docPr id="12" name="Picture 12" descr="C:\Users\princej\Desktop\Performance Management Videos\03_Create a Badge\02_Help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j\Desktop\Performance Management Videos\03_Create a Badge\02_Help P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301" cy="1979989"/>
                          </a:xfrm>
                          <a:prstGeom prst="rect">
                            <a:avLst/>
                          </a:prstGeom>
                          <a:noFill/>
                          <a:ln>
                            <a:noFill/>
                          </a:ln>
                        </pic:spPr>
                      </pic:pic>
                    </a:graphicData>
                  </a:graphic>
                </wp:inline>
              </w:drawing>
            </w:r>
          </w:p>
        </w:tc>
        <w:tc>
          <w:tcPr>
            <w:tcW w:w="4320" w:type="dxa"/>
          </w:tcPr>
          <w:p w:rsidR="007B6E23" w:rsidRDefault="007B6E23" w:rsidP="006C647F">
            <w:r>
              <w:t>You have completed the process of submitting a level one dispute.  If you have any questions about the process contact Rachel Grafton at (303) 757-9230 or email her at Rachel.grafton@state.co.us.</w:t>
            </w:r>
          </w:p>
        </w:tc>
      </w:tr>
    </w:tbl>
    <w:p w:rsidR="00CF2B76" w:rsidRPr="006C647F" w:rsidRDefault="00CF2B76" w:rsidP="006C647F"/>
    <w:sectPr w:rsidR="00CF2B76" w:rsidRPr="006C64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946"/>
    <w:rsid w:val="0000199F"/>
    <w:rsid w:val="000218D1"/>
    <w:rsid w:val="00024B6A"/>
    <w:rsid w:val="00036476"/>
    <w:rsid w:val="000365D1"/>
    <w:rsid w:val="00067D0D"/>
    <w:rsid w:val="00075D0C"/>
    <w:rsid w:val="000A2B8D"/>
    <w:rsid w:val="000C30B4"/>
    <w:rsid w:val="000C4176"/>
    <w:rsid w:val="000C4AF1"/>
    <w:rsid w:val="000D14D6"/>
    <w:rsid w:val="000D2E37"/>
    <w:rsid w:val="000D7282"/>
    <w:rsid w:val="000D7C79"/>
    <w:rsid w:val="000E0234"/>
    <w:rsid w:val="000E1069"/>
    <w:rsid w:val="000F0DFA"/>
    <w:rsid w:val="000F1262"/>
    <w:rsid w:val="000F462D"/>
    <w:rsid w:val="000F534E"/>
    <w:rsid w:val="001327F0"/>
    <w:rsid w:val="00135EDF"/>
    <w:rsid w:val="00136D0B"/>
    <w:rsid w:val="001408D8"/>
    <w:rsid w:val="00150F6E"/>
    <w:rsid w:val="001528BF"/>
    <w:rsid w:val="0016108A"/>
    <w:rsid w:val="00185E27"/>
    <w:rsid w:val="00187897"/>
    <w:rsid w:val="00193643"/>
    <w:rsid w:val="001941D3"/>
    <w:rsid w:val="001B6B24"/>
    <w:rsid w:val="001C1697"/>
    <w:rsid w:val="001E01D7"/>
    <w:rsid w:val="001E6995"/>
    <w:rsid w:val="00200C03"/>
    <w:rsid w:val="00232ADB"/>
    <w:rsid w:val="0024697E"/>
    <w:rsid w:val="00246E4F"/>
    <w:rsid w:val="00247A9E"/>
    <w:rsid w:val="00255BF9"/>
    <w:rsid w:val="00261092"/>
    <w:rsid w:val="00263208"/>
    <w:rsid w:val="002A12AB"/>
    <w:rsid w:val="002A268B"/>
    <w:rsid w:val="002A4635"/>
    <w:rsid w:val="002A4D9F"/>
    <w:rsid w:val="002A616E"/>
    <w:rsid w:val="002F22C2"/>
    <w:rsid w:val="00300A9E"/>
    <w:rsid w:val="003011D2"/>
    <w:rsid w:val="00313A36"/>
    <w:rsid w:val="00313D68"/>
    <w:rsid w:val="00371A3C"/>
    <w:rsid w:val="00375E8D"/>
    <w:rsid w:val="003860DB"/>
    <w:rsid w:val="00391377"/>
    <w:rsid w:val="003A1803"/>
    <w:rsid w:val="003A513E"/>
    <w:rsid w:val="003A5ACC"/>
    <w:rsid w:val="003A5EB9"/>
    <w:rsid w:val="003A6312"/>
    <w:rsid w:val="003C6272"/>
    <w:rsid w:val="003F7167"/>
    <w:rsid w:val="004053B5"/>
    <w:rsid w:val="004304AE"/>
    <w:rsid w:val="00433355"/>
    <w:rsid w:val="0043478A"/>
    <w:rsid w:val="00436720"/>
    <w:rsid w:val="00443281"/>
    <w:rsid w:val="00445144"/>
    <w:rsid w:val="00470BCF"/>
    <w:rsid w:val="004914FB"/>
    <w:rsid w:val="004C213D"/>
    <w:rsid w:val="004C7872"/>
    <w:rsid w:val="004D755B"/>
    <w:rsid w:val="004D7961"/>
    <w:rsid w:val="00502B88"/>
    <w:rsid w:val="00515250"/>
    <w:rsid w:val="00534CFD"/>
    <w:rsid w:val="00542EA5"/>
    <w:rsid w:val="00553D04"/>
    <w:rsid w:val="00555092"/>
    <w:rsid w:val="0056198B"/>
    <w:rsid w:val="00570387"/>
    <w:rsid w:val="005731EA"/>
    <w:rsid w:val="005755F3"/>
    <w:rsid w:val="00587D7D"/>
    <w:rsid w:val="00590ECA"/>
    <w:rsid w:val="005A1D7B"/>
    <w:rsid w:val="005A74DD"/>
    <w:rsid w:val="005D47E1"/>
    <w:rsid w:val="005F10C8"/>
    <w:rsid w:val="005F334E"/>
    <w:rsid w:val="0060193C"/>
    <w:rsid w:val="0060752B"/>
    <w:rsid w:val="00620A9A"/>
    <w:rsid w:val="00625BC7"/>
    <w:rsid w:val="00626695"/>
    <w:rsid w:val="00637545"/>
    <w:rsid w:val="006406F7"/>
    <w:rsid w:val="00642853"/>
    <w:rsid w:val="00646FB5"/>
    <w:rsid w:val="00647C91"/>
    <w:rsid w:val="006709CD"/>
    <w:rsid w:val="00676639"/>
    <w:rsid w:val="00686862"/>
    <w:rsid w:val="0069765D"/>
    <w:rsid w:val="006A0031"/>
    <w:rsid w:val="006A40EE"/>
    <w:rsid w:val="006A62C5"/>
    <w:rsid w:val="006C647F"/>
    <w:rsid w:val="006D4A2A"/>
    <w:rsid w:val="0070126A"/>
    <w:rsid w:val="0071233D"/>
    <w:rsid w:val="0071271E"/>
    <w:rsid w:val="007138C2"/>
    <w:rsid w:val="00726497"/>
    <w:rsid w:val="0073527F"/>
    <w:rsid w:val="00746B23"/>
    <w:rsid w:val="007565A8"/>
    <w:rsid w:val="007620AC"/>
    <w:rsid w:val="00763EE1"/>
    <w:rsid w:val="00766236"/>
    <w:rsid w:val="00767E54"/>
    <w:rsid w:val="00771217"/>
    <w:rsid w:val="00785069"/>
    <w:rsid w:val="00790FEE"/>
    <w:rsid w:val="00794076"/>
    <w:rsid w:val="00794944"/>
    <w:rsid w:val="00796CAB"/>
    <w:rsid w:val="007B6E23"/>
    <w:rsid w:val="007B7141"/>
    <w:rsid w:val="007C30F5"/>
    <w:rsid w:val="007D4725"/>
    <w:rsid w:val="007E2267"/>
    <w:rsid w:val="007E5A13"/>
    <w:rsid w:val="007E705D"/>
    <w:rsid w:val="007F4B3C"/>
    <w:rsid w:val="00800729"/>
    <w:rsid w:val="00810694"/>
    <w:rsid w:val="00814946"/>
    <w:rsid w:val="0083255E"/>
    <w:rsid w:val="00852AF6"/>
    <w:rsid w:val="00856604"/>
    <w:rsid w:val="00857D74"/>
    <w:rsid w:val="00862626"/>
    <w:rsid w:val="008668A2"/>
    <w:rsid w:val="008706DB"/>
    <w:rsid w:val="00884A60"/>
    <w:rsid w:val="008A0A8A"/>
    <w:rsid w:val="008A0DFF"/>
    <w:rsid w:val="008A57DB"/>
    <w:rsid w:val="008C2145"/>
    <w:rsid w:val="008C4862"/>
    <w:rsid w:val="008D479F"/>
    <w:rsid w:val="008D5FEA"/>
    <w:rsid w:val="008D7734"/>
    <w:rsid w:val="008F2DC8"/>
    <w:rsid w:val="00902588"/>
    <w:rsid w:val="00904CA4"/>
    <w:rsid w:val="00905D21"/>
    <w:rsid w:val="00952A3D"/>
    <w:rsid w:val="00953E8E"/>
    <w:rsid w:val="009564F3"/>
    <w:rsid w:val="00957C47"/>
    <w:rsid w:val="0096028A"/>
    <w:rsid w:val="0096524C"/>
    <w:rsid w:val="009679CF"/>
    <w:rsid w:val="009710D1"/>
    <w:rsid w:val="00982F8C"/>
    <w:rsid w:val="009A0DD1"/>
    <w:rsid w:val="009E5ACD"/>
    <w:rsid w:val="009E7CC5"/>
    <w:rsid w:val="009F76A8"/>
    <w:rsid w:val="00A00517"/>
    <w:rsid w:val="00A31FAA"/>
    <w:rsid w:val="00A327C5"/>
    <w:rsid w:val="00A41A19"/>
    <w:rsid w:val="00A41A81"/>
    <w:rsid w:val="00A47110"/>
    <w:rsid w:val="00A71D8A"/>
    <w:rsid w:val="00A8001B"/>
    <w:rsid w:val="00A921DB"/>
    <w:rsid w:val="00AC38A9"/>
    <w:rsid w:val="00AC71A1"/>
    <w:rsid w:val="00AD5659"/>
    <w:rsid w:val="00AF4B47"/>
    <w:rsid w:val="00B0054A"/>
    <w:rsid w:val="00B012D3"/>
    <w:rsid w:val="00B11967"/>
    <w:rsid w:val="00B12C49"/>
    <w:rsid w:val="00B2035A"/>
    <w:rsid w:val="00B260CD"/>
    <w:rsid w:val="00B47374"/>
    <w:rsid w:val="00B53A96"/>
    <w:rsid w:val="00B57D9F"/>
    <w:rsid w:val="00B72193"/>
    <w:rsid w:val="00B74D1A"/>
    <w:rsid w:val="00B76C91"/>
    <w:rsid w:val="00B76E39"/>
    <w:rsid w:val="00B806B4"/>
    <w:rsid w:val="00B847DD"/>
    <w:rsid w:val="00B85B96"/>
    <w:rsid w:val="00B90DFE"/>
    <w:rsid w:val="00B91BEF"/>
    <w:rsid w:val="00BC0E1B"/>
    <w:rsid w:val="00BD4758"/>
    <w:rsid w:val="00BD6339"/>
    <w:rsid w:val="00BE7BA9"/>
    <w:rsid w:val="00C12018"/>
    <w:rsid w:val="00C4557E"/>
    <w:rsid w:val="00C47303"/>
    <w:rsid w:val="00C47555"/>
    <w:rsid w:val="00C47DC4"/>
    <w:rsid w:val="00C55A5B"/>
    <w:rsid w:val="00C827D4"/>
    <w:rsid w:val="00C87EFF"/>
    <w:rsid w:val="00C93F23"/>
    <w:rsid w:val="00CB2C91"/>
    <w:rsid w:val="00CB6428"/>
    <w:rsid w:val="00CB69A5"/>
    <w:rsid w:val="00CE14F5"/>
    <w:rsid w:val="00CE61F3"/>
    <w:rsid w:val="00CF2B76"/>
    <w:rsid w:val="00D151B2"/>
    <w:rsid w:val="00D1644C"/>
    <w:rsid w:val="00D30756"/>
    <w:rsid w:val="00D449DD"/>
    <w:rsid w:val="00D60966"/>
    <w:rsid w:val="00D67A7E"/>
    <w:rsid w:val="00D7389B"/>
    <w:rsid w:val="00D82476"/>
    <w:rsid w:val="00D86F06"/>
    <w:rsid w:val="00D90340"/>
    <w:rsid w:val="00DB02AC"/>
    <w:rsid w:val="00DB4750"/>
    <w:rsid w:val="00DC27F9"/>
    <w:rsid w:val="00DD7E4B"/>
    <w:rsid w:val="00DF2136"/>
    <w:rsid w:val="00DF558A"/>
    <w:rsid w:val="00DF6247"/>
    <w:rsid w:val="00E32678"/>
    <w:rsid w:val="00E55E26"/>
    <w:rsid w:val="00E664A2"/>
    <w:rsid w:val="00E67C0A"/>
    <w:rsid w:val="00E701E9"/>
    <w:rsid w:val="00E70BCA"/>
    <w:rsid w:val="00E772D8"/>
    <w:rsid w:val="00E773B5"/>
    <w:rsid w:val="00E77D12"/>
    <w:rsid w:val="00E92AF8"/>
    <w:rsid w:val="00E9715D"/>
    <w:rsid w:val="00EB2CD1"/>
    <w:rsid w:val="00EB596F"/>
    <w:rsid w:val="00EC14DB"/>
    <w:rsid w:val="00EC79B0"/>
    <w:rsid w:val="00ED5241"/>
    <w:rsid w:val="00EE2995"/>
    <w:rsid w:val="00EE2AE3"/>
    <w:rsid w:val="00EE7A78"/>
    <w:rsid w:val="00EF7F9D"/>
    <w:rsid w:val="00F250AF"/>
    <w:rsid w:val="00F2582F"/>
    <w:rsid w:val="00F462DD"/>
    <w:rsid w:val="00F464B6"/>
    <w:rsid w:val="00F46C22"/>
    <w:rsid w:val="00F522EE"/>
    <w:rsid w:val="00F5334D"/>
    <w:rsid w:val="00F55C00"/>
    <w:rsid w:val="00F60C69"/>
    <w:rsid w:val="00F66324"/>
    <w:rsid w:val="00F87FA4"/>
    <w:rsid w:val="00F94C08"/>
    <w:rsid w:val="00F979A7"/>
    <w:rsid w:val="00FA0E72"/>
    <w:rsid w:val="00FB1C96"/>
    <w:rsid w:val="00FB24F1"/>
    <w:rsid w:val="00FB4D76"/>
    <w:rsid w:val="00FE2C5E"/>
    <w:rsid w:val="00FF21D2"/>
    <w:rsid w:val="00FF2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781E3B-D5E6-4392-BC93-51F424C78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6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46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4181</TotalTime>
  <Pages>4</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Jason M</dc:creator>
  <cp:keywords/>
  <dc:description/>
  <cp:lastModifiedBy>Prince, Jason M</cp:lastModifiedBy>
  <cp:revision>32</cp:revision>
  <cp:lastPrinted>2016-08-09T17:17:00Z</cp:lastPrinted>
  <dcterms:created xsi:type="dcterms:W3CDTF">2016-02-23T21:09:00Z</dcterms:created>
  <dcterms:modified xsi:type="dcterms:W3CDTF">2016-08-09T18:05:00Z</dcterms:modified>
</cp:coreProperties>
</file>