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50" w:rsidRDefault="00E63BCC">
      <w:r>
        <w:t>Title Expectation of CDOT Employees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490"/>
        <w:gridCol w:w="5845"/>
      </w:tblGrid>
      <w:tr w:rsidR="00E63BCC" w:rsidTr="009C0F0B">
        <w:trPr>
          <w:trHeight w:val="440"/>
        </w:trPr>
        <w:tc>
          <w:tcPr>
            <w:tcW w:w="1615" w:type="dxa"/>
            <w:shd w:val="clear" w:color="auto" w:fill="D9D9D9" w:themeFill="background1" w:themeFillShade="D9"/>
          </w:tcPr>
          <w:p w:rsidR="00E63BCC" w:rsidRPr="00AA3791" w:rsidRDefault="00E63BCC" w:rsidP="009C0F0B">
            <w:pPr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="00E63BCC" w:rsidRPr="00AA3791" w:rsidRDefault="00E63BCC" w:rsidP="009C0F0B">
            <w:pPr>
              <w:rPr>
                <w:b/>
              </w:rPr>
            </w:pPr>
            <w:r w:rsidRPr="00AA3791">
              <w:rPr>
                <w:b/>
              </w:rPr>
              <w:t>Content</w:t>
            </w:r>
          </w:p>
        </w:tc>
        <w:tc>
          <w:tcPr>
            <w:tcW w:w="5845" w:type="dxa"/>
            <w:shd w:val="clear" w:color="auto" w:fill="D9D9D9" w:themeFill="background1" w:themeFillShade="D9"/>
          </w:tcPr>
          <w:p w:rsidR="00E63BCC" w:rsidRPr="00AA3791" w:rsidRDefault="00E63BCC" w:rsidP="009C0F0B">
            <w:pPr>
              <w:rPr>
                <w:b/>
              </w:rPr>
            </w:pPr>
            <w:r w:rsidRPr="00AA3791">
              <w:rPr>
                <w:b/>
              </w:rPr>
              <w:t>Image</w:t>
            </w:r>
            <w:r>
              <w:rPr>
                <w:b/>
              </w:rPr>
              <w:t xml:space="preserve"> file Name</w:t>
            </w:r>
          </w:p>
        </w:tc>
      </w:tr>
      <w:tr w:rsidR="00E63BCC" w:rsidTr="009C0F0B">
        <w:tc>
          <w:tcPr>
            <w:tcW w:w="1615" w:type="dxa"/>
          </w:tcPr>
          <w:p w:rsidR="00E63BCC" w:rsidRDefault="00E63BCC" w:rsidP="009C0F0B">
            <w:r>
              <w:t>I</w:t>
            </w:r>
            <w:r>
              <w:t>ntroduction</w:t>
            </w:r>
          </w:p>
        </w:tc>
        <w:tc>
          <w:tcPr>
            <w:tcW w:w="5490" w:type="dxa"/>
          </w:tcPr>
          <w:p w:rsidR="00E63BCC" w:rsidRDefault="00E63BCC" w:rsidP="00E63B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 an Employee of CDOT, it is critical you are familiar with CDOT’s Equal Employment Opportunity and Affirmative Action policy.  If you have not already done so, click on the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Resources </w:t>
            </w:r>
            <w:r>
              <w:rPr>
                <w:rFonts w:ascii="Calibri" w:hAnsi="Calibri" w:cs="Calibri"/>
                <w:color w:val="000000"/>
              </w:rPr>
              <w:t>link in the upper right corner of this presentation to review the policy.</w:t>
            </w:r>
          </w:p>
          <w:p w:rsidR="00E63BCC" w:rsidRDefault="00E63BCC" w:rsidP="00E63B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E63BCC" w:rsidRDefault="00E63BCC" w:rsidP="00E63B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Click on the tabs to right to learn about the tasks you need to take in support of Equal Employment and Affirmative Action.  </w:t>
            </w:r>
          </w:p>
          <w:p w:rsidR="00E63BCC" w:rsidRDefault="00E63BCC" w:rsidP="00E63B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E63BCC" w:rsidRDefault="00E63BCC" w:rsidP="00E63BCC">
            <w:r>
              <w:rPr>
                <w:rFonts w:ascii="Calibri" w:hAnsi="Calibri" w:cs="Calibri"/>
                <w:b/>
                <w:bCs/>
                <w:color w:val="000000"/>
              </w:rPr>
              <w:t>Note</w:t>
            </w:r>
            <w:r>
              <w:rPr>
                <w:rFonts w:ascii="Calibri" w:hAnsi="Calibri" w:cs="Calibri"/>
                <w:color w:val="000000"/>
              </w:rPr>
              <w:t>: Depending on your job at CDOT you may not perform all of these tasks.</w:t>
            </w:r>
          </w:p>
        </w:tc>
        <w:tc>
          <w:tcPr>
            <w:tcW w:w="5845" w:type="dxa"/>
          </w:tcPr>
          <w:p w:rsidR="00E63BCC" w:rsidRDefault="00E63BCC" w:rsidP="009C0F0B">
            <w:bookmarkStart w:id="0" w:name="_GoBack"/>
            <w:r w:rsidRPr="00E63BCC">
              <w:rPr>
                <w:noProof/>
              </w:rPr>
              <w:drawing>
                <wp:inline distT="0" distB="0" distL="0" distR="0">
                  <wp:extent cx="866775" cy="2069075"/>
                  <wp:effectExtent l="0" t="0" r="0" b="7620"/>
                  <wp:docPr id="1" name="Picture 1" descr="C:\Users\princej\Pictures\gu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ncej\Pictures\gu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77" cy="209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63BCC" w:rsidTr="009C0F0B">
        <w:tc>
          <w:tcPr>
            <w:tcW w:w="1615" w:type="dxa"/>
          </w:tcPr>
          <w:p w:rsidR="00E63BCC" w:rsidRDefault="00E63BCC" w:rsidP="009C0F0B">
            <w:r>
              <w:t>All Employees</w:t>
            </w:r>
          </w:p>
        </w:tc>
        <w:tc>
          <w:tcPr>
            <w:tcW w:w="5490" w:type="dxa"/>
          </w:tcPr>
          <w:p w:rsidR="00E63BCC" w:rsidRDefault="00E63BCC" w:rsidP="00E63B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As an Employee  take the following actions: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Take all required training related to Equal Employment Opportunity and Affirmative Action (see Training tab)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Review 600.0 PD Equal Employment Opportunity and Affirmative Action  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Immediately report any concern or complaint of sexual harassment, discrimination or hostile work environment to the Regional Civil Rights Office or, for Headquarters staff, the Employee Relations Office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 respectful behavior and adherence to CDOT policies and procedural directives</w:t>
            </w:r>
          </w:p>
          <w:p w:rsidR="00E63BCC" w:rsidRDefault="00E63BCC" w:rsidP="009C0F0B"/>
        </w:tc>
        <w:tc>
          <w:tcPr>
            <w:tcW w:w="5845" w:type="dxa"/>
          </w:tcPr>
          <w:p w:rsidR="00E63BCC" w:rsidRDefault="00E63BCC" w:rsidP="009C0F0B"/>
        </w:tc>
      </w:tr>
      <w:tr w:rsidR="00E63BCC" w:rsidTr="009C0F0B">
        <w:tc>
          <w:tcPr>
            <w:tcW w:w="1615" w:type="dxa"/>
          </w:tcPr>
          <w:p w:rsidR="00E63BCC" w:rsidRDefault="00E63BCC" w:rsidP="009C0F0B">
            <w:r>
              <w:t>Manager and Supervisors</w:t>
            </w:r>
          </w:p>
        </w:tc>
        <w:tc>
          <w:tcPr>
            <w:tcW w:w="5490" w:type="dxa"/>
          </w:tcPr>
          <w:p w:rsidR="00E63BCC" w:rsidRDefault="00E63BCC" w:rsidP="00E63B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As a Manager or Supervisor take the following actions with your employees: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Ensure subordinate managers and supervisors understand Equal Employment Opportunity and Affirmative Action </w:t>
            </w:r>
            <w:proofErr w:type="spellStart"/>
            <w:r>
              <w:rPr>
                <w:rFonts w:ascii="Calibri" w:hAnsi="Calibri" w:cs="Calibri"/>
              </w:rPr>
              <w:t>polices</w:t>
            </w:r>
            <w:proofErr w:type="spellEnd"/>
            <w:r>
              <w:rPr>
                <w:rFonts w:ascii="Calibri" w:hAnsi="Calibri" w:cs="Calibri"/>
              </w:rPr>
              <w:t xml:space="preserve"> and procedures 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Communicate any systemic barriers to Equal Employment Opportunity and Affirmative Action to appropriate manager or authority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Inform your employees about Equal Employment Opportunity and Affirmative Action  policies, employee complaint procedures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Immediately report any concern or complaint of sexual harassment, discrimination or hostile work environment to the Regional Civil Rights Office or, for Headquarters staff, the Employee Relations Office</w:t>
            </w:r>
          </w:p>
          <w:p w:rsidR="00E63BCC" w:rsidRDefault="00E63BCC" w:rsidP="00E63BCC">
            <w:r>
              <w:rPr>
                <w:rFonts w:ascii="Calibri" w:hAnsi="Calibri" w:cs="Calibri"/>
                <w:color w:val="000000"/>
              </w:rPr>
              <w:t>Model respectful behavior and adherence to CDOT policies and procedural directives</w:t>
            </w:r>
          </w:p>
        </w:tc>
        <w:tc>
          <w:tcPr>
            <w:tcW w:w="5845" w:type="dxa"/>
          </w:tcPr>
          <w:p w:rsidR="00E63BCC" w:rsidRDefault="00E63BCC" w:rsidP="009C0F0B"/>
        </w:tc>
      </w:tr>
      <w:tr w:rsidR="00E63BCC" w:rsidTr="009C0F0B">
        <w:tc>
          <w:tcPr>
            <w:tcW w:w="1615" w:type="dxa"/>
          </w:tcPr>
          <w:p w:rsidR="00E63BCC" w:rsidRDefault="00E63BCC" w:rsidP="009C0F0B">
            <w:r>
              <w:lastRenderedPageBreak/>
              <w:t>Hiring Managers</w:t>
            </w:r>
          </w:p>
        </w:tc>
        <w:tc>
          <w:tcPr>
            <w:tcW w:w="5490" w:type="dxa"/>
          </w:tcPr>
          <w:p w:rsidR="00E63BCC" w:rsidRDefault="00E63BCC" w:rsidP="00E63B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When hiring or during a recruitment or promotional process: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Work with your HR Workforce Specialist and/or Regional Civil Rights Office to determine the best hiring/promotion strategy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Ensure that no biases or barriers exist when conducting hiring and promotion  actions 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all employment actions (hiring, promotion, training, and other terms and conditions of employment) to ensure EEO and AA opportunities are fully utilized</w:t>
            </w:r>
          </w:p>
          <w:p w:rsidR="00E63BCC" w:rsidRDefault="00E63BCC" w:rsidP="00E63BCC">
            <w:r>
              <w:rPr>
                <w:rFonts w:ascii="Calibri" w:hAnsi="Calibri" w:cs="Calibri"/>
                <w:color w:val="000000"/>
              </w:rPr>
              <w:t>Hire the best qualified candidate for the job</w:t>
            </w:r>
          </w:p>
        </w:tc>
        <w:tc>
          <w:tcPr>
            <w:tcW w:w="5845" w:type="dxa"/>
          </w:tcPr>
          <w:p w:rsidR="00E63BCC" w:rsidRDefault="00E63BCC" w:rsidP="009C0F0B"/>
        </w:tc>
      </w:tr>
      <w:tr w:rsidR="00E63BCC" w:rsidTr="009C0F0B">
        <w:tc>
          <w:tcPr>
            <w:tcW w:w="1615" w:type="dxa"/>
          </w:tcPr>
          <w:p w:rsidR="00E63BCC" w:rsidRDefault="00E63BCC" w:rsidP="009C0F0B">
            <w:r>
              <w:t>Training</w:t>
            </w:r>
          </w:p>
        </w:tc>
        <w:tc>
          <w:tcPr>
            <w:tcW w:w="5490" w:type="dxa"/>
          </w:tcPr>
          <w:p w:rsidR="00E63BCC" w:rsidRDefault="00E63BCC" w:rsidP="00E63B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Develop Equal Employment Opportunity and Affirmative Action competencies by taking the following training: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Preventing Discrimination and Harassment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Preventing Sexual Harassment</w:t>
            </w:r>
          </w:p>
          <w:p w:rsidR="00E63BCC" w:rsidRDefault="00E63BCC" w:rsidP="00E63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8" w:hanging="16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Preventing Workplace Violence</w:t>
            </w:r>
          </w:p>
          <w:p w:rsidR="00E63BCC" w:rsidRDefault="00E63BCC" w:rsidP="00E63BCC">
            <w:r>
              <w:rPr>
                <w:rFonts w:ascii="Calibri" w:hAnsi="Calibri" w:cs="Calibri"/>
                <w:color w:val="000000"/>
              </w:rPr>
              <w:t>Affirmative Action in Employment</w:t>
            </w:r>
          </w:p>
        </w:tc>
        <w:tc>
          <w:tcPr>
            <w:tcW w:w="5845" w:type="dxa"/>
          </w:tcPr>
          <w:p w:rsidR="00E63BCC" w:rsidRDefault="00E63BCC" w:rsidP="009C0F0B"/>
        </w:tc>
      </w:tr>
      <w:tr w:rsidR="00E63BCC" w:rsidTr="009C0F0B">
        <w:tc>
          <w:tcPr>
            <w:tcW w:w="1615" w:type="dxa"/>
          </w:tcPr>
          <w:p w:rsidR="00E63BCC" w:rsidRDefault="00E63BCC" w:rsidP="009C0F0B"/>
        </w:tc>
        <w:tc>
          <w:tcPr>
            <w:tcW w:w="5490" w:type="dxa"/>
          </w:tcPr>
          <w:p w:rsidR="00E63BCC" w:rsidRDefault="00E63BCC" w:rsidP="009C0F0B"/>
        </w:tc>
        <w:tc>
          <w:tcPr>
            <w:tcW w:w="5845" w:type="dxa"/>
          </w:tcPr>
          <w:p w:rsidR="00E63BCC" w:rsidRDefault="00E63BCC" w:rsidP="009C0F0B"/>
        </w:tc>
      </w:tr>
    </w:tbl>
    <w:p w:rsidR="00950950" w:rsidRDefault="00950950"/>
    <w:sectPr w:rsidR="00950950" w:rsidSect="009243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7224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7"/>
    <w:rsid w:val="0000199F"/>
    <w:rsid w:val="00075D0C"/>
    <w:rsid w:val="000A2B8D"/>
    <w:rsid w:val="000D14D6"/>
    <w:rsid w:val="000F0DFA"/>
    <w:rsid w:val="000F462D"/>
    <w:rsid w:val="00150F6E"/>
    <w:rsid w:val="00185E27"/>
    <w:rsid w:val="00187897"/>
    <w:rsid w:val="001E6995"/>
    <w:rsid w:val="00261092"/>
    <w:rsid w:val="002A12AB"/>
    <w:rsid w:val="002A268B"/>
    <w:rsid w:val="002A4D9F"/>
    <w:rsid w:val="003011D2"/>
    <w:rsid w:val="003A5ACC"/>
    <w:rsid w:val="003A5EB9"/>
    <w:rsid w:val="004053B5"/>
    <w:rsid w:val="004304AE"/>
    <w:rsid w:val="00443281"/>
    <w:rsid w:val="0056198B"/>
    <w:rsid w:val="00570387"/>
    <w:rsid w:val="005755F3"/>
    <w:rsid w:val="005F334E"/>
    <w:rsid w:val="00646FB5"/>
    <w:rsid w:val="006A62C5"/>
    <w:rsid w:val="006D4A2A"/>
    <w:rsid w:val="0070126A"/>
    <w:rsid w:val="00726497"/>
    <w:rsid w:val="00746B23"/>
    <w:rsid w:val="00784638"/>
    <w:rsid w:val="00785069"/>
    <w:rsid w:val="00796CAB"/>
    <w:rsid w:val="007E5A13"/>
    <w:rsid w:val="007E705D"/>
    <w:rsid w:val="0083255E"/>
    <w:rsid w:val="00857D74"/>
    <w:rsid w:val="008706DB"/>
    <w:rsid w:val="008A57DB"/>
    <w:rsid w:val="008C4862"/>
    <w:rsid w:val="00904CA4"/>
    <w:rsid w:val="00905D21"/>
    <w:rsid w:val="00924337"/>
    <w:rsid w:val="00950950"/>
    <w:rsid w:val="0096524C"/>
    <w:rsid w:val="00982F8C"/>
    <w:rsid w:val="009F76A8"/>
    <w:rsid w:val="00A41A19"/>
    <w:rsid w:val="00A41A81"/>
    <w:rsid w:val="00AA3791"/>
    <w:rsid w:val="00AC71A1"/>
    <w:rsid w:val="00AD5659"/>
    <w:rsid w:val="00AF4B47"/>
    <w:rsid w:val="00B0054A"/>
    <w:rsid w:val="00B11967"/>
    <w:rsid w:val="00B57D9F"/>
    <w:rsid w:val="00B76E39"/>
    <w:rsid w:val="00B806B4"/>
    <w:rsid w:val="00B90DFE"/>
    <w:rsid w:val="00C47303"/>
    <w:rsid w:val="00C87EFF"/>
    <w:rsid w:val="00C94C4F"/>
    <w:rsid w:val="00CF2B76"/>
    <w:rsid w:val="00DC27F9"/>
    <w:rsid w:val="00DF6247"/>
    <w:rsid w:val="00E63BCC"/>
    <w:rsid w:val="00E77D12"/>
    <w:rsid w:val="00EE3843"/>
    <w:rsid w:val="00EE7A78"/>
    <w:rsid w:val="00EF7F9D"/>
    <w:rsid w:val="00F462DD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50680-A4EC-4332-B5D4-40D698AB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3</cp:revision>
  <dcterms:created xsi:type="dcterms:W3CDTF">2015-10-23T18:14:00Z</dcterms:created>
  <dcterms:modified xsi:type="dcterms:W3CDTF">2015-10-24T21:45:00Z</dcterms:modified>
</cp:coreProperties>
</file>