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AF" w:rsidRPr="0042602B" w:rsidRDefault="003D0419" w:rsidP="009D5AFD">
      <w:pPr>
        <w:jc w:val="center"/>
        <w:outlineLvl w:val="0"/>
        <w:rPr>
          <w:rFonts w:ascii="Calibri" w:hAnsi="Calibri" w:cs="Calibri"/>
          <w:b/>
          <w:sz w:val="32"/>
          <w:szCs w:val="32"/>
        </w:rPr>
      </w:pPr>
      <w:bookmarkStart w:id="0" w:name="_GoBack"/>
      <w:bookmarkEnd w:id="0"/>
      <w:r w:rsidRPr="0042602B">
        <w:rPr>
          <w:rFonts w:ascii="Calibri" w:hAnsi="Calibri" w:cs="Calibri"/>
          <w:b/>
          <w:sz w:val="32"/>
          <w:szCs w:val="32"/>
        </w:rPr>
        <w:t>Office of Transportation Safety</w:t>
      </w:r>
    </w:p>
    <w:p w:rsidR="003D0419" w:rsidRDefault="003D0419" w:rsidP="002B04A3">
      <w:pPr>
        <w:jc w:val="center"/>
        <w:outlineLvl w:val="0"/>
        <w:rPr>
          <w:rFonts w:ascii="Calibri" w:hAnsi="Calibri" w:cs="Calibri"/>
          <w:b/>
          <w:sz w:val="32"/>
          <w:szCs w:val="32"/>
        </w:rPr>
      </w:pPr>
      <w:r w:rsidRPr="0042602B">
        <w:rPr>
          <w:rFonts w:ascii="Calibri" w:hAnsi="Calibri" w:cs="Calibri"/>
          <w:b/>
          <w:sz w:val="32"/>
          <w:szCs w:val="32"/>
        </w:rPr>
        <w:t>Mini Grant Proposal Application</w:t>
      </w:r>
    </w:p>
    <w:p w:rsidR="005B2C51" w:rsidRPr="0042602B" w:rsidRDefault="005B2C51" w:rsidP="002B04A3">
      <w:pPr>
        <w:jc w:val="center"/>
        <w:outlineLvl w:val="0"/>
        <w:rPr>
          <w:rFonts w:ascii="Calibri" w:hAnsi="Calibri" w:cs="Calibri"/>
          <w:b/>
          <w:sz w:val="32"/>
          <w:szCs w:val="32"/>
        </w:rPr>
      </w:pPr>
      <w:r>
        <w:rPr>
          <w:rFonts w:ascii="Calibri" w:hAnsi="Calibri" w:cs="Calibri"/>
          <w:b/>
          <w:sz w:val="32"/>
          <w:szCs w:val="32"/>
        </w:rPr>
        <w:t>($4,950 Maximum)</w:t>
      </w:r>
    </w:p>
    <w:p w:rsidR="007026AF" w:rsidRPr="0042602B" w:rsidRDefault="007026AF" w:rsidP="006A55B1">
      <w:pPr>
        <w:rPr>
          <w:rFonts w:ascii="Calibri" w:hAnsi="Calibri" w:cs="Calibri"/>
        </w:rPr>
      </w:pPr>
    </w:p>
    <w:p w:rsidR="007026AF" w:rsidRPr="0042602B" w:rsidRDefault="00A44738" w:rsidP="006A55B1">
      <w:pPr>
        <w:rPr>
          <w:rFonts w:ascii="Calibri" w:hAnsi="Calibri" w:cs="Calibri"/>
          <w:b/>
          <w:sz w:val="28"/>
          <w:szCs w:val="28"/>
        </w:rPr>
      </w:pPr>
      <w:r w:rsidRPr="0042602B">
        <w:rPr>
          <w:rFonts w:ascii="Calibri" w:hAnsi="Calibri" w:cs="Calibri"/>
          <w:b/>
          <w:sz w:val="28"/>
          <w:szCs w:val="28"/>
        </w:rPr>
        <w:t>Part 1</w:t>
      </w:r>
    </w:p>
    <w:p w:rsidR="001700BD" w:rsidRPr="0042602B" w:rsidRDefault="001700BD" w:rsidP="009D5AFD">
      <w:pPr>
        <w:outlineLvl w:val="0"/>
        <w:rPr>
          <w:rFonts w:ascii="Calibri" w:hAnsi="Calibri" w:cs="Calibri"/>
        </w:rPr>
      </w:pPr>
    </w:p>
    <w:p w:rsidR="007026AF" w:rsidRPr="0042602B" w:rsidRDefault="007026AF" w:rsidP="00B339C5">
      <w:pPr>
        <w:spacing w:before="120"/>
        <w:outlineLvl w:val="0"/>
        <w:rPr>
          <w:rFonts w:ascii="Calibri" w:hAnsi="Calibri" w:cs="Calibri"/>
        </w:rPr>
      </w:pPr>
      <w:r w:rsidRPr="0042602B">
        <w:rPr>
          <w:rFonts w:ascii="Calibri" w:hAnsi="Calibri" w:cs="Calibri"/>
        </w:rPr>
        <w:t xml:space="preserve">Date of </w:t>
      </w:r>
      <w:r w:rsidR="005B2C51">
        <w:rPr>
          <w:rFonts w:ascii="Calibri" w:hAnsi="Calibri" w:cs="Calibri"/>
        </w:rPr>
        <w:t>Application</w:t>
      </w:r>
      <w:r w:rsidRPr="0042602B">
        <w:rPr>
          <w:rFonts w:ascii="Calibri" w:hAnsi="Calibri" w:cs="Calibri"/>
        </w:rPr>
        <w:t xml:space="preserve">: </w:t>
      </w:r>
      <w:r w:rsidR="00652417" w:rsidRPr="0042602B">
        <w:rPr>
          <w:rFonts w:ascii="Calibri" w:hAnsi="Calibri" w:cs="Calibri"/>
        </w:rPr>
        <w:t xml:space="preserve"> </w:t>
      </w:r>
    </w:p>
    <w:p w:rsidR="007026AF" w:rsidRPr="0042602B" w:rsidRDefault="007026AF" w:rsidP="00B339C5">
      <w:pPr>
        <w:spacing w:before="120"/>
        <w:rPr>
          <w:rFonts w:ascii="Calibri" w:hAnsi="Calibri" w:cs="Calibri"/>
        </w:rPr>
      </w:pPr>
    </w:p>
    <w:p w:rsidR="00B50FF4" w:rsidRPr="0042602B" w:rsidRDefault="007026AF" w:rsidP="00B339C5">
      <w:pPr>
        <w:spacing w:before="120"/>
        <w:outlineLvl w:val="0"/>
        <w:rPr>
          <w:rFonts w:ascii="Calibri" w:hAnsi="Calibri" w:cs="Calibri"/>
        </w:rPr>
      </w:pPr>
      <w:r w:rsidRPr="0042602B">
        <w:rPr>
          <w:rFonts w:ascii="Calibri" w:hAnsi="Calibri" w:cs="Calibri"/>
        </w:rPr>
        <w:t>Name of Organization</w:t>
      </w:r>
      <w:r w:rsidR="002669E3" w:rsidRPr="0042602B">
        <w:rPr>
          <w:rFonts w:ascii="Calibri" w:hAnsi="Calibri" w:cs="Calibri"/>
        </w:rPr>
        <w:t>/Coalition</w:t>
      </w:r>
      <w:r w:rsidRPr="0042602B">
        <w:rPr>
          <w:rFonts w:ascii="Calibri" w:hAnsi="Calibri" w:cs="Calibri"/>
        </w:rPr>
        <w:t>:</w:t>
      </w:r>
      <w:r w:rsidR="003D0419" w:rsidRPr="0042602B">
        <w:rPr>
          <w:rFonts w:ascii="Calibri" w:hAnsi="Calibri" w:cs="Calibri"/>
        </w:rPr>
        <w:t xml:space="preserve"> </w:t>
      </w:r>
      <w:r w:rsidRPr="0042602B">
        <w:rPr>
          <w:rFonts w:ascii="Calibri" w:hAnsi="Calibri" w:cs="Calibri"/>
        </w:rPr>
        <w:t xml:space="preserve">  </w:t>
      </w:r>
    </w:p>
    <w:p w:rsidR="00B50FF4" w:rsidRPr="0042602B" w:rsidRDefault="00B50FF4" w:rsidP="00B339C5">
      <w:pPr>
        <w:spacing w:before="120"/>
        <w:outlineLvl w:val="0"/>
        <w:rPr>
          <w:rFonts w:ascii="Calibri" w:hAnsi="Calibri" w:cs="Calibri"/>
        </w:rPr>
      </w:pPr>
    </w:p>
    <w:p w:rsidR="00B50FF4" w:rsidRPr="0042602B" w:rsidRDefault="003D0419" w:rsidP="00B339C5">
      <w:pPr>
        <w:spacing w:before="120"/>
        <w:outlineLvl w:val="0"/>
        <w:rPr>
          <w:rFonts w:ascii="Calibri" w:hAnsi="Calibri" w:cs="Calibri"/>
        </w:rPr>
      </w:pPr>
      <w:r w:rsidRPr="0042602B">
        <w:rPr>
          <w:rFonts w:ascii="Calibri" w:hAnsi="Calibri" w:cs="Calibri"/>
        </w:rPr>
        <w:t xml:space="preserve">Mailing Address: </w:t>
      </w:r>
      <w:r w:rsidR="00652417" w:rsidRPr="0042602B">
        <w:rPr>
          <w:rFonts w:ascii="Calibri" w:hAnsi="Calibri" w:cs="Calibri"/>
        </w:rPr>
        <w:t xml:space="preserve"> </w:t>
      </w:r>
    </w:p>
    <w:p w:rsidR="002669E3" w:rsidRPr="0042602B" w:rsidRDefault="002669E3" w:rsidP="00B339C5">
      <w:pPr>
        <w:spacing w:before="120"/>
        <w:outlineLvl w:val="0"/>
        <w:rPr>
          <w:rFonts w:ascii="Calibri" w:hAnsi="Calibri" w:cs="Calibri"/>
        </w:rPr>
      </w:pPr>
    </w:p>
    <w:p w:rsidR="00B50FF4" w:rsidRPr="0042602B" w:rsidRDefault="007026AF" w:rsidP="00B339C5">
      <w:pPr>
        <w:spacing w:before="120"/>
        <w:outlineLvl w:val="0"/>
        <w:rPr>
          <w:rFonts w:ascii="Calibri" w:hAnsi="Calibri" w:cs="Calibri"/>
        </w:rPr>
      </w:pPr>
      <w:r w:rsidRPr="0042602B">
        <w:rPr>
          <w:rFonts w:ascii="Calibri" w:hAnsi="Calibri" w:cs="Calibri"/>
        </w:rPr>
        <w:t xml:space="preserve">Project Title: </w:t>
      </w:r>
      <w:r w:rsidR="00652417" w:rsidRPr="0042602B">
        <w:rPr>
          <w:rFonts w:ascii="Calibri" w:hAnsi="Calibri" w:cs="Calibri"/>
        </w:rPr>
        <w:t xml:space="preserve">   </w:t>
      </w:r>
    </w:p>
    <w:p w:rsidR="00B50FF4" w:rsidRPr="0042602B" w:rsidRDefault="00B50FF4" w:rsidP="00B339C5">
      <w:pPr>
        <w:spacing w:before="120"/>
        <w:outlineLvl w:val="0"/>
        <w:rPr>
          <w:rFonts w:ascii="Calibri" w:hAnsi="Calibri" w:cs="Calibri"/>
        </w:rPr>
      </w:pPr>
    </w:p>
    <w:p w:rsidR="002669E3" w:rsidRPr="0042602B" w:rsidRDefault="002669E3" w:rsidP="00B339C5">
      <w:pPr>
        <w:spacing w:before="120"/>
        <w:outlineLvl w:val="0"/>
        <w:rPr>
          <w:rFonts w:ascii="Calibri" w:hAnsi="Calibri" w:cs="Calibri"/>
        </w:rPr>
      </w:pPr>
      <w:r w:rsidRPr="0042602B">
        <w:rPr>
          <w:rFonts w:ascii="Calibri" w:hAnsi="Calibri" w:cs="Calibri"/>
        </w:rPr>
        <w:t xml:space="preserve">Project Director: </w:t>
      </w:r>
      <w:r w:rsidR="00652417" w:rsidRPr="0042602B">
        <w:rPr>
          <w:rFonts w:ascii="Calibri" w:hAnsi="Calibri" w:cs="Calibri"/>
        </w:rPr>
        <w:t xml:space="preserve">  </w:t>
      </w:r>
    </w:p>
    <w:p w:rsidR="002669E3" w:rsidRPr="0042602B" w:rsidRDefault="002669E3" w:rsidP="00B339C5">
      <w:pPr>
        <w:spacing w:before="120"/>
        <w:outlineLvl w:val="0"/>
        <w:rPr>
          <w:rFonts w:ascii="Calibri" w:hAnsi="Calibri" w:cs="Calibri"/>
        </w:rPr>
      </w:pPr>
    </w:p>
    <w:p w:rsidR="002669E3" w:rsidRPr="0042602B" w:rsidRDefault="002669E3" w:rsidP="00B339C5">
      <w:pPr>
        <w:spacing w:before="120"/>
        <w:outlineLvl w:val="0"/>
        <w:rPr>
          <w:rFonts w:ascii="Calibri" w:hAnsi="Calibri" w:cs="Calibri"/>
        </w:rPr>
      </w:pPr>
      <w:r w:rsidRPr="0042602B">
        <w:rPr>
          <w:rFonts w:ascii="Calibri" w:hAnsi="Calibri" w:cs="Calibri"/>
        </w:rPr>
        <w:t>Phone:</w:t>
      </w:r>
      <w:r w:rsidR="00652417" w:rsidRPr="0042602B">
        <w:rPr>
          <w:rFonts w:ascii="Calibri" w:hAnsi="Calibri" w:cs="Calibri"/>
        </w:rPr>
        <w:t xml:space="preserve">  </w:t>
      </w:r>
    </w:p>
    <w:p w:rsidR="002669E3" w:rsidRPr="0042602B" w:rsidRDefault="002669E3" w:rsidP="00B339C5">
      <w:pPr>
        <w:spacing w:before="120"/>
        <w:outlineLvl w:val="0"/>
        <w:rPr>
          <w:rFonts w:ascii="Calibri" w:hAnsi="Calibri" w:cs="Calibri"/>
        </w:rPr>
      </w:pPr>
    </w:p>
    <w:p w:rsidR="002669E3" w:rsidRPr="0042602B" w:rsidRDefault="002669E3" w:rsidP="00B339C5">
      <w:pPr>
        <w:spacing w:before="120"/>
        <w:outlineLvl w:val="0"/>
        <w:rPr>
          <w:rFonts w:ascii="Calibri" w:hAnsi="Calibri" w:cs="Calibri"/>
        </w:rPr>
      </w:pPr>
      <w:r w:rsidRPr="0042602B">
        <w:rPr>
          <w:rFonts w:ascii="Calibri" w:hAnsi="Calibri" w:cs="Calibri"/>
        </w:rPr>
        <w:t>Email:</w:t>
      </w:r>
      <w:r w:rsidR="00652417" w:rsidRPr="0042602B">
        <w:rPr>
          <w:rFonts w:ascii="Calibri" w:hAnsi="Calibri" w:cs="Calibri"/>
        </w:rPr>
        <w:t xml:space="preserve">  </w:t>
      </w:r>
    </w:p>
    <w:p w:rsidR="007026AF" w:rsidRPr="0042602B" w:rsidRDefault="007026AF" w:rsidP="00B339C5">
      <w:pPr>
        <w:spacing w:before="120"/>
        <w:rPr>
          <w:rFonts w:ascii="Calibri" w:hAnsi="Calibri" w:cs="Calibri"/>
        </w:rPr>
      </w:pPr>
    </w:p>
    <w:p w:rsidR="007026AF" w:rsidRPr="0042602B" w:rsidRDefault="002669E3" w:rsidP="00B339C5">
      <w:pPr>
        <w:spacing w:before="120"/>
        <w:outlineLvl w:val="0"/>
        <w:rPr>
          <w:rFonts w:ascii="Calibri" w:hAnsi="Calibri" w:cs="Calibri"/>
        </w:rPr>
      </w:pPr>
      <w:r w:rsidRPr="0042602B">
        <w:rPr>
          <w:rFonts w:ascii="Calibri" w:hAnsi="Calibri" w:cs="Calibri"/>
        </w:rPr>
        <w:t xml:space="preserve">Total </w:t>
      </w:r>
      <w:r w:rsidR="007026AF" w:rsidRPr="0042602B">
        <w:rPr>
          <w:rFonts w:ascii="Calibri" w:hAnsi="Calibri" w:cs="Calibri"/>
        </w:rPr>
        <w:t>Dollar Amount Requested</w:t>
      </w:r>
      <w:r w:rsidR="00652417" w:rsidRPr="0042602B">
        <w:rPr>
          <w:rFonts w:ascii="Calibri" w:hAnsi="Calibri" w:cs="Calibri"/>
        </w:rPr>
        <w:t xml:space="preserve">:   </w:t>
      </w:r>
    </w:p>
    <w:p w:rsidR="007026AF" w:rsidRPr="0042602B" w:rsidRDefault="007026AF" w:rsidP="00B339C5">
      <w:pPr>
        <w:rPr>
          <w:rFonts w:ascii="Calibri" w:hAnsi="Calibri" w:cs="Calibri"/>
        </w:rPr>
      </w:pPr>
    </w:p>
    <w:p w:rsidR="00B339C5" w:rsidRPr="0042602B" w:rsidRDefault="00B339C5" w:rsidP="00B339C5">
      <w:pPr>
        <w:outlineLvl w:val="0"/>
        <w:rPr>
          <w:rFonts w:ascii="Calibri" w:hAnsi="Calibri" w:cs="Calibri"/>
        </w:rPr>
      </w:pPr>
    </w:p>
    <w:p w:rsidR="007026AF" w:rsidRPr="0042602B" w:rsidRDefault="00B50FF4" w:rsidP="00B50FF4">
      <w:pPr>
        <w:outlineLvl w:val="0"/>
      </w:pPr>
      <w:r w:rsidRPr="0042602B">
        <w:rPr>
          <w:rFonts w:ascii="Calibri" w:hAnsi="Calibri" w:cs="Calibri"/>
        </w:rPr>
        <w:t xml:space="preserve">Project period (dates): </w:t>
      </w:r>
      <w:r w:rsidR="00652417" w:rsidRPr="0042602B">
        <w:rPr>
          <w:rFonts w:ascii="Calibri" w:hAnsi="Calibri" w:cs="Calibri"/>
        </w:rPr>
        <w:t xml:space="preserve">   </w:t>
      </w:r>
    </w:p>
    <w:p w:rsidR="00B339C5" w:rsidRPr="0042602B" w:rsidRDefault="00B339C5" w:rsidP="006A55B1"/>
    <w:p w:rsidR="008777DE" w:rsidRPr="002C3A25" w:rsidRDefault="008777DE" w:rsidP="006A55B1">
      <w:pPr>
        <w:rPr>
          <w:rFonts w:ascii="Calibri" w:hAnsi="Calibri" w:cs="Calibri"/>
          <w:b/>
          <w:sz w:val="28"/>
          <w:szCs w:val="28"/>
        </w:rPr>
      </w:pPr>
      <w:r w:rsidRPr="00B50FF4">
        <w:br w:type="page"/>
      </w:r>
      <w:r w:rsidR="00A44738" w:rsidRPr="002C3A25">
        <w:rPr>
          <w:rFonts w:ascii="Calibri" w:hAnsi="Calibri" w:cs="Calibri"/>
          <w:b/>
          <w:sz w:val="28"/>
          <w:szCs w:val="28"/>
        </w:rPr>
        <w:lastRenderedPageBreak/>
        <w:t>Part 2</w:t>
      </w:r>
    </w:p>
    <w:p w:rsidR="00A44738" w:rsidRPr="002C3A25" w:rsidRDefault="00A44738" w:rsidP="00A44738">
      <w:pPr>
        <w:rPr>
          <w:rFonts w:ascii="Calibri" w:hAnsi="Calibri" w:cs="Calibri"/>
          <w:b/>
        </w:rPr>
      </w:pPr>
      <w:r w:rsidRPr="002C3A25">
        <w:rPr>
          <w:rFonts w:ascii="Calibri" w:hAnsi="Calibri" w:cs="Calibri"/>
        </w:rPr>
        <w:t xml:space="preserve">In this section, describe the following 3 topics in narrative form. The narrative for all topics may not </w:t>
      </w:r>
      <w:r w:rsidR="0042602B" w:rsidRPr="002C3A25">
        <w:rPr>
          <w:rFonts w:ascii="Calibri" w:hAnsi="Calibri" w:cs="Calibri"/>
        </w:rPr>
        <w:t xml:space="preserve">exceed </w:t>
      </w:r>
      <w:r w:rsidR="00A01B6E" w:rsidRPr="002C3A25">
        <w:rPr>
          <w:rFonts w:ascii="Calibri" w:hAnsi="Calibri" w:cs="Calibri"/>
        </w:rPr>
        <w:t>5</w:t>
      </w:r>
      <w:r w:rsidRPr="002C3A25">
        <w:rPr>
          <w:rFonts w:ascii="Calibri" w:hAnsi="Calibri" w:cs="Calibri"/>
        </w:rPr>
        <w:t xml:space="preserve"> single-sided pages – the page limit </w:t>
      </w:r>
      <w:r w:rsidRPr="002C3A25">
        <w:rPr>
          <w:rFonts w:ascii="Calibri" w:hAnsi="Calibri" w:cs="Calibri"/>
          <w:b/>
          <w:u w:val="single"/>
        </w:rPr>
        <w:t>does not include</w:t>
      </w:r>
      <w:r w:rsidRPr="002C3A25">
        <w:rPr>
          <w:rFonts w:ascii="Calibri" w:hAnsi="Calibri" w:cs="Calibri"/>
        </w:rPr>
        <w:t xml:space="preserve"> the </w:t>
      </w:r>
      <w:r w:rsidR="00401335">
        <w:rPr>
          <w:rFonts w:ascii="Calibri" w:hAnsi="Calibri" w:cs="Calibri"/>
        </w:rPr>
        <w:t>B</w:t>
      </w:r>
      <w:r w:rsidRPr="002C3A25">
        <w:rPr>
          <w:rFonts w:ascii="Calibri" w:hAnsi="Calibri" w:cs="Calibri"/>
        </w:rPr>
        <w:t>udget</w:t>
      </w:r>
      <w:r w:rsidR="00A01B6E" w:rsidRPr="002C3A25">
        <w:rPr>
          <w:rFonts w:ascii="Calibri" w:hAnsi="Calibri" w:cs="Calibri"/>
        </w:rPr>
        <w:t xml:space="preserve"> Summary</w:t>
      </w:r>
      <w:r w:rsidR="00454D06" w:rsidRPr="002C3A25">
        <w:rPr>
          <w:rFonts w:ascii="Calibri" w:hAnsi="Calibri" w:cs="Calibri"/>
        </w:rPr>
        <w:t xml:space="preserve"> </w:t>
      </w:r>
      <w:r w:rsidR="00A01B6E" w:rsidRPr="002C3A25">
        <w:rPr>
          <w:rFonts w:ascii="Calibri" w:hAnsi="Calibri" w:cs="Calibri"/>
        </w:rPr>
        <w:t>&amp; Narrative</w:t>
      </w:r>
      <w:r w:rsidRPr="002C3A25">
        <w:rPr>
          <w:rFonts w:ascii="Calibri" w:hAnsi="Calibri" w:cs="Calibri"/>
        </w:rPr>
        <w:t xml:space="preserve"> pages</w:t>
      </w:r>
      <w:r w:rsidR="00A01B6E" w:rsidRPr="002C3A25">
        <w:rPr>
          <w:rFonts w:ascii="Calibri" w:hAnsi="Calibri" w:cs="Calibri"/>
        </w:rPr>
        <w:t>.</w:t>
      </w:r>
      <w:r w:rsidRPr="002C3A25">
        <w:rPr>
          <w:rFonts w:ascii="Calibri" w:hAnsi="Calibri" w:cs="Calibri"/>
        </w:rPr>
        <w:t xml:space="preserve">  Use at least a 12-point font. Hand-written applications will not be accepted.</w:t>
      </w:r>
    </w:p>
    <w:p w:rsidR="00A44738" w:rsidRPr="002C3A25" w:rsidRDefault="00DD30F3" w:rsidP="0042602B">
      <w:pPr>
        <w:rPr>
          <w:rFonts w:ascii="Calibri" w:hAnsi="Calibri" w:cs="Calibri"/>
        </w:rPr>
      </w:pPr>
      <w:r>
        <w:rPr>
          <w:rFonts w:ascii="Calibri" w:hAnsi="Calibri" w:cs="Calibri"/>
          <w:noProof/>
        </w:rPr>
        <mc:AlternateContent>
          <mc:Choice Requires="wps">
            <w:drawing>
              <wp:anchor distT="0" distB="0" distL="114300" distR="114300" simplePos="0" relativeHeight="251660800" behindDoc="0" locked="0" layoutInCell="1" allowOverlap="1">
                <wp:simplePos x="0" y="0"/>
                <wp:positionH relativeFrom="column">
                  <wp:posOffset>-76200</wp:posOffset>
                </wp:positionH>
                <wp:positionV relativeFrom="paragraph">
                  <wp:posOffset>142240</wp:posOffset>
                </wp:positionV>
                <wp:extent cx="6057900" cy="0"/>
                <wp:effectExtent l="19050" t="27940" r="19050" b="1968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2pt" to="47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" strokeweight="3pt"/>
            </w:pict>
          </mc:Fallback>
        </mc:AlternateContent>
      </w:r>
    </w:p>
    <w:p w:rsidR="0019524F" w:rsidRPr="002C3A25" w:rsidRDefault="0019524F" w:rsidP="00401335">
      <w:pPr>
        <w:autoSpaceDE w:val="0"/>
        <w:autoSpaceDN w:val="0"/>
        <w:adjustRightInd w:val="0"/>
        <w:rPr>
          <w:rFonts w:ascii="Calibri" w:hAnsi="Calibri" w:cs="Calibri"/>
          <w:i/>
          <w:highlight w:val="yellow"/>
        </w:rPr>
      </w:pPr>
      <w:r w:rsidRPr="002C3A25">
        <w:rPr>
          <w:rFonts w:ascii="Calibri" w:hAnsi="Calibri" w:cs="Calibri"/>
          <w:b/>
        </w:rPr>
        <w:t>1)</w:t>
      </w:r>
      <w:r w:rsidRPr="002C3A25">
        <w:rPr>
          <w:rFonts w:ascii="Calibri" w:hAnsi="Calibri" w:cs="Calibri"/>
        </w:rPr>
        <w:t xml:space="preserve"> </w:t>
      </w:r>
      <w:r w:rsidRPr="002C3A25">
        <w:rPr>
          <w:rFonts w:ascii="Calibri" w:hAnsi="Calibri" w:cs="Calibri"/>
          <w:b/>
        </w:rPr>
        <w:t>Problem Identification</w:t>
      </w:r>
      <w:r w:rsidRPr="002C3A25">
        <w:rPr>
          <w:rFonts w:ascii="Calibri" w:hAnsi="Calibri" w:cs="Calibri"/>
        </w:rPr>
        <w:t xml:space="preserve"> </w:t>
      </w:r>
      <w:r w:rsidRPr="002C3A25">
        <w:rPr>
          <w:rFonts w:ascii="Calibri" w:hAnsi="Calibri" w:cs="Calibri"/>
          <w:i/>
        </w:rPr>
        <w:t xml:space="preserve">- Describe the problem to be addressed, supported by current and relevant local data. Define your target population and describe how they are impacted by this problem. Use data specific to the local area and the target population the project intends to serve. </w:t>
      </w:r>
      <w:r w:rsidRPr="002C3A25">
        <w:rPr>
          <w:rFonts w:ascii="Calibri" w:hAnsi="Calibri" w:cs="Calibri"/>
          <w:i/>
          <w:color w:val="231F20"/>
        </w:rPr>
        <w:t xml:space="preserve">Please refer to </w:t>
      </w:r>
      <w:hyperlink r:id="rId8" w:history="1">
        <w:r w:rsidRPr="002C3A25">
          <w:rPr>
            <w:rFonts w:ascii="Calibri" w:hAnsi="Calibri" w:cs="Calibri"/>
            <w:i/>
            <w:color w:val="0000FF"/>
            <w:u w:val="single"/>
          </w:rPr>
          <w:t>http://www.coloradodot.info/business/grants/safetygrants</w:t>
        </w:r>
      </w:hyperlink>
      <w:r w:rsidRPr="002C3A25">
        <w:rPr>
          <w:rFonts w:ascii="Calibri" w:hAnsi="Calibri" w:cs="Calibri"/>
          <w:i/>
        </w:rPr>
        <w:t>-</w:t>
      </w:r>
      <w:r w:rsidRPr="002C3A25">
        <w:rPr>
          <w:rFonts w:ascii="Calibri" w:hAnsi="Calibri" w:cs="Calibri"/>
          <w:i/>
          <w:color w:val="000000"/>
        </w:rPr>
        <w:t>for data sources and more information. Data points that serve as a baseline measure to evaluate your project impact on the target population and local area must be included.</w:t>
      </w:r>
    </w:p>
    <w:p w:rsidR="00A44738" w:rsidRDefault="00A44738" w:rsidP="00A44738">
      <w:pPr>
        <w:autoSpaceDE w:val="0"/>
        <w:autoSpaceDN w:val="0"/>
        <w:adjustRightInd w:val="0"/>
        <w:rPr>
          <w:rFonts w:ascii="Calibri" w:hAnsi="Calibri" w:cs="Calibri"/>
        </w:rPr>
      </w:pPr>
    </w:p>
    <w:p w:rsidR="00401335" w:rsidRPr="002C3A25" w:rsidRDefault="00401335" w:rsidP="00A44738">
      <w:pPr>
        <w:autoSpaceDE w:val="0"/>
        <w:autoSpaceDN w:val="0"/>
        <w:adjustRightInd w:val="0"/>
        <w:rPr>
          <w:rFonts w:ascii="Calibri" w:hAnsi="Calibri" w:cs="Calibri"/>
        </w:rPr>
      </w:pPr>
    </w:p>
    <w:p w:rsidR="0019524F" w:rsidRPr="002C3A25" w:rsidRDefault="0019524F" w:rsidP="00A44738">
      <w:pPr>
        <w:autoSpaceDE w:val="0"/>
        <w:autoSpaceDN w:val="0"/>
        <w:adjustRightInd w:val="0"/>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DD30F3" w:rsidP="00A44738">
      <w:pPr>
        <w:rPr>
          <w:rFonts w:ascii="Calibri" w:hAnsi="Calibri" w:cs="Calibri"/>
        </w:rPr>
      </w:pPr>
      <w:r>
        <w:rPr>
          <w:rFonts w:ascii="Calibri" w:hAnsi="Calibri" w:cs="Calibri"/>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102235</wp:posOffset>
                </wp:positionV>
                <wp:extent cx="6057900" cy="0"/>
                <wp:effectExtent l="19050" t="26035" r="19050" b="215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" strokeweight="3pt"/>
            </w:pict>
          </mc:Fallback>
        </mc:AlternateContent>
      </w:r>
      <w:r w:rsidR="00A44738" w:rsidRPr="002C3A25">
        <w:rPr>
          <w:rFonts w:ascii="Calibri" w:hAnsi="Calibri" w:cs="Calibri"/>
        </w:rPr>
        <w:t xml:space="preserve"> </w:t>
      </w:r>
    </w:p>
    <w:p w:rsidR="00A44738" w:rsidRPr="002C3A25" w:rsidRDefault="00A44738" w:rsidP="00A44738">
      <w:pPr>
        <w:ind w:left="810" w:hanging="810"/>
        <w:rPr>
          <w:rFonts w:ascii="Calibri" w:hAnsi="Calibri" w:cs="Calibri"/>
        </w:rPr>
      </w:pPr>
      <w:r w:rsidRPr="002C3A25">
        <w:rPr>
          <w:rFonts w:ascii="Calibri" w:hAnsi="Calibri" w:cs="Calibri"/>
          <w:b/>
        </w:rPr>
        <w:t>2)</w:t>
      </w:r>
      <w:r w:rsidRPr="002C3A25">
        <w:rPr>
          <w:rFonts w:ascii="Calibri" w:hAnsi="Calibri" w:cs="Calibri"/>
        </w:rPr>
        <w:t xml:space="preserve"> </w:t>
      </w:r>
      <w:r w:rsidRPr="002C3A25">
        <w:rPr>
          <w:rFonts w:ascii="Calibri" w:hAnsi="Calibri" w:cs="Calibri"/>
          <w:b/>
        </w:rPr>
        <w:t xml:space="preserve">Project Goal(s), Objectives and Activities </w:t>
      </w:r>
      <w:r w:rsidRPr="002C3A25">
        <w:rPr>
          <w:rFonts w:ascii="Calibri" w:hAnsi="Calibri" w:cs="Calibri"/>
        </w:rPr>
        <w:t xml:space="preserve">– </w:t>
      </w:r>
    </w:p>
    <w:p w:rsidR="00A44738" w:rsidRPr="002C3A25" w:rsidRDefault="00A44738" w:rsidP="00A44738">
      <w:pPr>
        <w:autoSpaceDE w:val="0"/>
        <w:autoSpaceDN w:val="0"/>
        <w:adjustRightInd w:val="0"/>
        <w:rPr>
          <w:rFonts w:ascii="Calibri" w:hAnsi="Calibri" w:cs="Calibri"/>
          <w:i/>
        </w:rPr>
      </w:pPr>
      <w:r w:rsidRPr="002C3A25">
        <w:rPr>
          <w:rFonts w:ascii="Calibri" w:hAnsi="Calibri" w:cs="Calibri"/>
          <w:b/>
          <w:bCs/>
          <w:i/>
          <w:u w:val="single"/>
        </w:rPr>
        <w:t>Goals</w:t>
      </w:r>
      <w:r w:rsidRPr="002C3A25">
        <w:rPr>
          <w:rFonts w:ascii="Calibri" w:hAnsi="Calibri" w:cs="Calibri"/>
          <w:b/>
          <w:bCs/>
          <w:i/>
        </w:rPr>
        <w:t xml:space="preserve"> - </w:t>
      </w:r>
      <w:r w:rsidRPr="002C3A25">
        <w:rPr>
          <w:rFonts w:ascii="Calibri" w:hAnsi="Calibri" w:cs="Calibri"/>
          <w:i/>
          <w:iCs/>
        </w:rPr>
        <w:t>A broad statement about what the program expects to achieve. The goal is the description of the final anticipated outcome or result.</w:t>
      </w:r>
      <w:r w:rsidRPr="002C3A25">
        <w:rPr>
          <w:rFonts w:ascii="Calibri" w:hAnsi="Calibri" w:cs="Calibri"/>
          <w:i/>
        </w:rPr>
        <w:t xml:space="preserve"> </w:t>
      </w:r>
    </w:p>
    <w:p w:rsidR="00A44738" w:rsidRPr="002C3A25" w:rsidRDefault="00A44738" w:rsidP="00A44738">
      <w:pPr>
        <w:autoSpaceDE w:val="0"/>
        <w:autoSpaceDN w:val="0"/>
        <w:adjustRightInd w:val="0"/>
        <w:rPr>
          <w:rFonts w:ascii="Calibri" w:hAnsi="Calibri" w:cs="Calibri"/>
          <w:i/>
        </w:rPr>
      </w:pPr>
      <w:r w:rsidRPr="002C3A25">
        <w:rPr>
          <w:rFonts w:ascii="Calibri" w:hAnsi="Calibri" w:cs="Calibri"/>
          <w:b/>
          <w:bCs/>
          <w:i/>
          <w:u w:val="single"/>
        </w:rPr>
        <w:t>Objectives</w:t>
      </w:r>
      <w:r w:rsidRPr="002C3A25">
        <w:rPr>
          <w:rFonts w:ascii="Calibri" w:hAnsi="Calibri" w:cs="Calibri"/>
          <w:b/>
          <w:bCs/>
          <w:i/>
        </w:rPr>
        <w:t xml:space="preserve"> -</w:t>
      </w:r>
      <w:r w:rsidRPr="002C3A25">
        <w:rPr>
          <w:rFonts w:ascii="Calibri" w:hAnsi="Calibri" w:cs="Calibri"/>
          <w:i/>
          <w:iCs/>
        </w:rPr>
        <w:t xml:space="preserve"> </w:t>
      </w:r>
      <w:r w:rsidRPr="002C3A25">
        <w:rPr>
          <w:rFonts w:ascii="Calibri" w:hAnsi="Calibri" w:cs="Calibri"/>
          <w:i/>
        </w:rPr>
        <w:t>Objectives are clear, realistic, specific and measurable. Objectives tell how a goal will be met.</w:t>
      </w:r>
    </w:p>
    <w:p w:rsidR="00A44738" w:rsidRPr="002C3A25" w:rsidRDefault="00A44738" w:rsidP="00A44738">
      <w:pPr>
        <w:autoSpaceDE w:val="0"/>
        <w:autoSpaceDN w:val="0"/>
        <w:adjustRightInd w:val="0"/>
        <w:rPr>
          <w:rFonts w:ascii="Calibri" w:eastAsia="Arial Unicode MS" w:hAnsi="Calibri" w:cs="Calibri"/>
        </w:rPr>
      </w:pPr>
      <w:r w:rsidRPr="002C3A25">
        <w:rPr>
          <w:rFonts w:ascii="Calibri" w:hAnsi="Calibri" w:cs="Calibri"/>
          <w:b/>
          <w:i/>
          <w:u w:val="single"/>
        </w:rPr>
        <w:t>Activities</w:t>
      </w:r>
      <w:r w:rsidRPr="002C3A25">
        <w:rPr>
          <w:rFonts w:ascii="Calibri" w:eastAsia="Arial Unicode MS" w:hAnsi="Calibri" w:cs="Calibri"/>
          <w:b/>
          <w:i/>
        </w:rPr>
        <w:t xml:space="preserve"> – </w:t>
      </w:r>
      <w:r w:rsidRPr="002C3A25">
        <w:rPr>
          <w:rFonts w:ascii="Calibri" w:eastAsia="Arial Unicode MS" w:hAnsi="Calibri" w:cs="Calibri"/>
          <w:i/>
        </w:rPr>
        <w:t>Activities comprise the plan of operation for the project. In a detailed and concise way, the activities describe how each objective will be achieved.</w:t>
      </w:r>
    </w:p>
    <w:p w:rsidR="00A44738" w:rsidRDefault="00A44738" w:rsidP="00A44738">
      <w:pPr>
        <w:rPr>
          <w:rFonts w:ascii="Calibri" w:hAnsi="Calibri" w:cs="Calibri"/>
          <w:iCs/>
        </w:rPr>
      </w:pPr>
    </w:p>
    <w:p w:rsidR="00401335" w:rsidRPr="002C3A25" w:rsidRDefault="00401335" w:rsidP="00A44738">
      <w:pPr>
        <w:rPr>
          <w:rFonts w:ascii="Calibri" w:hAnsi="Calibri" w:cs="Calibri"/>
          <w:iCs/>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A44738" w:rsidP="00A44738">
      <w:pPr>
        <w:rPr>
          <w:rFonts w:ascii="Calibri" w:hAnsi="Calibri" w:cs="Calibri"/>
        </w:rPr>
      </w:pPr>
    </w:p>
    <w:p w:rsidR="00A44738" w:rsidRPr="002C3A25" w:rsidRDefault="00DD30F3" w:rsidP="00A44738">
      <w:pPr>
        <w:rPr>
          <w:rFonts w:ascii="Calibri" w:hAnsi="Calibri" w:cs="Calibri"/>
          <w:b/>
        </w:rPr>
      </w:pPr>
      <w:r>
        <w:rPr>
          <w:rFonts w:ascii="Calibri" w:hAnsi="Calibri" w:cs="Calibri"/>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137795</wp:posOffset>
                </wp:positionV>
                <wp:extent cx="6057900" cy="0"/>
                <wp:effectExtent l="19050" t="23495" r="19050" b="241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47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q8EQIAACk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" strokeweight="3pt"/>
            </w:pict>
          </mc:Fallback>
        </mc:AlternateContent>
      </w:r>
    </w:p>
    <w:p w:rsidR="00A44738" w:rsidRPr="002C3A25" w:rsidRDefault="00A44738" w:rsidP="00A44738">
      <w:pPr>
        <w:rPr>
          <w:rFonts w:ascii="Calibri" w:hAnsi="Calibri" w:cs="Calibri"/>
          <w:i/>
          <w:color w:val="000000"/>
        </w:rPr>
      </w:pPr>
      <w:r w:rsidRPr="002C3A25">
        <w:rPr>
          <w:rFonts w:ascii="Calibri" w:hAnsi="Calibri" w:cs="Calibri"/>
          <w:b/>
        </w:rPr>
        <w:t>3)</w:t>
      </w:r>
      <w:r w:rsidRPr="002C3A25">
        <w:rPr>
          <w:rFonts w:ascii="Calibri" w:hAnsi="Calibri" w:cs="Calibri"/>
        </w:rPr>
        <w:t xml:space="preserve"> </w:t>
      </w:r>
      <w:r w:rsidRPr="002C3A25">
        <w:rPr>
          <w:rFonts w:ascii="Calibri" w:hAnsi="Calibri" w:cs="Calibri"/>
          <w:b/>
        </w:rPr>
        <w:t>Project Evaluation</w:t>
      </w:r>
      <w:r w:rsidRPr="002C3A25">
        <w:rPr>
          <w:rFonts w:ascii="Calibri" w:hAnsi="Calibri" w:cs="Calibri"/>
        </w:rPr>
        <w:t xml:space="preserve"> - </w:t>
      </w:r>
      <w:r w:rsidRPr="002C3A25">
        <w:rPr>
          <w:rFonts w:ascii="Calibri" w:hAnsi="Calibri" w:cs="Calibri"/>
          <w:i/>
          <w:color w:val="000000"/>
        </w:rPr>
        <w:t xml:space="preserve">Describe the evaluation strategy that will be used to show project effectiveness and document successful activities. An evaluation plan should be designed so that an independent observer can confirm or measure whether or not the objectives have been met and progress was made toward the goal(s) by changing numbers, knowledge, attitudes, or behaviors. Include evaluation measures for each project activity and outline the time-lines and methods for collecting the data. </w:t>
      </w:r>
    </w:p>
    <w:p w:rsidR="002669E3" w:rsidRDefault="002669E3" w:rsidP="002669E3">
      <w:pPr>
        <w:rPr>
          <w:rFonts w:ascii="Calibri" w:hAnsi="Calibri" w:cs="Calibri"/>
        </w:rPr>
      </w:pPr>
    </w:p>
    <w:p w:rsidR="00401335" w:rsidRDefault="00401335" w:rsidP="002669E3">
      <w:pPr>
        <w:rPr>
          <w:rFonts w:ascii="Calibri" w:hAnsi="Calibri" w:cs="Calibri"/>
        </w:rPr>
      </w:pPr>
    </w:p>
    <w:p w:rsidR="00401335" w:rsidRDefault="00401335" w:rsidP="002669E3">
      <w:pPr>
        <w:rPr>
          <w:rFonts w:ascii="Calibri" w:hAnsi="Calibri" w:cs="Calibri"/>
        </w:rPr>
      </w:pPr>
    </w:p>
    <w:p w:rsidR="00401335" w:rsidRDefault="00401335" w:rsidP="002669E3">
      <w:pPr>
        <w:rPr>
          <w:rFonts w:ascii="Calibri" w:hAnsi="Calibri" w:cs="Calibri"/>
        </w:rPr>
      </w:pPr>
    </w:p>
    <w:p w:rsidR="00401335" w:rsidRDefault="00401335" w:rsidP="002669E3">
      <w:pPr>
        <w:rPr>
          <w:rFonts w:ascii="Calibri" w:hAnsi="Calibri" w:cs="Calibri"/>
        </w:rPr>
      </w:pPr>
    </w:p>
    <w:p w:rsidR="00A44738" w:rsidRPr="002C3A25" w:rsidRDefault="00454D06" w:rsidP="008777DE">
      <w:pPr>
        <w:rPr>
          <w:rFonts w:ascii="Calibri" w:hAnsi="Calibri" w:cs="Calibri"/>
          <w:b/>
          <w:sz w:val="28"/>
          <w:szCs w:val="28"/>
        </w:rPr>
      </w:pPr>
      <w:r w:rsidRPr="002C3A25">
        <w:rPr>
          <w:rFonts w:ascii="Calibri" w:hAnsi="Calibri" w:cs="Calibri"/>
          <w:b/>
          <w:sz w:val="28"/>
          <w:szCs w:val="28"/>
        </w:rPr>
        <w:t>Part 3</w:t>
      </w:r>
    </w:p>
    <w:p w:rsidR="00454D06" w:rsidRPr="002C3A25" w:rsidRDefault="00454D06" w:rsidP="008777DE">
      <w:pPr>
        <w:rPr>
          <w:rFonts w:ascii="Calibri" w:hAnsi="Calibri" w:cs="Calibri"/>
          <w:b/>
        </w:rPr>
      </w:pPr>
    </w:p>
    <w:p w:rsidR="002669E3" w:rsidRPr="002C3A25" w:rsidRDefault="008777DE" w:rsidP="008777DE">
      <w:pPr>
        <w:rPr>
          <w:rFonts w:ascii="Calibri" w:hAnsi="Calibri" w:cs="Calibri"/>
          <w:b/>
          <w:u w:val="single"/>
        </w:rPr>
      </w:pPr>
      <w:r w:rsidRPr="002C3A25">
        <w:rPr>
          <w:rFonts w:ascii="Calibri" w:hAnsi="Calibri" w:cs="Calibri"/>
          <w:b/>
          <w:u w:val="single"/>
        </w:rPr>
        <w:t>B</w:t>
      </w:r>
      <w:r w:rsidR="002669E3" w:rsidRPr="002C3A25">
        <w:rPr>
          <w:rFonts w:ascii="Calibri" w:hAnsi="Calibri" w:cs="Calibri"/>
          <w:b/>
          <w:u w:val="single"/>
        </w:rPr>
        <w:t>udget Summary</w:t>
      </w:r>
      <w:r w:rsidR="00454D06" w:rsidRPr="002C3A25">
        <w:rPr>
          <w:rFonts w:ascii="Calibri" w:hAnsi="Calibri" w:cs="Calibri"/>
          <w:b/>
          <w:u w:val="single"/>
        </w:rPr>
        <w:t xml:space="preserve"> </w:t>
      </w:r>
      <w:r w:rsidR="00454D06" w:rsidRPr="002C3A25">
        <w:rPr>
          <w:rFonts w:ascii="Calibri" w:hAnsi="Calibri" w:cs="Calibri"/>
        </w:rPr>
        <w:t>(double click inside table to access Excel)</w:t>
      </w:r>
    </w:p>
    <w:p w:rsidR="004E1D4F" w:rsidRPr="002C3A25" w:rsidRDefault="004E1D4F" w:rsidP="002669E3">
      <w:pPr>
        <w:jc w:val="center"/>
        <w:rPr>
          <w:rFonts w:ascii="Calibri" w:hAnsi="Calibri" w:cs="Calibri"/>
          <w:b/>
          <w:u w:val="single"/>
        </w:rPr>
      </w:pPr>
    </w:p>
    <w:p w:rsidR="00A01B6E" w:rsidRPr="002C3A25" w:rsidRDefault="00A01B6E" w:rsidP="002669E3">
      <w:pPr>
        <w:rPr>
          <w:rFonts w:ascii="Calibri" w:hAnsi="Calibri" w:cs="Calibri"/>
        </w:rPr>
      </w:pPr>
    </w:p>
    <w:p w:rsidR="00A01B6E" w:rsidRPr="002C3A25" w:rsidRDefault="00393326" w:rsidP="002669E3">
      <w:pPr>
        <w:rPr>
          <w:rFonts w:ascii="Calibri" w:hAnsi="Calibri" w:cs="Calibri"/>
        </w:rPr>
      </w:pPr>
      <w:r>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pt;margin-top:5.9pt;width:309.65pt;height:182.85pt;z-index:251661824">
            <v:imagedata r:id="rId9" o:title=""/>
            <w10:wrap type="square" side="right"/>
          </v:shape>
          <o:OLEObject Type="Embed" ProgID="Excel.Sheet.8" ShapeID="_x0000_s1034" DrawAspect="Content" ObjectID="_1454326602" r:id="rId10"/>
        </w:pict>
      </w: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A01B6E" w:rsidRPr="002C3A25" w:rsidRDefault="00A01B6E" w:rsidP="002669E3">
      <w:pPr>
        <w:rPr>
          <w:rFonts w:ascii="Calibri" w:hAnsi="Calibri" w:cs="Calibri"/>
        </w:rPr>
      </w:pPr>
    </w:p>
    <w:p w:rsidR="002669E3" w:rsidRPr="002C3A25" w:rsidRDefault="00454D06" w:rsidP="002669E3">
      <w:pPr>
        <w:rPr>
          <w:rFonts w:ascii="Calibri" w:hAnsi="Calibri" w:cs="Calibri"/>
        </w:rPr>
      </w:pPr>
      <w:r w:rsidRPr="002C3A25">
        <w:rPr>
          <w:rFonts w:ascii="Calibri" w:hAnsi="Calibri" w:cs="Calibri"/>
          <w:b/>
          <w:u w:val="single"/>
        </w:rPr>
        <w:t>Narrative</w:t>
      </w:r>
      <w:r w:rsidRPr="002C3A25">
        <w:rPr>
          <w:rFonts w:ascii="Calibri" w:hAnsi="Calibri" w:cs="Calibri"/>
        </w:rPr>
        <w:t xml:space="preserve"> (</w:t>
      </w:r>
      <w:r w:rsidR="00B339C5" w:rsidRPr="002C3A25">
        <w:rPr>
          <w:rFonts w:ascii="Calibri" w:hAnsi="Calibri" w:cs="Calibri"/>
        </w:rPr>
        <w:t xml:space="preserve">Provide a justification and explanation for </w:t>
      </w:r>
      <w:r w:rsidRPr="002C3A25">
        <w:rPr>
          <w:rFonts w:ascii="Calibri" w:hAnsi="Calibri" w:cs="Calibri"/>
        </w:rPr>
        <w:t xml:space="preserve">each </w:t>
      </w:r>
      <w:r w:rsidR="00B339C5" w:rsidRPr="002C3A25">
        <w:rPr>
          <w:rFonts w:ascii="Calibri" w:hAnsi="Calibri" w:cs="Calibri"/>
        </w:rPr>
        <w:t xml:space="preserve">budget </w:t>
      </w:r>
      <w:r w:rsidRPr="002C3A25">
        <w:rPr>
          <w:rFonts w:ascii="Calibri" w:hAnsi="Calibri" w:cs="Calibri"/>
        </w:rPr>
        <w:t xml:space="preserve">line </w:t>
      </w:r>
      <w:r w:rsidR="00B339C5" w:rsidRPr="002C3A25">
        <w:rPr>
          <w:rFonts w:ascii="Calibri" w:hAnsi="Calibri" w:cs="Calibri"/>
        </w:rPr>
        <w:t>items</w:t>
      </w:r>
      <w:r w:rsidRPr="002C3A25">
        <w:rPr>
          <w:rFonts w:ascii="Calibri" w:hAnsi="Calibri" w:cs="Calibri"/>
        </w:rPr>
        <w:t>)</w:t>
      </w:r>
      <w:r w:rsidR="00B339C5" w:rsidRPr="002C3A25">
        <w:rPr>
          <w:rFonts w:ascii="Calibri" w:hAnsi="Calibri" w:cs="Calibri"/>
        </w:rPr>
        <w:t>.</w:t>
      </w:r>
    </w:p>
    <w:p w:rsidR="00B339C5" w:rsidRPr="002C3A25" w:rsidRDefault="00B339C5" w:rsidP="002669E3">
      <w:pPr>
        <w:rPr>
          <w:rFonts w:ascii="Calibri" w:hAnsi="Calibri" w:cs="Calibri"/>
        </w:rPr>
      </w:pPr>
    </w:p>
    <w:p w:rsidR="002669E3" w:rsidRPr="002C3A25" w:rsidRDefault="002669E3" w:rsidP="002669E3">
      <w:pPr>
        <w:rPr>
          <w:rFonts w:ascii="Calibri" w:hAnsi="Calibri" w:cs="Calibri"/>
        </w:rPr>
      </w:pPr>
    </w:p>
    <w:p w:rsidR="008777DE" w:rsidRPr="002C3A25" w:rsidRDefault="002669E3" w:rsidP="008777DE">
      <w:pPr>
        <w:pStyle w:val="ListParagraph"/>
        <w:numPr>
          <w:ilvl w:val="0"/>
          <w:numId w:val="14"/>
        </w:numPr>
        <w:rPr>
          <w:rFonts w:cs="Calibri"/>
          <w:sz w:val="24"/>
          <w:szCs w:val="24"/>
        </w:rPr>
      </w:pPr>
      <w:r w:rsidRPr="002C3A25">
        <w:rPr>
          <w:rFonts w:cs="Calibri"/>
          <w:sz w:val="24"/>
          <w:szCs w:val="24"/>
        </w:rPr>
        <w:t xml:space="preserve">  </w:t>
      </w:r>
      <w:r w:rsidR="00454D06" w:rsidRPr="002C3A25">
        <w:rPr>
          <w:rFonts w:cs="Calibri"/>
          <w:sz w:val="24"/>
          <w:szCs w:val="24"/>
        </w:rPr>
        <w:t>Personal Services (include hours and rate per hour)</w:t>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p>
    <w:p w:rsidR="00B50FF4" w:rsidRPr="002C3A25" w:rsidRDefault="00B50FF4" w:rsidP="00B50FF4">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2669E3" w:rsidRPr="002C3A25" w:rsidRDefault="002669E3" w:rsidP="002669E3">
      <w:pPr>
        <w:pStyle w:val="ListParagraph"/>
        <w:numPr>
          <w:ilvl w:val="0"/>
          <w:numId w:val="14"/>
        </w:numPr>
        <w:rPr>
          <w:rFonts w:cs="Calibri"/>
          <w:sz w:val="24"/>
          <w:szCs w:val="24"/>
        </w:rPr>
      </w:pPr>
      <w:r w:rsidRPr="002C3A25">
        <w:rPr>
          <w:rFonts w:cs="Calibri"/>
          <w:sz w:val="24"/>
          <w:szCs w:val="24"/>
        </w:rPr>
        <w:t xml:space="preserve"> Operating Expenses</w:t>
      </w:r>
      <w:r w:rsidRPr="002C3A25">
        <w:rPr>
          <w:rFonts w:cs="Calibri"/>
          <w:sz w:val="24"/>
          <w:szCs w:val="24"/>
        </w:rPr>
        <w:tab/>
      </w:r>
      <w:r w:rsidRPr="002C3A25">
        <w:rPr>
          <w:rFonts w:cs="Calibri"/>
          <w:sz w:val="24"/>
          <w:szCs w:val="24"/>
        </w:rPr>
        <w:tab/>
      </w:r>
      <w:r w:rsidR="004E1D4F"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p>
    <w:p w:rsidR="00B50FF4" w:rsidRPr="002C3A25" w:rsidRDefault="00B50FF4" w:rsidP="00B50FF4">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454D06" w:rsidRPr="002C3A25" w:rsidRDefault="00454D06" w:rsidP="00454D06">
      <w:pPr>
        <w:pStyle w:val="ListParagraph"/>
        <w:rPr>
          <w:rFonts w:cs="Calibri"/>
          <w:sz w:val="24"/>
          <w:szCs w:val="24"/>
        </w:rPr>
      </w:pPr>
    </w:p>
    <w:p w:rsidR="002669E3" w:rsidRPr="002C3A25" w:rsidRDefault="002669E3" w:rsidP="002669E3">
      <w:pPr>
        <w:pStyle w:val="ListParagraph"/>
        <w:numPr>
          <w:ilvl w:val="0"/>
          <w:numId w:val="14"/>
        </w:numPr>
        <w:rPr>
          <w:rFonts w:cs="Calibri"/>
          <w:sz w:val="24"/>
          <w:szCs w:val="24"/>
        </w:rPr>
      </w:pPr>
      <w:r w:rsidRPr="002C3A25">
        <w:rPr>
          <w:rFonts w:cs="Calibri"/>
          <w:sz w:val="24"/>
          <w:szCs w:val="24"/>
        </w:rPr>
        <w:t xml:space="preserve"> Travel</w:t>
      </w:r>
      <w:r w:rsidR="00454D06" w:rsidRPr="002C3A25">
        <w:rPr>
          <w:rFonts w:cs="Calibri"/>
          <w:sz w:val="24"/>
          <w:szCs w:val="24"/>
        </w:rPr>
        <w:t xml:space="preserve"> </w:t>
      </w:r>
      <w:r w:rsidRPr="002C3A25">
        <w:rPr>
          <w:rFonts w:cs="Calibri"/>
          <w:sz w:val="24"/>
          <w:szCs w:val="24"/>
        </w:rPr>
        <w:tab/>
      </w:r>
      <w:r w:rsidR="00454D06" w:rsidRPr="002C3A25">
        <w:rPr>
          <w:rFonts w:cs="Calibri"/>
          <w:sz w:val="24"/>
          <w:szCs w:val="24"/>
        </w:rPr>
        <w:t>(only lodging and per diem)</w:t>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r>
      <w:r w:rsidRPr="002C3A25">
        <w:rPr>
          <w:rFonts w:cs="Calibri"/>
          <w:sz w:val="24"/>
          <w:szCs w:val="24"/>
        </w:rPr>
        <w:tab/>
        <w:t xml:space="preserve">  </w:t>
      </w:r>
      <w:r w:rsidR="009A7805" w:rsidRPr="002C3A25">
        <w:rPr>
          <w:rFonts w:cs="Calibri"/>
          <w:sz w:val="24"/>
          <w:szCs w:val="24"/>
        </w:rPr>
        <w:t xml:space="preserve">   </w:t>
      </w:r>
    </w:p>
    <w:p w:rsidR="002669E3" w:rsidRPr="002E7E33" w:rsidRDefault="002669E3" w:rsidP="00454D06">
      <w:pPr>
        <w:pStyle w:val="ListParagraph"/>
        <w:ind w:left="0"/>
        <w:rPr>
          <w:rFonts w:cs="Calibri"/>
          <w:sz w:val="24"/>
          <w:szCs w:val="24"/>
        </w:rPr>
      </w:pPr>
      <w:r w:rsidRPr="002E7E33">
        <w:rPr>
          <w:rFonts w:cs="Calibri"/>
          <w:sz w:val="24"/>
          <w:szCs w:val="24"/>
        </w:rPr>
        <w:tab/>
      </w:r>
      <w:r w:rsidRPr="002E7E33">
        <w:rPr>
          <w:rFonts w:cs="Calibri"/>
          <w:sz w:val="24"/>
          <w:szCs w:val="24"/>
        </w:rPr>
        <w:tab/>
      </w:r>
      <w:r w:rsidRPr="002E7E33">
        <w:rPr>
          <w:rFonts w:cs="Calibri"/>
          <w:sz w:val="24"/>
          <w:szCs w:val="24"/>
        </w:rPr>
        <w:tab/>
        <w:t xml:space="preserve">  </w:t>
      </w:r>
    </w:p>
    <w:p w:rsidR="00B50FF4" w:rsidRDefault="00B50FF4" w:rsidP="00F57B89">
      <w:pPr>
        <w:ind w:left="360"/>
        <w:rPr>
          <w:rFonts w:ascii="Calibri" w:hAnsi="Calibri" w:cs="Calibri"/>
        </w:rPr>
      </w:pPr>
    </w:p>
    <w:p w:rsidR="00B50FF4" w:rsidRDefault="00B50FF4" w:rsidP="00F57B89">
      <w:pPr>
        <w:ind w:left="360"/>
        <w:rPr>
          <w:rFonts w:ascii="Calibri" w:hAnsi="Calibri" w:cs="Calibri"/>
        </w:rPr>
      </w:pPr>
    </w:p>
    <w:p w:rsidR="002669E3" w:rsidRPr="002E7E33" w:rsidRDefault="002669E3" w:rsidP="00F57B89">
      <w:pPr>
        <w:ind w:left="360"/>
        <w:rPr>
          <w:rFonts w:ascii="Calibri" w:hAnsi="Calibri" w:cs="Calibri"/>
          <w:b/>
          <w:smallCaps/>
          <w:u w:val="single"/>
        </w:rPr>
      </w:pPr>
      <w:r w:rsidRPr="002E7E33">
        <w:rPr>
          <w:rFonts w:ascii="Calibri" w:hAnsi="Calibri" w:cs="Calibri"/>
        </w:rPr>
        <w:tab/>
      </w:r>
      <w:r w:rsidRPr="002E7E33">
        <w:rPr>
          <w:rFonts w:ascii="Calibri" w:hAnsi="Calibri" w:cs="Calibri"/>
        </w:rPr>
        <w:tab/>
      </w:r>
      <w:r w:rsidR="004E1D4F" w:rsidRPr="002E7E33">
        <w:rPr>
          <w:rFonts w:ascii="Calibri" w:hAnsi="Calibri" w:cs="Calibri"/>
        </w:rPr>
        <w:tab/>
      </w:r>
      <w:r w:rsidRPr="002E7E33">
        <w:rPr>
          <w:rFonts w:ascii="Calibri" w:hAnsi="Calibri" w:cs="Calibri"/>
        </w:rPr>
        <w:tab/>
      </w:r>
      <w:r w:rsidRPr="002E7E33">
        <w:rPr>
          <w:rFonts w:ascii="Calibri" w:hAnsi="Calibri" w:cs="Calibri"/>
        </w:rPr>
        <w:tab/>
      </w:r>
      <w:r w:rsidRPr="002E7E33">
        <w:rPr>
          <w:rFonts w:ascii="Calibri" w:hAnsi="Calibri" w:cs="Calibri"/>
        </w:rPr>
        <w:tab/>
        <w:t xml:space="preserve"> </w:t>
      </w:r>
      <w:r w:rsidR="009A7805" w:rsidRPr="002E7E33">
        <w:rPr>
          <w:rFonts w:ascii="Calibri" w:hAnsi="Calibri" w:cs="Calibri"/>
        </w:rPr>
        <w:t xml:space="preserve">  </w:t>
      </w:r>
    </w:p>
    <w:p w:rsidR="004E1D4F" w:rsidRPr="002E7E33" w:rsidRDefault="004E1D4F" w:rsidP="009D5AFD">
      <w:pPr>
        <w:outlineLvl w:val="0"/>
        <w:rPr>
          <w:rFonts w:ascii="Calibri" w:hAnsi="Calibri" w:cs="Calibri"/>
          <w:b/>
          <w:smallCaps/>
          <w:u w:val="single"/>
        </w:rPr>
      </w:pPr>
      <w:r w:rsidRPr="002E7E33">
        <w:rPr>
          <w:rFonts w:ascii="Calibri" w:hAnsi="Calibri" w:cs="Calibri"/>
          <w:b/>
          <w:smallCaps/>
          <w:u w:val="single"/>
        </w:rPr>
        <w:br w:type="page"/>
      </w:r>
    </w:p>
    <w:p w:rsidR="001700BD" w:rsidRPr="00AD05C1" w:rsidRDefault="001700BD" w:rsidP="002669E3">
      <w:pPr>
        <w:jc w:val="center"/>
        <w:rPr>
          <w:rFonts w:ascii="Arial" w:hAnsi="Arial"/>
          <w:b/>
          <w:color w:val="000000"/>
        </w:rPr>
      </w:pPr>
    </w:p>
    <w:p w:rsidR="001700BD" w:rsidRPr="002C3A25" w:rsidRDefault="001700BD" w:rsidP="002669E3">
      <w:pPr>
        <w:pStyle w:val="Heading7"/>
        <w:jc w:val="center"/>
        <w:rPr>
          <w:rFonts w:ascii="Calibri" w:hAnsi="Calibri" w:cs="Calibri"/>
          <w:sz w:val="24"/>
          <w:szCs w:val="24"/>
          <w:u w:val="none"/>
        </w:rPr>
      </w:pPr>
      <w:r w:rsidRPr="002C3A25">
        <w:rPr>
          <w:rFonts w:ascii="Calibri" w:hAnsi="Calibri" w:cs="Calibri"/>
          <w:sz w:val="24"/>
          <w:szCs w:val="24"/>
          <w:u w:val="none"/>
        </w:rPr>
        <w:t>Certifications and Assurances</w:t>
      </w:r>
    </w:p>
    <w:p w:rsidR="001700BD" w:rsidRPr="002C3A25" w:rsidRDefault="00DD30F3" w:rsidP="002669E3">
      <w:pPr>
        <w:jc w:val="both"/>
        <w:rPr>
          <w:rFonts w:ascii="Calibri" w:hAnsi="Calibri" w:cs="Calibri"/>
        </w:rPr>
      </w:pPr>
      <w:r>
        <w:rPr>
          <w:rFonts w:ascii="Calibri" w:hAnsi="Calibri" w:cs="Calibri"/>
          <w:noProof/>
        </w:rPr>
        <mc:AlternateContent>
          <mc:Choice Requires="wps">
            <w:drawing>
              <wp:anchor distT="4294967295" distB="4294967295" distL="114300" distR="114300" simplePos="0" relativeHeight="251654656" behindDoc="0" locked="0" layoutInCell="1" allowOverlap="1">
                <wp:simplePos x="0" y="0"/>
                <wp:positionH relativeFrom="column">
                  <wp:posOffset>0</wp:posOffset>
                </wp:positionH>
                <wp:positionV relativeFrom="paragraph">
                  <wp:posOffset>42544</wp:posOffset>
                </wp:positionV>
                <wp:extent cx="61722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35pt" to="4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D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"/>
            </w:pict>
          </mc:Fallback>
        </mc:AlternateContent>
      </w:r>
    </w:p>
    <w:p w:rsidR="002F03F7" w:rsidRPr="002F03F7" w:rsidRDefault="002F03F7" w:rsidP="002F03F7">
      <w:pPr>
        <w:rPr>
          <w:rFonts w:ascii="Arial" w:hAnsi="Arial"/>
          <w:color w:val="000000"/>
          <w:sz w:val="22"/>
          <w:szCs w:val="22"/>
        </w:rPr>
      </w:pPr>
      <w:r w:rsidRPr="002F03F7">
        <w:rPr>
          <w:rFonts w:ascii="Arial" w:hAnsi="Arial"/>
          <w:color w:val="000000"/>
          <w:sz w:val="22"/>
          <w:szCs w:val="22"/>
        </w:rPr>
        <w:t xml:space="preserve">It is hereby understood that this Application and the attachments hereto, when approved and signed by all concerned parties, as indicated shall constitute an agreement by and between the applicant organization to perform in accordance with the terms of this Application and attachments, taken as a whole.  This agreement is based on CDOT procedures and Federal guidelines found in 49 CFR, Part 18 and 2 CFR, Part 225, in order to standardize and simplify federal grants.  The </w:t>
      </w:r>
      <w:r w:rsidRPr="002F03F7">
        <w:rPr>
          <w:rFonts w:ascii="Arial" w:hAnsi="Arial"/>
          <w:color w:val="000000"/>
          <w:sz w:val="22"/>
          <w:szCs w:val="22"/>
          <w:u w:val="single"/>
        </w:rPr>
        <w:t>signature below of an authorized representative</w:t>
      </w:r>
      <w:r w:rsidRPr="002F03F7">
        <w:rPr>
          <w:rFonts w:ascii="Arial" w:hAnsi="Arial"/>
          <w:color w:val="000000"/>
          <w:sz w:val="22"/>
          <w:szCs w:val="22"/>
        </w:rPr>
        <w:t xml:space="preserve"> of the applicant agency certifies and ensures that all the following conditions will be met.</w:t>
      </w:r>
    </w:p>
    <w:p w:rsidR="002F03F7" w:rsidRPr="002F03F7" w:rsidRDefault="002F03F7" w:rsidP="002F03F7">
      <w:pPr>
        <w:rPr>
          <w:rFonts w:ascii="Arial" w:hAnsi="Arial"/>
          <w:sz w:val="22"/>
          <w:szCs w:val="22"/>
        </w:rPr>
      </w:pP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Reports</w:t>
      </w:r>
      <w:r w:rsidRPr="002F03F7">
        <w:rPr>
          <w:rFonts w:ascii="Arial" w:hAnsi="Arial"/>
          <w:sz w:val="22"/>
          <w:szCs w:val="22"/>
        </w:rPr>
        <w:t xml:space="preserve"> – The Contractor shall submit quarterly reports, a final report at the end of the project, and special reports, if any, as outlined in the Project Agreement.  Please read Part 4, Reporting Requirements, following this section.</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Copyrights, Publications, and Patents</w:t>
      </w:r>
      <w:r w:rsidRPr="002F03F7">
        <w:rPr>
          <w:rFonts w:ascii="Arial" w:hAnsi="Arial"/>
          <w:sz w:val="22"/>
          <w:szCs w:val="22"/>
        </w:rPr>
        <w:t xml:space="preserve"> – Where activities supported by this project produce original copyright material, the Contractor may copyright such, but CDOT reserves nonexclusive and irrevocable license to reproduce, publish, and use such materials and to authorize others to do so.  The Contractor may publish, at its own expense, the results of project activities without prior review by CDOT, provided that any publications (written, visual or sound) contain acknowledgment of the support provided by the National Highway Traffic Safety Administration (NHTSA) and CDOT.  Any discovery or invention derived from work performed under this project shall be referred to CDOT, who will determine through NHTSA whether patent protections will be sought, how any rights will be administered, and other action required </w:t>
      </w:r>
      <w:proofErr w:type="gramStart"/>
      <w:r w:rsidRPr="002F03F7">
        <w:rPr>
          <w:rFonts w:ascii="Arial" w:hAnsi="Arial"/>
          <w:sz w:val="22"/>
          <w:szCs w:val="22"/>
        </w:rPr>
        <w:t>to protect</w:t>
      </w:r>
      <w:proofErr w:type="gramEnd"/>
      <w:r w:rsidRPr="002F03F7">
        <w:rPr>
          <w:rFonts w:ascii="Arial" w:hAnsi="Arial"/>
          <w:sz w:val="22"/>
          <w:szCs w:val="22"/>
        </w:rPr>
        <w:t xml:space="preserve"> the public interest.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Termination</w:t>
      </w:r>
      <w:r w:rsidRPr="002F03F7">
        <w:rPr>
          <w:rFonts w:ascii="Arial" w:hAnsi="Arial"/>
          <w:sz w:val="22"/>
          <w:szCs w:val="22"/>
        </w:rPr>
        <w:t xml:space="preserve"> – This project agreement may be terminated or fund payments discontinued or reduced by CDOT at any time upon written notice to the Contractor due to non-availability of funds, failure of the Contractor to accomplish any of the terms herein, or from any change in the scope or timing of the project.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Fiscal Records</w:t>
      </w:r>
      <w:r w:rsidRPr="002F03F7">
        <w:rPr>
          <w:rFonts w:ascii="Arial" w:hAnsi="Arial"/>
          <w:sz w:val="22"/>
          <w:szCs w:val="22"/>
        </w:rPr>
        <w:t xml:space="preserve"> – Contractor will maintain complete and detailed accounting records of all costs incurred on this project, including documentation of all purchases of supplies, equipment, and services; travel expenses; payrolls; and time records of any person employed part-time on this project.  Federal, state or CDOT auditors shall have access to any records of the Contractor.  These records shall be retained for three years after the final audit is completed or longer, if necessary, until all questions are resolved.</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Funding</w:t>
      </w:r>
      <w:r w:rsidRPr="002F03F7">
        <w:rPr>
          <w:rFonts w:ascii="Arial" w:hAnsi="Arial"/>
          <w:sz w:val="22"/>
          <w:szCs w:val="22"/>
        </w:rPr>
        <w:t xml:space="preserve"> – The Contractor will utilize funds provided to supplement and not to supplant state and local funds otherwise available for these purposes.  Funds are to be expended only for purposes and activities approved in the project agreement.  Reimbursement will be made periodically by CDOT based on approved requests for reimbursement.  If matching funds are required, the Contractor will expend them from nonfederal sources, which must be spent no later than 30 days following the completion of the project.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Cost Principles and Grant Management</w:t>
      </w:r>
      <w:r w:rsidRPr="002F03F7">
        <w:rPr>
          <w:rFonts w:ascii="Arial" w:hAnsi="Arial"/>
          <w:sz w:val="22"/>
          <w:szCs w:val="22"/>
        </w:rPr>
        <w:t xml:space="preserve"> – The eligibility of costs incurred and the management of this project shall be determined in accordance with 2 CFR, Part 225 and 49 CFR, Part 18 for state and local agencies, 2 CFR, Part 220 and 2 CFR, Part 215 for educational institutions, and 2 CFR, Part 230 for nonprofit entities.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Obligation Funds</w:t>
      </w:r>
      <w:r w:rsidRPr="002F03F7">
        <w:rPr>
          <w:rFonts w:ascii="Arial" w:hAnsi="Arial"/>
          <w:sz w:val="22"/>
          <w:szCs w:val="22"/>
        </w:rPr>
        <w:t xml:space="preserve"> – Federal funds may not be obligated prior to the effective date or subsequent to the termination date of the project period.  Requests for reimbursement outstanding at the termination date of the project must be made </w:t>
      </w:r>
      <w:r w:rsidRPr="002F03F7">
        <w:rPr>
          <w:rFonts w:ascii="Arial" w:hAnsi="Arial"/>
          <w:color w:val="000000"/>
          <w:sz w:val="22"/>
          <w:szCs w:val="22"/>
        </w:rPr>
        <w:t>within 30 days</w:t>
      </w:r>
      <w:r w:rsidRPr="002F03F7">
        <w:rPr>
          <w:rFonts w:ascii="Arial" w:hAnsi="Arial"/>
          <w:sz w:val="22"/>
          <w:szCs w:val="22"/>
        </w:rPr>
        <w:t xml:space="preserve"> or those funds may not be paid.</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lastRenderedPageBreak/>
        <w:t>Changes</w:t>
      </w:r>
      <w:r w:rsidRPr="002F03F7">
        <w:rPr>
          <w:rFonts w:ascii="Arial" w:hAnsi="Arial"/>
          <w:sz w:val="22"/>
          <w:szCs w:val="22"/>
        </w:rPr>
        <w:t xml:space="preserve"> – The Contractor must obtain prior written approval from CDOT for major project changes, including: changes of substance in project objectives, evaluation, activities, the project manager, key personnel, project budget or transfer of funds from one category in the budget to another.  The period of performance of the project, however, cannot be changed.</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Program Income</w:t>
      </w:r>
      <w:r w:rsidRPr="002F03F7">
        <w:rPr>
          <w:rFonts w:ascii="Arial" w:hAnsi="Arial"/>
          <w:sz w:val="22"/>
          <w:szCs w:val="22"/>
        </w:rPr>
        <w:t xml:space="preserve"> – CDOT safety programs encourage Contractors to earn income to help defray program costs, but there are federal regulations that must be followed.  Program income is defined as gross income received by the State and/or Contractor directly generated by a grant supported activity, or earned only as a result of the grant agreement during the grant period.  Income earned by the Contractor with respect to the conduct of the project (sale of publications, registration fees, service charges, donations for child safety seats, etc.) must be accounted and income applied to project purposes, used to reduce project costs, or be used to meet cost agency matching requirements.  The Contractor is responsible for reporting all program income according to federal and state requirements.  </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Purchases</w:t>
      </w:r>
      <w:r w:rsidRPr="002F03F7">
        <w:rPr>
          <w:rFonts w:ascii="Arial" w:hAnsi="Arial"/>
          <w:sz w:val="22"/>
          <w:szCs w:val="22"/>
        </w:rPr>
        <w:t xml:space="preserve"> – Purchase of equipment or services must comply with state or local regulations.  After the end of the project period, equipment should continue to be utilized for traffic safety purposes and cannot be disposed of without written approval of CDOT.  The Contractor shall make and maintain an inventory of equipment to include descriptions, serial numbers, locations, costs or other identifying information, and submit a copy to CDOT.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Third Party Participants</w:t>
      </w:r>
      <w:r w:rsidRPr="002F03F7">
        <w:rPr>
          <w:rFonts w:ascii="Arial" w:hAnsi="Arial"/>
          <w:sz w:val="22"/>
          <w:szCs w:val="22"/>
        </w:rPr>
        <w:t xml:space="preserve"> – No contracts or agreements may be entered into by the Contractor related to this project which are not incorporated into the project agreement and approved in advance by CDOT.  The Contractor will retain ultimate control and responsibility for the project.  CDOT shall be provided with a copy of all contracts and agreements entered into by Contractors.  Any contract or agreement must allow for the greatest competition practicable and evidence of such competition or justification for a negotiated contract or agreement shall be provided to CDOT.</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 xml:space="preserve">Participation by Disadvantaged Business Enterprises </w:t>
      </w:r>
      <w:r w:rsidRPr="002F03F7">
        <w:rPr>
          <w:rFonts w:ascii="Arial" w:hAnsi="Arial"/>
          <w:sz w:val="22"/>
          <w:szCs w:val="22"/>
        </w:rPr>
        <w:t xml:space="preserve">– The contractor agrees to take all necessary and reasonable steps in accordance with Title 49, CFR, Subtitle </w:t>
      </w:r>
      <w:proofErr w:type="gramStart"/>
      <w:r w:rsidRPr="002F03F7">
        <w:rPr>
          <w:rFonts w:ascii="Arial" w:hAnsi="Arial"/>
          <w:sz w:val="22"/>
          <w:szCs w:val="22"/>
        </w:rPr>
        <w:t>A</w:t>
      </w:r>
      <w:proofErr w:type="gramEnd"/>
      <w:r w:rsidRPr="002F03F7">
        <w:rPr>
          <w:rFonts w:ascii="Arial" w:hAnsi="Arial"/>
          <w:sz w:val="22"/>
          <w:szCs w:val="22"/>
        </w:rPr>
        <w:t>, Part 26 to ensure that minority business enterprises have the maximum opportunity to compete for and perform contracts.  Recipients and their contractors shall not discriminate on the basis of race, color, national origin, or sex in the award and performance of any subcontracts financed in whole or in part with federal funds.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Non Discrimination</w:t>
      </w:r>
      <w:r w:rsidRPr="002F03F7">
        <w:rPr>
          <w:szCs w:val="20"/>
        </w:rPr>
        <w:t xml:space="preserve"> – </w:t>
      </w:r>
      <w:r w:rsidRPr="002F03F7">
        <w:rPr>
          <w:rFonts w:ascii="Arial" w:hAnsi="Arial"/>
          <w:sz w:val="22"/>
          <w:szCs w:val="22"/>
        </w:rPr>
        <w:t xml:space="preserve">In the performance of this agreement the Contractor, by its signature below, certifies and assures that it shall comply with all Federal statutes and implementing regulations relating to nondiscrimination. (These include but are not limited to: (a) Title VI of the Civil Rights Act of 1964 (P.L. 88-352) which prohibits discrimination on the basis of race, color or national origin (and 49 CFR Part 21); (b) Title IX of the Education Amendments of 1972, as amended (20 U.S.C. §§ 1681-1683, and 1685-1686), which prohibits discrimination on the basis of sex; (c) Section 504 of the Rehabilitation Act of 1973, as amended (29 U.S.C. §794) and the Americans with Disabilities Act of 1990 (42 USC § 12101, et seq.; PL 101-336), which prohibits discrimination on the basis of disabilities (and 49 CFR Part 27); (d) the Age Discrimination Act of 1975, as amended (42U.S.C.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1970(P.L. 91-616), as amended, relating to nondiscrimination on the basis of alcohol abuse of alcoholism; (g) §§ 523 and 527 of the Public Health Service Act of 1912 (42 U.S.C. §§ 290 dd-3 and 290 ee-3), as amended, relating to confidentiality of alcohol and drug abuse patient records; (h) Title VIII of the Civil </w:t>
      </w:r>
      <w:r w:rsidRPr="002F03F7">
        <w:rPr>
          <w:rFonts w:ascii="Arial" w:hAnsi="Arial"/>
          <w:sz w:val="22"/>
          <w:szCs w:val="22"/>
        </w:rPr>
        <w:lastRenderedPageBreak/>
        <w:t>Rights Act of 1968 (42 U.S.C. §§ 3601 et seq.), as amended, relating to nondiscrimination in the sale, rental or financing of housing; (</w:t>
      </w:r>
      <w:proofErr w:type="spellStart"/>
      <w:r w:rsidRPr="002F03F7">
        <w:rPr>
          <w:rFonts w:ascii="Arial" w:hAnsi="Arial"/>
          <w:sz w:val="22"/>
          <w:szCs w:val="22"/>
        </w:rPr>
        <w:t>i</w:t>
      </w:r>
      <w:proofErr w:type="spellEnd"/>
      <w:r w:rsidRPr="002F03F7">
        <w:rPr>
          <w:rFonts w:ascii="Arial" w:hAnsi="Arial"/>
          <w:sz w:val="22"/>
          <w:szCs w:val="22"/>
        </w:rPr>
        <w:t>) any other nondiscrimination provisions in the specific statute(s) under which application for Federal assistance is being made; The Civil Rights Restoration Act of 1987, which provides that any portion of a state or local entity receiving federal funds will obligate all programs or activities of that entity to comply with these civil rights laws; and, (k) the requirements of any other nondiscrimination statute(s) which may apply to the application. The Contractor shall not discriminate on the basis of race, color, national origin, sex, religion, age, creed, Vietnam Era and Disabled Veterans status or sensory, mental or physical handicap in the provision of any terms and conditions of employment or the provision of service or benefits otherwise afforded and will take the affirmative action necessary to accomplish the objects of the above referenced laws.</w:t>
      </w:r>
    </w:p>
    <w:p w:rsidR="002F03F7" w:rsidRPr="002F03F7" w:rsidRDefault="002F03F7" w:rsidP="002F03F7">
      <w:pPr>
        <w:numPr>
          <w:ilvl w:val="0"/>
          <w:numId w:val="11"/>
        </w:numPr>
        <w:rPr>
          <w:rFonts w:ascii="Arial" w:hAnsi="Arial"/>
          <w:sz w:val="22"/>
          <w:szCs w:val="22"/>
        </w:rPr>
      </w:pPr>
      <w:r w:rsidRPr="002F03F7">
        <w:rPr>
          <w:rFonts w:ascii="Arial" w:hAnsi="Arial" w:cs="Arial"/>
          <w:sz w:val="22"/>
          <w:szCs w:val="22"/>
          <w:u w:val="single"/>
        </w:rPr>
        <w:t>Political Activities</w:t>
      </w:r>
      <w:r w:rsidRPr="002F03F7">
        <w:rPr>
          <w:rFonts w:ascii="Arial" w:hAnsi="Arial" w:cs="Arial"/>
          <w:sz w:val="22"/>
          <w:szCs w:val="22"/>
        </w:rPr>
        <w:t xml:space="preserve"> – In accordance with the provisions of the Hatch Act (5 U.S.C. §§1501-1508 and 7324-7328) no funds, materials, equipment, or services provided in this project agreement shall be used for any partisan political activity or to further the election or defeat of any candidate for public</w:t>
      </w:r>
      <w:r w:rsidRPr="002F03F7">
        <w:rPr>
          <w:rFonts w:ascii="Arial" w:hAnsi="Arial"/>
          <w:sz w:val="22"/>
          <w:szCs w:val="22"/>
        </w:rPr>
        <w:t xml:space="preserve"> office or to pay any person to influence or attempt to influence an officer or employee of congress, or an employee of a member of congress, an officer or employee of congress in connection with the awarding of any federal loan or the entering in of any cooperative agreements.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Single Audit</w:t>
      </w:r>
      <w:r w:rsidRPr="002F03F7">
        <w:rPr>
          <w:rFonts w:ascii="Arial" w:hAnsi="Arial"/>
          <w:sz w:val="22"/>
          <w:szCs w:val="22"/>
        </w:rPr>
        <w:t xml:space="preserve"> –</w:t>
      </w:r>
      <w:r w:rsidRPr="002F03F7">
        <w:rPr>
          <w:rFonts w:ascii="Arial" w:hAnsi="Arial"/>
          <w:sz w:val="22"/>
        </w:rPr>
        <w:t xml:space="preserve">All non-Federal entities that expend $500,000 or more of Federal awards in a year are required to obtain an annual audit in accordance with the Single Audit Act Amendments of 1996, OMB Circular A-133, the OMB Circular Compliance Supplement and Government Auditing Standards. A single audit is intended to provide a cost-effective audit for non-Federal entities in that one audit is conducted in lieu of multiple audits of individual programs. Nonfederal entities include States, Local Governments, and Non-Profit Organizations. The term </w:t>
      </w:r>
      <w:r w:rsidRPr="002F03F7">
        <w:rPr>
          <w:rFonts w:ascii="Arial" w:hAnsi="Arial"/>
          <w:bCs/>
          <w:sz w:val="22"/>
        </w:rPr>
        <w:t>non-profit organization</w:t>
      </w:r>
      <w:r w:rsidRPr="002F03F7">
        <w:rPr>
          <w:rFonts w:ascii="Arial" w:hAnsi="Arial"/>
          <w:sz w:val="22"/>
        </w:rPr>
        <w:t xml:space="preserve"> includes non-profit institutions of higher education and hospitals.</w:t>
      </w:r>
    </w:p>
    <w:p w:rsidR="002F03F7" w:rsidRPr="002F03F7" w:rsidRDefault="002F03F7" w:rsidP="002F03F7">
      <w:pPr>
        <w:numPr>
          <w:ilvl w:val="0"/>
          <w:numId w:val="11"/>
        </w:numPr>
        <w:rPr>
          <w:rFonts w:ascii="Arial" w:hAnsi="Arial"/>
          <w:color w:val="FF0000"/>
          <w:sz w:val="22"/>
          <w:szCs w:val="22"/>
        </w:rPr>
      </w:pPr>
      <w:r w:rsidRPr="002F03F7">
        <w:rPr>
          <w:rFonts w:ascii="Arial" w:hAnsi="Arial"/>
          <w:color w:val="000000"/>
          <w:sz w:val="22"/>
          <w:szCs w:val="22"/>
          <w:u w:val="single"/>
        </w:rPr>
        <w:t>Safety Belt Policy</w:t>
      </w:r>
      <w:r w:rsidRPr="002F03F7">
        <w:rPr>
          <w:rFonts w:ascii="Arial" w:hAnsi="Arial"/>
          <w:color w:val="000000"/>
          <w:sz w:val="22"/>
          <w:szCs w:val="22"/>
        </w:rPr>
        <w:t xml:space="preserve"> – No funds, materials, property, or services will be provided to any political subdivision that does not have a current and actively enforced policy requiring the use of seat belts.</w:t>
      </w:r>
    </w:p>
    <w:p w:rsidR="002F03F7" w:rsidRPr="002F03F7" w:rsidRDefault="002F03F7" w:rsidP="002F03F7">
      <w:pPr>
        <w:numPr>
          <w:ilvl w:val="0"/>
          <w:numId w:val="11"/>
        </w:numPr>
        <w:rPr>
          <w:rFonts w:ascii="Arial" w:hAnsi="Arial"/>
          <w:sz w:val="22"/>
          <w:szCs w:val="22"/>
        </w:rPr>
      </w:pPr>
      <w:r w:rsidRPr="002F03F7">
        <w:rPr>
          <w:rFonts w:ascii="Arial" w:hAnsi="Arial"/>
          <w:sz w:val="22"/>
          <w:szCs w:val="22"/>
          <w:u w:val="single"/>
        </w:rPr>
        <w:t>Drug Free Workplace</w:t>
      </w:r>
      <w:r w:rsidRPr="002F03F7">
        <w:rPr>
          <w:rFonts w:ascii="Arial" w:hAnsi="Arial"/>
          <w:sz w:val="22"/>
          <w:szCs w:val="22"/>
        </w:rPr>
        <w:t xml:space="preserve"> – In accordance with the Anti-Drug Act of 1988 (41 USC 702-707) and Drug-Free Workplace (42 USC 12644), CDOT has the responsibility to ensure that unlawful manufacture, distribution, dispensing, possession or use of a controlled substance by any employees, grantees, and/or sub-grantee of the Contractor and/or any such activity is prohibited in the Contractor’s workplace.  </w:t>
      </w:r>
    </w:p>
    <w:p w:rsidR="002F03F7" w:rsidRPr="002F03F7" w:rsidRDefault="002F03F7" w:rsidP="002F03F7">
      <w:pPr>
        <w:numPr>
          <w:ilvl w:val="0"/>
          <w:numId w:val="11"/>
        </w:numPr>
        <w:rPr>
          <w:rFonts w:ascii="Arial" w:hAnsi="Arial"/>
          <w:sz w:val="22"/>
          <w:szCs w:val="20"/>
        </w:rPr>
      </w:pPr>
      <w:r w:rsidRPr="002F03F7">
        <w:rPr>
          <w:rFonts w:ascii="Arial" w:hAnsi="Arial"/>
          <w:sz w:val="22"/>
          <w:szCs w:val="20"/>
          <w:u w:val="single"/>
        </w:rPr>
        <w:t>Colorado Standard Field Sobriety Testing</w:t>
      </w:r>
      <w:r w:rsidRPr="002F03F7">
        <w:rPr>
          <w:rFonts w:ascii="Arial" w:hAnsi="Arial"/>
          <w:sz w:val="22"/>
          <w:szCs w:val="20"/>
        </w:rPr>
        <w:t xml:space="preserve"> – All law enforcement officers who are performing impaired driving enforcement activities with funding from CDOT must be in compliance with the current Colorado Standards for Field Sobriety Testing Standards.</w:t>
      </w:r>
    </w:p>
    <w:p w:rsidR="002F03F7" w:rsidRPr="002F03F7" w:rsidRDefault="002F03F7" w:rsidP="002F03F7">
      <w:pPr>
        <w:numPr>
          <w:ilvl w:val="0"/>
          <w:numId w:val="11"/>
        </w:numPr>
        <w:tabs>
          <w:tab w:val="left" w:pos="-720"/>
          <w:tab w:val="left" w:pos="720"/>
          <w:tab w:val="left" w:pos="1080"/>
          <w:tab w:val="left" w:pos="1800"/>
          <w:tab w:val="left" w:pos="2160"/>
          <w:tab w:val="left" w:pos="2520"/>
          <w:tab w:val="left" w:pos="2880"/>
        </w:tabs>
        <w:rPr>
          <w:rFonts w:ascii="Arial" w:hAnsi="Arial"/>
          <w:sz w:val="22"/>
          <w:szCs w:val="22"/>
        </w:rPr>
      </w:pPr>
      <w:r w:rsidRPr="002F03F7">
        <w:rPr>
          <w:rFonts w:ascii="Arial" w:hAnsi="Arial"/>
          <w:sz w:val="22"/>
          <w:szCs w:val="22"/>
          <w:u w:val="single"/>
        </w:rPr>
        <w:t>Debarment and Suspension</w:t>
      </w:r>
      <w:r w:rsidRPr="002F03F7">
        <w:rPr>
          <w:rFonts w:ascii="Arial" w:hAnsi="Arial"/>
          <w:sz w:val="22"/>
          <w:szCs w:val="22"/>
        </w:rPr>
        <w:t xml:space="preserve">  -  The applicant certifies, by signature below, that neither it nor its principals are presently debarred, suspended, proposed for debarment, declared ineligible, or voluntarily excluded from participation in this transaction by any federal department or agency.</w:t>
      </w:r>
    </w:p>
    <w:p w:rsidR="002F03F7" w:rsidRPr="002F03F7" w:rsidRDefault="002F03F7" w:rsidP="002F03F7">
      <w:pPr>
        <w:numPr>
          <w:ilvl w:val="0"/>
          <w:numId w:val="11"/>
        </w:numPr>
        <w:rPr>
          <w:rFonts w:ascii="Arial" w:hAnsi="Arial" w:cs="Arial"/>
          <w:color w:val="000000"/>
          <w:sz w:val="22"/>
          <w:szCs w:val="22"/>
        </w:rPr>
      </w:pPr>
      <w:r w:rsidRPr="002F03F7">
        <w:rPr>
          <w:rFonts w:ascii="Arial" w:hAnsi="Arial" w:cs="Arial"/>
          <w:color w:val="000000"/>
          <w:sz w:val="22"/>
          <w:szCs w:val="22"/>
          <w:u w:val="single"/>
        </w:rPr>
        <w:t xml:space="preserve">Restriction on State Lobbying </w:t>
      </w:r>
      <w:r w:rsidRPr="002F03F7">
        <w:rPr>
          <w:rFonts w:ascii="Arial" w:hAnsi="Arial" w:cs="Arial"/>
          <w:color w:val="000000"/>
          <w:sz w:val="22"/>
          <w:szCs w:val="22"/>
        </w:rPr>
        <w:t>- None of the funds under this program shall be used for any activity specifically designed to urge or influence a state or local legislator to favor or oppose the adoption of any specific legislative proposal pending before any state or local legislative body.  Such activities include both direct and indirect e.g., “grassroots” lobbying activities, with one exception.  This does not preclude a State official whose salary is supported with NHTSA funds from engaging in direct communications with state or local legislative officials, in accordance with customary state practice, even if such communications urge legislative officials to favor or oppose the adoption of a specific pending legislative proposal.</w:t>
      </w:r>
    </w:p>
    <w:p w:rsidR="002F03F7" w:rsidRPr="002F03F7" w:rsidRDefault="002F03F7" w:rsidP="002F03F7">
      <w:pPr>
        <w:numPr>
          <w:ilvl w:val="0"/>
          <w:numId w:val="11"/>
        </w:numPr>
        <w:rPr>
          <w:rFonts w:ascii="Arial" w:hAnsi="Arial" w:cs="Arial"/>
          <w:color w:val="000000"/>
          <w:sz w:val="22"/>
          <w:szCs w:val="22"/>
        </w:rPr>
      </w:pPr>
      <w:r w:rsidRPr="002F03F7">
        <w:rPr>
          <w:rFonts w:ascii="Arial" w:hAnsi="Arial" w:cs="Arial"/>
          <w:color w:val="000000"/>
          <w:sz w:val="22"/>
          <w:szCs w:val="22"/>
          <w:u w:val="single"/>
        </w:rPr>
        <w:lastRenderedPageBreak/>
        <w:t>Certification Regarding Federal Lobbying</w:t>
      </w:r>
      <w:r w:rsidRPr="002F03F7">
        <w:rPr>
          <w:rFonts w:ascii="Arial" w:hAnsi="Arial" w:cs="Arial"/>
          <w:color w:val="000000"/>
          <w:sz w:val="22"/>
          <w:szCs w:val="22"/>
        </w:rPr>
        <w:t xml:space="preserve"> - The undersigned certifies, to the best of his or her knowledge and belief, that:</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1.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xml:space="preserve">3. The undersigned shall require that the language of this certification be included in the award documents for all sub-award at all tiers (including subcontracts, </w:t>
      </w:r>
      <w:proofErr w:type="spellStart"/>
      <w:r w:rsidRPr="002F03F7">
        <w:rPr>
          <w:rFonts w:ascii="Arial" w:hAnsi="Arial" w:cs="Arial"/>
          <w:color w:val="000000"/>
          <w:sz w:val="22"/>
          <w:szCs w:val="22"/>
        </w:rPr>
        <w:t>subgrants</w:t>
      </w:r>
      <w:proofErr w:type="spellEnd"/>
      <w:r w:rsidRPr="002F03F7">
        <w:rPr>
          <w:rFonts w:ascii="Arial" w:hAnsi="Arial" w:cs="Arial"/>
          <w:color w:val="000000"/>
          <w:sz w:val="22"/>
          <w:szCs w:val="22"/>
        </w:rPr>
        <w:t xml:space="preserve">, and contracts under grant, loans, and cooperative agreements) and that all </w:t>
      </w:r>
      <w:proofErr w:type="spellStart"/>
      <w:r w:rsidRPr="002F03F7">
        <w:rPr>
          <w:rFonts w:ascii="Arial" w:hAnsi="Arial" w:cs="Arial"/>
          <w:color w:val="000000"/>
          <w:sz w:val="22"/>
          <w:szCs w:val="22"/>
        </w:rPr>
        <w:t>subrecipients</w:t>
      </w:r>
      <w:proofErr w:type="spellEnd"/>
      <w:r w:rsidRPr="002F03F7">
        <w:rPr>
          <w:rFonts w:ascii="Arial" w:hAnsi="Arial" w:cs="Arial"/>
          <w:color w:val="000000"/>
          <w:sz w:val="22"/>
          <w:szCs w:val="22"/>
        </w:rPr>
        <w:t xml:space="preserve"> shall certify and disclose accordingly.</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2F03F7" w:rsidRPr="002F03F7" w:rsidRDefault="002F03F7" w:rsidP="002F03F7">
      <w:pPr>
        <w:numPr>
          <w:ilvl w:val="0"/>
          <w:numId w:val="11"/>
        </w:numPr>
        <w:rPr>
          <w:rFonts w:ascii="Arial" w:hAnsi="Arial" w:cs="Arial"/>
          <w:color w:val="000000"/>
          <w:sz w:val="22"/>
          <w:szCs w:val="22"/>
        </w:rPr>
      </w:pPr>
      <w:r w:rsidRPr="002F03F7">
        <w:rPr>
          <w:rFonts w:ascii="Arial" w:hAnsi="Arial" w:cs="Arial"/>
          <w:color w:val="000000"/>
          <w:sz w:val="22"/>
          <w:szCs w:val="22"/>
          <w:u w:val="single"/>
        </w:rPr>
        <w:t>Federal Funding Accountability and Transparency Act</w:t>
      </w:r>
      <w:r w:rsidRPr="002F03F7">
        <w:rPr>
          <w:rFonts w:ascii="Arial" w:hAnsi="Arial" w:cs="Arial"/>
          <w:color w:val="000000"/>
          <w:sz w:val="22"/>
          <w:szCs w:val="22"/>
        </w:rPr>
        <w:t xml:space="preserve"> – The State is required to report for each sub-grant awarded as shown below. Contractor agrees to provide the information below upon request for reporting purposes. </w:t>
      </w:r>
    </w:p>
    <w:p w:rsidR="002F03F7" w:rsidRPr="002F03F7" w:rsidRDefault="002F03F7" w:rsidP="002F03F7">
      <w:pPr>
        <w:ind w:left="1080"/>
        <w:rPr>
          <w:rFonts w:ascii="Arial" w:hAnsi="Arial" w:cs="Arial"/>
          <w:color w:val="000000"/>
          <w:sz w:val="22"/>
          <w:szCs w:val="22"/>
        </w:rPr>
      </w:pP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xml:space="preserve">• Name of the entity receiving the award; </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Amount of the award;</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Information on the award including transaction type, funding agency, the North American Industry Classification System code or Catalog of Federal Domestic Assistance number (where applicable), program source;</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Location of the entity receiving the award and the primary location of performance under the award, including the city, State, congressional district, and country</w:t>
      </w:r>
      <w:proofErr w:type="gramStart"/>
      <w:r w:rsidRPr="002F03F7">
        <w:rPr>
          <w:rFonts w:ascii="Arial" w:hAnsi="Arial" w:cs="Arial"/>
          <w:color w:val="000000"/>
          <w:sz w:val="22"/>
          <w:szCs w:val="22"/>
        </w:rPr>
        <w:t>; ,</w:t>
      </w:r>
      <w:proofErr w:type="gramEnd"/>
      <w:r w:rsidRPr="002F03F7">
        <w:rPr>
          <w:rFonts w:ascii="Arial" w:hAnsi="Arial" w:cs="Arial"/>
          <w:color w:val="000000"/>
          <w:sz w:val="22"/>
          <w:szCs w:val="22"/>
        </w:rPr>
        <w:t xml:space="preserve"> and an award title descriptive of the purpose of each funding action;</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A unique identifier (DUNS);</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 The names and total compensation of the five most highly compensated officers of the entity if-- of the entity receiving the award and of the parent entity of the recipient, should the entity be owned by another entity;</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w:t>
      </w:r>
      <w:proofErr w:type="spellStart"/>
      <w:r w:rsidRPr="002F03F7">
        <w:rPr>
          <w:rFonts w:ascii="Arial" w:hAnsi="Arial" w:cs="Arial"/>
          <w:color w:val="000000"/>
          <w:sz w:val="22"/>
          <w:szCs w:val="22"/>
        </w:rPr>
        <w:t>i</w:t>
      </w:r>
      <w:proofErr w:type="spellEnd"/>
      <w:r w:rsidRPr="002F03F7">
        <w:rPr>
          <w:rFonts w:ascii="Arial" w:hAnsi="Arial" w:cs="Arial"/>
          <w:color w:val="000000"/>
          <w:sz w:val="22"/>
          <w:szCs w:val="22"/>
        </w:rPr>
        <w:t xml:space="preserve">) </w:t>
      </w:r>
      <w:proofErr w:type="gramStart"/>
      <w:r w:rsidRPr="002F03F7">
        <w:rPr>
          <w:rFonts w:ascii="Arial" w:hAnsi="Arial" w:cs="Arial"/>
          <w:color w:val="000000"/>
          <w:sz w:val="22"/>
          <w:szCs w:val="22"/>
        </w:rPr>
        <w:t>the</w:t>
      </w:r>
      <w:proofErr w:type="gramEnd"/>
      <w:r w:rsidRPr="002F03F7">
        <w:rPr>
          <w:rFonts w:ascii="Arial" w:hAnsi="Arial" w:cs="Arial"/>
          <w:color w:val="000000"/>
          <w:sz w:val="22"/>
          <w:szCs w:val="22"/>
        </w:rPr>
        <w:t xml:space="preserve"> entity in the preceding fiscal year received—</w:t>
      </w:r>
    </w:p>
    <w:p w:rsidR="002F03F7" w:rsidRPr="002F03F7" w:rsidRDefault="002F03F7" w:rsidP="002F03F7">
      <w:pPr>
        <w:ind w:left="360" w:firstLine="360"/>
        <w:rPr>
          <w:rFonts w:ascii="Arial" w:hAnsi="Arial" w:cs="Arial"/>
          <w:color w:val="000000"/>
          <w:sz w:val="22"/>
          <w:szCs w:val="22"/>
        </w:rPr>
      </w:pPr>
      <w:r w:rsidRPr="002F03F7">
        <w:rPr>
          <w:rFonts w:ascii="Arial" w:hAnsi="Arial" w:cs="Arial"/>
          <w:color w:val="000000"/>
          <w:sz w:val="22"/>
          <w:szCs w:val="22"/>
        </w:rPr>
        <w:t>(I) 80 percent or more of its annual gross revenues in Federal awards; and</w:t>
      </w:r>
    </w:p>
    <w:p w:rsidR="002F03F7" w:rsidRPr="002F03F7" w:rsidRDefault="002F03F7" w:rsidP="002F03F7">
      <w:pPr>
        <w:ind w:left="360" w:firstLine="360"/>
        <w:rPr>
          <w:rFonts w:ascii="Arial" w:hAnsi="Arial" w:cs="Arial"/>
          <w:color w:val="000000"/>
          <w:sz w:val="22"/>
          <w:szCs w:val="22"/>
        </w:rPr>
      </w:pPr>
      <w:r w:rsidRPr="002F03F7">
        <w:rPr>
          <w:rFonts w:ascii="Arial" w:hAnsi="Arial" w:cs="Arial"/>
          <w:color w:val="000000"/>
          <w:sz w:val="22"/>
          <w:szCs w:val="22"/>
        </w:rPr>
        <w:t>(II) $25,000,000 or more in annual gross revenues from Federal awards; and</w:t>
      </w:r>
    </w:p>
    <w:p w:rsidR="002F03F7" w:rsidRPr="002F03F7" w:rsidRDefault="002F03F7" w:rsidP="002F03F7">
      <w:pPr>
        <w:ind w:left="720"/>
        <w:rPr>
          <w:rFonts w:ascii="Arial" w:hAnsi="Arial" w:cs="Arial"/>
          <w:color w:val="000000"/>
          <w:sz w:val="22"/>
          <w:szCs w:val="22"/>
        </w:rPr>
      </w:pPr>
      <w:r w:rsidRPr="002F03F7">
        <w:rPr>
          <w:rFonts w:ascii="Arial" w:hAnsi="Arial" w:cs="Arial"/>
          <w:color w:val="000000"/>
          <w:sz w:val="22"/>
          <w:szCs w:val="22"/>
        </w:rPr>
        <w:t>(ii) the public does not have access to information about the compensation of the senior executives of the entity through periodic reports filed under section 13(a) or 15(d) of the Securities Exchange Act of 1934 (15 U.S.C. 78m(a), 78o(d)) or section 6104 of the Internal Revenue Code of 1986;</w:t>
      </w:r>
    </w:p>
    <w:p w:rsidR="002F03F7" w:rsidRPr="002F03F7" w:rsidRDefault="002F03F7" w:rsidP="002F03F7">
      <w:pPr>
        <w:numPr>
          <w:ilvl w:val="0"/>
          <w:numId w:val="11"/>
        </w:numPr>
        <w:rPr>
          <w:rFonts w:ascii="Arial" w:hAnsi="Arial" w:cs="Arial"/>
          <w:color w:val="000000"/>
          <w:sz w:val="22"/>
          <w:szCs w:val="22"/>
          <w:u w:val="single"/>
        </w:rPr>
      </w:pPr>
      <w:r w:rsidRPr="002F03F7">
        <w:rPr>
          <w:rFonts w:ascii="Arial" w:hAnsi="Arial" w:cs="Arial"/>
          <w:color w:val="000000"/>
          <w:sz w:val="22"/>
          <w:szCs w:val="22"/>
          <w:u w:val="single"/>
        </w:rPr>
        <w:t>Buy American Act - Citation: Public Law 112-141/MAP-21</w:t>
      </w:r>
      <w:r w:rsidRPr="002F03F7">
        <w:rPr>
          <w:rFonts w:ascii="Arial" w:hAnsi="Arial" w:cs="Arial"/>
          <w:color w:val="000000"/>
          <w:sz w:val="22"/>
          <w:szCs w:val="22"/>
        </w:rPr>
        <w:t xml:space="preserve"> requires that states comply with the Buy America Act.  The undersigned certifies, to the best of his or her knowledge and belief, that:  No federal highway grant funds under 23 U.S.C. Chapter 4  </w:t>
      </w:r>
      <w:r w:rsidRPr="002F03F7">
        <w:rPr>
          <w:rFonts w:ascii="Arial" w:hAnsi="Arial" w:cs="Arial"/>
          <w:color w:val="000000"/>
          <w:sz w:val="22"/>
          <w:szCs w:val="22"/>
        </w:rPr>
        <w:lastRenderedPageBreak/>
        <w:t>will be used to purchase products, unless they are produced in the United States.  This prohibition applies to steel, iron, and all manufactured products, unless the Secretary of Transportation has determined that it is appropriate to waive the Buy America Act requirement.  There is no threshold that exempts the need for a waiver.</w:t>
      </w:r>
    </w:p>
    <w:p w:rsidR="002F03F7" w:rsidRPr="002F03F7" w:rsidRDefault="002F03F7" w:rsidP="002F03F7">
      <w:pPr>
        <w:ind w:left="360"/>
        <w:rPr>
          <w:rFonts w:ascii="Arial" w:hAnsi="Arial" w:cs="Arial"/>
          <w:color w:val="000000"/>
          <w:sz w:val="22"/>
          <w:szCs w:val="22"/>
        </w:rPr>
      </w:pPr>
      <w:r w:rsidRPr="002F03F7">
        <w:rPr>
          <w:rFonts w:ascii="Arial" w:hAnsi="Arial" w:cs="Arial"/>
          <w:color w:val="000000"/>
          <w:sz w:val="22"/>
          <w:szCs w:val="22"/>
        </w:rPr>
        <w:t>The Secretary of Transportation may waive the Buy America Act requirement if: 1) the requirements would be inconsistent with the Public Interest 2) the products are not produced in the United States in sufficient and reasonably available quantities and of satisfactory quality and 3</w:t>
      </w:r>
      <w:proofErr w:type="gramStart"/>
      <w:r w:rsidRPr="002F03F7">
        <w:rPr>
          <w:rFonts w:ascii="Arial" w:hAnsi="Arial" w:cs="Arial"/>
          <w:color w:val="000000"/>
          <w:sz w:val="22"/>
          <w:szCs w:val="22"/>
        </w:rPr>
        <w:t>)use</w:t>
      </w:r>
      <w:proofErr w:type="gramEnd"/>
      <w:r w:rsidRPr="002F03F7">
        <w:rPr>
          <w:rFonts w:ascii="Arial" w:hAnsi="Arial" w:cs="Arial"/>
          <w:color w:val="000000"/>
          <w:sz w:val="22"/>
          <w:szCs w:val="22"/>
        </w:rPr>
        <w:t xml:space="preserve"> of the products produced in the United States would increase the overall cost of the project by more than 25 percent.</w:t>
      </w:r>
    </w:p>
    <w:p w:rsidR="001700BD" w:rsidRPr="002C3A25" w:rsidRDefault="001700BD" w:rsidP="002669E3">
      <w:pPr>
        <w:ind w:left="360" w:hanging="360"/>
        <w:rPr>
          <w:rFonts w:ascii="Calibri" w:hAnsi="Calibri" w:cs="Calibri"/>
          <w:color w:val="000000"/>
        </w:rPr>
      </w:pPr>
    </w:p>
    <w:p w:rsidR="001700BD" w:rsidRPr="002C3A25" w:rsidRDefault="001700BD" w:rsidP="002669E3">
      <w:pPr>
        <w:pStyle w:val="BodyText3"/>
        <w:tabs>
          <w:tab w:val="clear" w:pos="360"/>
          <w:tab w:val="clear" w:pos="1440"/>
        </w:tabs>
        <w:jc w:val="left"/>
        <w:rPr>
          <w:rFonts w:ascii="Calibri" w:hAnsi="Calibri" w:cs="Calibri"/>
          <w:sz w:val="24"/>
          <w:szCs w:val="24"/>
        </w:rPr>
      </w:pPr>
    </w:p>
    <w:p w:rsidR="004E1D4F" w:rsidRPr="002C3A25" w:rsidRDefault="004E1D4F" w:rsidP="002669E3">
      <w:pPr>
        <w:pStyle w:val="BodyText3"/>
        <w:jc w:val="left"/>
        <w:rPr>
          <w:rFonts w:ascii="Calibri" w:hAnsi="Calibri" w:cs="Calibri"/>
          <w:sz w:val="24"/>
          <w:szCs w:val="24"/>
        </w:rPr>
      </w:pPr>
      <w:r w:rsidRPr="002C3A25">
        <w:rPr>
          <w:rFonts w:ascii="Calibri" w:hAnsi="Calibri" w:cs="Calibri"/>
          <w:sz w:val="24"/>
          <w:szCs w:val="24"/>
        </w:rPr>
        <w:br w:type="page"/>
      </w:r>
    </w:p>
    <w:p w:rsidR="001700BD" w:rsidRPr="002C3A25" w:rsidRDefault="001700BD" w:rsidP="002669E3">
      <w:pPr>
        <w:pStyle w:val="BodyText3"/>
        <w:jc w:val="left"/>
        <w:rPr>
          <w:rFonts w:ascii="Calibri" w:hAnsi="Calibri" w:cs="Calibri"/>
          <w:sz w:val="24"/>
          <w:szCs w:val="24"/>
        </w:rPr>
      </w:pPr>
    </w:p>
    <w:p w:rsidR="001700BD" w:rsidRPr="002C3A25" w:rsidRDefault="001700BD" w:rsidP="002669E3">
      <w:pPr>
        <w:pStyle w:val="BodyText3"/>
        <w:jc w:val="left"/>
        <w:rPr>
          <w:rFonts w:ascii="Calibri" w:hAnsi="Calibri" w:cs="Calibri"/>
          <w:sz w:val="24"/>
          <w:szCs w:val="24"/>
        </w:rPr>
      </w:pPr>
    </w:p>
    <w:p w:rsidR="001700BD" w:rsidRPr="002C3A25" w:rsidRDefault="001700BD" w:rsidP="002669E3">
      <w:pPr>
        <w:jc w:val="center"/>
        <w:rPr>
          <w:rFonts w:ascii="Calibri" w:hAnsi="Calibri" w:cs="Calibri"/>
          <w:b/>
        </w:rPr>
      </w:pPr>
      <w:r w:rsidRPr="002C3A25">
        <w:rPr>
          <w:rFonts w:ascii="Calibri" w:hAnsi="Calibri" w:cs="Calibri"/>
          <w:b/>
        </w:rPr>
        <w:t>Reimbursement Requirements</w:t>
      </w:r>
    </w:p>
    <w:p w:rsidR="001700BD" w:rsidRPr="002C3A25" w:rsidRDefault="001700BD" w:rsidP="002669E3">
      <w:pPr>
        <w:jc w:val="center"/>
        <w:rPr>
          <w:rFonts w:ascii="Calibri" w:hAnsi="Calibri" w:cs="Calibri"/>
          <w:b/>
        </w:rPr>
      </w:pPr>
    </w:p>
    <w:p w:rsidR="001700BD" w:rsidRPr="002C3A25" w:rsidRDefault="00DD30F3" w:rsidP="002669E3">
      <w:pPr>
        <w:jc w:val="center"/>
        <w:rPr>
          <w:rFonts w:ascii="Calibri" w:hAnsi="Calibri" w:cs="Calibri"/>
        </w:rPr>
      </w:pPr>
      <w:r>
        <w:rPr>
          <w:rFonts w:ascii="Calibri" w:hAnsi="Calibri" w:cs="Calibri"/>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25399</wp:posOffset>
                </wp:positionV>
                <wp:extent cx="60579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"/>
            </w:pict>
          </mc:Fallback>
        </mc:AlternateContent>
      </w:r>
    </w:p>
    <w:p w:rsidR="001700BD" w:rsidRPr="002C3A25" w:rsidRDefault="001700BD" w:rsidP="002669E3">
      <w:pPr>
        <w:autoSpaceDE w:val="0"/>
        <w:autoSpaceDN w:val="0"/>
        <w:adjustRightInd w:val="0"/>
        <w:rPr>
          <w:rFonts w:ascii="Calibri" w:hAnsi="Calibri" w:cs="Calibri"/>
          <w:color w:val="231F20"/>
        </w:rPr>
      </w:pPr>
    </w:p>
    <w:p w:rsidR="001700BD" w:rsidRPr="002C3A25" w:rsidRDefault="001700BD" w:rsidP="002669E3">
      <w:pPr>
        <w:autoSpaceDE w:val="0"/>
        <w:autoSpaceDN w:val="0"/>
        <w:adjustRightInd w:val="0"/>
        <w:rPr>
          <w:rFonts w:ascii="Calibri" w:hAnsi="Calibri" w:cs="Calibri"/>
          <w:color w:val="231F20"/>
        </w:rPr>
      </w:pPr>
      <w:r w:rsidRPr="002C3A25">
        <w:rPr>
          <w:rFonts w:ascii="Calibri" w:hAnsi="Calibri" w:cs="Calibri"/>
          <w:color w:val="231F20"/>
        </w:rPr>
        <w:t xml:space="preserve">CDOT funds grants on a “cost reimbursement” basis only. CDOT will not make payments in advance or in anticipation of goods or services. </w:t>
      </w:r>
    </w:p>
    <w:p w:rsidR="002414A0" w:rsidRDefault="002414A0" w:rsidP="002414A0">
      <w:pPr>
        <w:autoSpaceDE w:val="0"/>
        <w:autoSpaceDN w:val="0"/>
        <w:adjustRightInd w:val="0"/>
        <w:rPr>
          <w:rFonts w:ascii="Calibri" w:hAnsi="Calibri" w:cs="Calibri"/>
          <w:b/>
          <w:color w:val="231F20"/>
        </w:rPr>
      </w:pPr>
    </w:p>
    <w:p w:rsidR="002414A0" w:rsidRPr="002414A0" w:rsidRDefault="002414A0" w:rsidP="002414A0">
      <w:pPr>
        <w:autoSpaceDE w:val="0"/>
        <w:autoSpaceDN w:val="0"/>
        <w:adjustRightInd w:val="0"/>
        <w:rPr>
          <w:rFonts w:ascii="Calibri" w:hAnsi="Calibri" w:cs="Calibri"/>
          <w:color w:val="231F20"/>
        </w:rPr>
      </w:pPr>
      <w:r w:rsidRPr="002414A0">
        <w:rPr>
          <w:rFonts w:ascii="Calibri" w:hAnsi="Calibri" w:cs="Calibri"/>
          <w:b/>
          <w:color w:val="231F20"/>
        </w:rPr>
        <w:t>Invoicing and Backup</w:t>
      </w:r>
      <w:r w:rsidR="00401335">
        <w:rPr>
          <w:rFonts w:ascii="Calibri" w:hAnsi="Calibri" w:cs="Calibri"/>
          <w:b/>
          <w:color w:val="231F20"/>
        </w:rPr>
        <w:t xml:space="preserve"> Documentation</w:t>
      </w:r>
      <w:r w:rsidRPr="002414A0">
        <w:rPr>
          <w:rFonts w:ascii="Calibri" w:hAnsi="Calibri" w:cs="Calibri"/>
          <w:b/>
          <w:color w:val="231F20"/>
        </w:rPr>
        <w:t xml:space="preserve">: </w:t>
      </w:r>
      <w:r w:rsidRPr="002414A0">
        <w:rPr>
          <w:rFonts w:ascii="Calibri" w:hAnsi="Calibri" w:cs="Calibri"/>
          <w:color w:val="231F20"/>
        </w:rPr>
        <w:t>Invoice</w:t>
      </w:r>
      <w:r w:rsidRPr="002414A0">
        <w:rPr>
          <w:rFonts w:ascii="Calibri" w:hAnsi="Calibri" w:cs="Calibri"/>
          <w:b/>
          <w:color w:val="231F20"/>
        </w:rPr>
        <w:t xml:space="preserve"> </w:t>
      </w:r>
      <w:r w:rsidRPr="002414A0">
        <w:rPr>
          <w:rFonts w:ascii="Calibri" w:hAnsi="Calibri" w:cs="Calibri"/>
          <w:color w:val="231F20"/>
        </w:rPr>
        <w:t xml:space="preserve">should be on organization’s letterhead. </w:t>
      </w:r>
    </w:p>
    <w:p w:rsidR="002414A0" w:rsidRPr="002414A0" w:rsidRDefault="002414A0" w:rsidP="002414A0">
      <w:pPr>
        <w:autoSpaceDE w:val="0"/>
        <w:autoSpaceDN w:val="0"/>
        <w:adjustRightInd w:val="0"/>
        <w:rPr>
          <w:rFonts w:ascii="Calibri" w:hAnsi="Calibri" w:cs="Calibri"/>
          <w:color w:val="231F20"/>
        </w:rPr>
      </w:pPr>
      <w:r w:rsidRPr="002414A0">
        <w:rPr>
          <w:rFonts w:ascii="Calibri" w:hAnsi="Calibri" w:cs="Calibri"/>
          <w:color w:val="231F20"/>
        </w:rPr>
        <w:t>Please include</w:t>
      </w:r>
      <w:r>
        <w:rPr>
          <w:rFonts w:ascii="Calibri" w:hAnsi="Calibri" w:cs="Calibri"/>
          <w:color w:val="231F20"/>
        </w:rPr>
        <w:t xml:space="preserve"> on the invoice</w:t>
      </w:r>
      <w:r w:rsidRPr="002414A0">
        <w:rPr>
          <w:rFonts w:ascii="Calibri" w:hAnsi="Calibri" w:cs="Calibri"/>
          <w:color w:val="231F20"/>
        </w:rPr>
        <w:t xml:space="preserve">: Date, Remit address (where you want the check to go to), Invoice #, </w:t>
      </w:r>
      <w:r>
        <w:rPr>
          <w:rFonts w:ascii="Calibri" w:hAnsi="Calibri" w:cs="Calibri"/>
          <w:color w:val="231F20"/>
        </w:rPr>
        <w:t xml:space="preserve">list of </w:t>
      </w:r>
      <w:r w:rsidRPr="002414A0">
        <w:rPr>
          <w:rFonts w:ascii="Calibri" w:hAnsi="Calibri" w:cs="Calibri"/>
          <w:color w:val="231F20"/>
        </w:rPr>
        <w:t xml:space="preserve">purchases and/or services and their costs, </w:t>
      </w:r>
      <w:r>
        <w:rPr>
          <w:rFonts w:ascii="Calibri" w:hAnsi="Calibri" w:cs="Calibri"/>
          <w:color w:val="231F20"/>
        </w:rPr>
        <w:t xml:space="preserve">and </w:t>
      </w:r>
      <w:r w:rsidRPr="002414A0">
        <w:rPr>
          <w:rFonts w:ascii="Calibri" w:hAnsi="Calibri" w:cs="Calibri"/>
          <w:color w:val="231F20"/>
        </w:rPr>
        <w:t xml:space="preserve">grand total. Backup documentation supporting costs must be submitted along with the Invoice.  </w:t>
      </w:r>
      <w:r w:rsidR="00401335">
        <w:rPr>
          <w:rFonts w:ascii="Calibri" w:hAnsi="Calibri" w:cs="Calibri"/>
          <w:color w:val="231F20"/>
        </w:rPr>
        <w:t>Failure to comply with these requirements will result in payment delays.</w:t>
      </w:r>
    </w:p>
    <w:p w:rsidR="001700BD" w:rsidRPr="002C3A25" w:rsidRDefault="001700BD" w:rsidP="002669E3">
      <w:pPr>
        <w:rPr>
          <w:rFonts w:ascii="Calibri" w:hAnsi="Calibri" w:cs="Calibri"/>
          <w:color w:val="231F20"/>
        </w:rPr>
      </w:pPr>
    </w:p>
    <w:p w:rsidR="001700BD" w:rsidRPr="002C3A25" w:rsidRDefault="001700BD" w:rsidP="002669E3">
      <w:pPr>
        <w:pStyle w:val="Heading5"/>
        <w:ind w:left="0"/>
        <w:jc w:val="left"/>
        <w:rPr>
          <w:rFonts w:ascii="Calibri" w:hAnsi="Calibri" w:cs="Calibri"/>
          <w:b w:val="0"/>
          <w:color w:val="231F20"/>
          <w:sz w:val="24"/>
          <w:szCs w:val="24"/>
        </w:rPr>
      </w:pPr>
      <w:r w:rsidRPr="002C3A25">
        <w:rPr>
          <w:rFonts w:ascii="Calibri" w:hAnsi="Calibri" w:cs="Calibri"/>
          <w:bCs/>
          <w:color w:val="231F20"/>
          <w:sz w:val="24"/>
          <w:szCs w:val="24"/>
        </w:rPr>
        <w:t>Unallowable Project Costs:</w:t>
      </w:r>
      <w:r w:rsidRPr="002C3A25">
        <w:rPr>
          <w:rFonts w:ascii="Calibri" w:hAnsi="Calibri" w:cs="Calibri"/>
          <w:b w:val="0"/>
          <w:bCs/>
          <w:color w:val="231F20"/>
          <w:sz w:val="24"/>
          <w:szCs w:val="24"/>
        </w:rPr>
        <w:t xml:space="preserve"> </w:t>
      </w:r>
      <w:r w:rsidRPr="002C3A25">
        <w:rPr>
          <w:rFonts w:ascii="Calibri" w:hAnsi="Calibri" w:cs="Calibri"/>
          <w:b w:val="0"/>
          <w:color w:val="231F20"/>
          <w:sz w:val="24"/>
          <w:szCs w:val="24"/>
        </w:rPr>
        <w:t>All projects must follow appropriate state and federal</w:t>
      </w:r>
    </w:p>
    <w:p w:rsidR="001700BD" w:rsidRPr="002C3A25" w:rsidRDefault="001700BD" w:rsidP="002669E3">
      <w:pPr>
        <w:autoSpaceDE w:val="0"/>
        <w:autoSpaceDN w:val="0"/>
        <w:adjustRightInd w:val="0"/>
        <w:rPr>
          <w:rFonts w:ascii="Calibri" w:hAnsi="Calibri" w:cs="Calibri"/>
          <w:color w:val="231F20"/>
        </w:rPr>
      </w:pPr>
      <w:proofErr w:type="gramStart"/>
      <w:r w:rsidRPr="002C3A25">
        <w:rPr>
          <w:rFonts w:ascii="Calibri" w:hAnsi="Calibri" w:cs="Calibri"/>
          <w:color w:val="231F20"/>
        </w:rPr>
        <w:t>funding</w:t>
      </w:r>
      <w:proofErr w:type="gramEnd"/>
      <w:r w:rsidRPr="002C3A25">
        <w:rPr>
          <w:rFonts w:ascii="Calibri" w:hAnsi="Calibri" w:cs="Calibri"/>
          <w:color w:val="231F20"/>
        </w:rPr>
        <w:t xml:space="preserve"> regulations. Examples of unallowable project costs include, but are not limited to</w:t>
      </w:r>
      <w:r w:rsidR="00401335" w:rsidRPr="002C3A25">
        <w:rPr>
          <w:rFonts w:ascii="Calibri" w:hAnsi="Calibri" w:cs="Calibri"/>
          <w:color w:val="231F20"/>
        </w:rPr>
        <w:t>, the</w:t>
      </w:r>
      <w:r w:rsidRPr="002C3A25">
        <w:rPr>
          <w:rFonts w:ascii="Calibri" w:hAnsi="Calibri" w:cs="Calibri"/>
          <w:color w:val="231F20"/>
        </w:rPr>
        <w:t xml:space="preserve"> following:</w:t>
      </w:r>
    </w:p>
    <w:p w:rsidR="001700BD" w:rsidRPr="002C3A25" w:rsidRDefault="001700BD" w:rsidP="002669E3">
      <w:pPr>
        <w:autoSpaceDE w:val="0"/>
        <w:autoSpaceDN w:val="0"/>
        <w:adjustRightInd w:val="0"/>
        <w:rPr>
          <w:rFonts w:ascii="Calibri" w:hAnsi="Calibri" w:cs="Calibri"/>
          <w:color w:val="231F20"/>
        </w:rPr>
      </w:pPr>
    </w:p>
    <w:p w:rsidR="001700BD" w:rsidRPr="002C3A25" w:rsidRDefault="001700BD"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Office furniture and fixtures;</w:t>
      </w:r>
    </w:p>
    <w:p w:rsidR="00454D06" w:rsidRPr="002C3A25" w:rsidRDefault="00454D06"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Food and Beverages</w:t>
      </w:r>
    </w:p>
    <w:p w:rsidR="001700BD" w:rsidRPr="002C3A25" w:rsidRDefault="001700BD"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Routine roadway construction or maintenance; and</w:t>
      </w:r>
    </w:p>
    <w:p w:rsidR="001700BD" w:rsidRPr="002C3A25" w:rsidRDefault="001700BD" w:rsidP="001700BD">
      <w:pPr>
        <w:numPr>
          <w:ilvl w:val="0"/>
          <w:numId w:val="12"/>
        </w:numPr>
        <w:autoSpaceDE w:val="0"/>
        <w:autoSpaceDN w:val="0"/>
        <w:adjustRightInd w:val="0"/>
        <w:rPr>
          <w:rFonts w:ascii="Calibri" w:hAnsi="Calibri" w:cs="Calibri"/>
          <w:color w:val="231F20"/>
        </w:rPr>
      </w:pPr>
      <w:r w:rsidRPr="002C3A25">
        <w:rPr>
          <w:rFonts w:ascii="Calibri" w:hAnsi="Calibri" w:cs="Calibri"/>
          <w:color w:val="231F20"/>
        </w:rPr>
        <w:t>Funds that supplant existing budgets*</w:t>
      </w:r>
    </w:p>
    <w:p w:rsidR="001700BD" w:rsidRPr="002C3A25" w:rsidRDefault="001700BD" w:rsidP="002669E3">
      <w:pPr>
        <w:autoSpaceDE w:val="0"/>
        <w:autoSpaceDN w:val="0"/>
        <w:adjustRightInd w:val="0"/>
        <w:ind w:left="360"/>
        <w:rPr>
          <w:rFonts w:ascii="Calibri" w:hAnsi="Calibri" w:cs="Calibri"/>
          <w:color w:val="231F20"/>
        </w:rPr>
      </w:pPr>
    </w:p>
    <w:p w:rsidR="001700BD" w:rsidRPr="002C3A25" w:rsidRDefault="001700BD" w:rsidP="002669E3">
      <w:pPr>
        <w:autoSpaceDE w:val="0"/>
        <w:autoSpaceDN w:val="0"/>
        <w:adjustRightInd w:val="0"/>
        <w:rPr>
          <w:rFonts w:ascii="Calibri" w:hAnsi="Calibri" w:cs="Calibri"/>
          <w:color w:val="231F20"/>
        </w:rPr>
      </w:pPr>
      <w:r w:rsidRPr="002C3A25">
        <w:rPr>
          <w:rFonts w:ascii="Calibri" w:hAnsi="Calibri" w:cs="Calibri"/>
          <w:color w:val="231F20"/>
        </w:rPr>
        <w:t xml:space="preserve">Federal regulations prohibit supplanting of funds. Examples of supplanting include: replacing routine and/or existing State or local expenditures with the use of Federal grant funds and/or using Federal grant funds for cost of activities that constitute general expenses required to carry out the overall responsibilities of state, local or </w:t>
      </w:r>
      <w:r w:rsidR="00401335" w:rsidRPr="002C3A25">
        <w:rPr>
          <w:rFonts w:ascii="Calibri" w:hAnsi="Calibri" w:cs="Calibri"/>
          <w:color w:val="231F20"/>
        </w:rPr>
        <w:t>federally</w:t>
      </w:r>
      <w:r w:rsidRPr="002C3A25">
        <w:rPr>
          <w:rFonts w:ascii="Calibri" w:hAnsi="Calibri" w:cs="Calibri"/>
          <w:color w:val="231F20"/>
        </w:rPr>
        <w:t xml:space="preserve"> recognized Indian tribal government.</w:t>
      </w:r>
    </w:p>
    <w:p w:rsidR="00454D06" w:rsidRPr="002C3A25" w:rsidRDefault="00454D06" w:rsidP="002669E3">
      <w:pPr>
        <w:autoSpaceDE w:val="0"/>
        <w:autoSpaceDN w:val="0"/>
        <w:adjustRightInd w:val="0"/>
        <w:rPr>
          <w:rFonts w:ascii="Calibri" w:hAnsi="Calibri" w:cs="Calibri"/>
          <w:color w:val="231F20"/>
        </w:rPr>
      </w:pPr>
    </w:p>
    <w:p w:rsidR="00454D06" w:rsidRPr="002C3A25" w:rsidRDefault="00454D06" w:rsidP="002669E3">
      <w:pPr>
        <w:autoSpaceDE w:val="0"/>
        <w:autoSpaceDN w:val="0"/>
        <w:adjustRightInd w:val="0"/>
        <w:rPr>
          <w:rFonts w:ascii="Calibri" w:hAnsi="Calibri" w:cs="Calibri"/>
          <w:color w:val="231F20"/>
        </w:rPr>
        <w:sectPr w:rsidR="00454D06" w:rsidRPr="002C3A25" w:rsidSect="002669E3">
          <w:pgSz w:w="12240" w:h="15840" w:code="1"/>
          <w:pgMar w:top="1170" w:right="1620" w:bottom="1440" w:left="1800" w:header="900" w:footer="720" w:gutter="0"/>
          <w:cols w:space="720"/>
          <w:docGrid w:linePitch="360"/>
        </w:sectPr>
      </w:pPr>
    </w:p>
    <w:p w:rsidR="001700BD" w:rsidRPr="002C3A25" w:rsidRDefault="001700BD" w:rsidP="002669E3">
      <w:pPr>
        <w:pStyle w:val="Title"/>
        <w:rPr>
          <w:rFonts w:ascii="Calibri" w:hAnsi="Calibri" w:cs="Calibri"/>
          <w:szCs w:val="24"/>
        </w:rPr>
      </w:pPr>
    </w:p>
    <w:p w:rsidR="001700BD" w:rsidRPr="002C3A25" w:rsidRDefault="001700BD" w:rsidP="002669E3">
      <w:pPr>
        <w:jc w:val="center"/>
        <w:rPr>
          <w:rFonts w:ascii="Calibri" w:hAnsi="Calibri" w:cs="Calibri"/>
          <w:b/>
        </w:rPr>
      </w:pPr>
      <w:r w:rsidRPr="002C3A25">
        <w:rPr>
          <w:rFonts w:ascii="Calibri" w:hAnsi="Calibri" w:cs="Calibri"/>
          <w:b/>
        </w:rPr>
        <w:t>Signature Requirements</w:t>
      </w:r>
    </w:p>
    <w:p w:rsidR="001700BD" w:rsidRPr="002C3A25" w:rsidRDefault="001700BD" w:rsidP="002669E3">
      <w:pPr>
        <w:jc w:val="center"/>
        <w:rPr>
          <w:rFonts w:ascii="Calibri" w:hAnsi="Calibri" w:cs="Calibri"/>
          <w:b/>
        </w:rPr>
      </w:pPr>
    </w:p>
    <w:p w:rsidR="001700BD" w:rsidRPr="002C3A25" w:rsidRDefault="001700BD" w:rsidP="002669E3">
      <w:pPr>
        <w:rPr>
          <w:rFonts w:ascii="Calibri" w:hAnsi="Calibri" w:cs="Calibri"/>
        </w:rPr>
      </w:pPr>
    </w:p>
    <w:p w:rsidR="001700BD" w:rsidRPr="002C3A25" w:rsidRDefault="001700BD" w:rsidP="002669E3">
      <w:pPr>
        <w:rPr>
          <w:rFonts w:ascii="Calibri" w:hAnsi="Calibri" w:cs="Calibri"/>
        </w:rPr>
      </w:pPr>
    </w:p>
    <w:p w:rsidR="001700BD" w:rsidRPr="002C3A25" w:rsidRDefault="001700BD" w:rsidP="002669E3">
      <w:pPr>
        <w:rPr>
          <w:rFonts w:ascii="Calibri" w:hAnsi="Calibri" w:cs="Calibri"/>
          <w:b/>
        </w:rPr>
      </w:pPr>
    </w:p>
    <w:p w:rsidR="001700BD" w:rsidRPr="002C3A25" w:rsidRDefault="001700BD" w:rsidP="002669E3">
      <w:pPr>
        <w:pStyle w:val="BodyText3"/>
        <w:jc w:val="left"/>
        <w:rPr>
          <w:rFonts w:ascii="Calibri" w:hAnsi="Calibri" w:cs="Calibri"/>
          <w:b/>
          <w:sz w:val="24"/>
          <w:szCs w:val="24"/>
        </w:rPr>
      </w:pPr>
      <w:r w:rsidRPr="002C3A25">
        <w:rPr>
          <w:rFonts w:ascii="Calibri" w:hAnsi="Calibri" w:cs="Calibri"/>
          <w:b/>
          <w:sz w:val="24"/>
          <w:szCs w:val="24"/>
        </w:rPr>
        <w:t>I declare under penalty of perjury in the second degree, and any of the applicable state or federal laws, that the statements made and contained under the title Certification and Assurances above are true and complete to the best of my knowledge.</w:t>
      </w:r>
    </w:p>
    <w:p w:rsidR="001700BD" w:rsidRPr="002C3A25" w:rsidRDefault="001700BD" w:rsidP="002669E3">
      <w:pPr>
        <w:pStyle w:val="BodyText3"/>
        <w:jc w:val="left"/>
        <w:rPr>
          <w:rFonts w:ascii="Calibri" w:hAnsi="Calibri" w:cs="Calibri"/>
          <w:b/>
          <w:sz w:val="24"/>
          <w:szCs w:val="24"/>
        </w:rPr>
      </w:pPr>
    </w:p>
    <w:p w:rsidR="001700BD" w:rsidRPr="002C3A25" w:rsidRDefault="001700BD" w:rsidP="002669E3">
      <w:pPr>
        <w:rPr>
          <w:rFonts w:ascii="Calibri" w:hAnsi="Calibri" w:cs="Calibri"/>
          <w:b/>
        </w:rPr>
      </w:pPr>
      <w:r w:rsidRPr="002C3A25">
        <w:rPr>
          <w:rFonts w:ascii="Calibri" w:hAnsi="Calibri" w:cs="Calibri"/>
          <w:b/>
        </w:rPr>
        <w:t>I have read and understand the above Reimbursement requirements and</w:t>
      </w:r>
      <w:r w:rsidRPr="002C3A25">
        <w:rPr>
          <w:rFonts w:ascii="Calibri" w:hAnsi="Calibri" w:cs="Calibri"/>
          <w:b/>
          <w:snapToGrid w:val="0"/>
        </w:rPr>
        <w:t xml:space="preserve"> will comply with these requirements made and contained herein.</w:t>
      </w:r>
    </w:p>
    <w:p w:rsidR="001700BD" w:rsidRPr="002C3A25" w:rsidRDefault="001700BD" w:rsidP="002669E3">
      <w:pPr>
        <w:pStyle w:val="BodyText3"/>
        <w:jc w:val="left"/>
        <w:rPr>
          <w:rFonts w:ascii="Calibri" w:hAnsi="Calibri" w:cs="Calibri"/>
          <w:b/>
          <w:sz w:val="24"/>
          <w:szCs w:val="24"/>
        </w:rPr>
      </w:pPr>
    </w:p>
    <w:p w:rsidR="001700BD" w:rsidRPr="002C3A25" w:rsidRDefault="001700BD" w:rsidP="002669E3">
      <w:pPr>
        <w:rPr>
          <w:rFonts w:ascii="Calibri" w:hAnsi="Calibri" w:cs="Calibri"/>
          <w:b/>
        </w:rPr>
      </w:pPr>
      <w:r w:rsidRPr="002C3A25">
        <w:rPr>
          <w:rFonts w:ascii="Calibri" w:hAnsi="Calibri" w:cs="Calibri"/>
          <w:b/>
        </w:rPr>
        <w:t>Applicant agency/organization Authorizing Official (person with contracting authority):</w:t>
      </w:r>
    </w:p>
    <w:p w:rsidR="001700BD" w:rsidRPr="002C3A25" w:rsidRDefault="001700BD" w:rsidP="002669E3">
      <w:pPr>
        <w:rPr>
          <w:rFonts w:ascii="Calibri" w:hAnsi="Calibri" w:cs="Calibri"/>
        </w:rPr>
      </w:pPr>
    </w:p>
    <w:p w:rsidR="001700BD" w:rsidRPr="002C3A25" w:rsidRDefault="001700BD" w:rsidP="002669E3">
      <w:pPr>
        <w:tabs>
          <w:tab w:val="left" w:pos="360"/>
          <w:tab w:val="left" w:pos="1980"/>
          <w:tab w:val="left" w:pos="7200"/>
        </w:tabs>
        <w:rPr>
          <w:rFonts w:ascii="Calibri" w:hAnsi="Calibri" w:cs="Calibri"/>
        </w:rPr>
      </w:pPr>
    </w:p>
    <w:p w:rsidR="001700BD" w:rsidRPr="002C3A25" w:rsidRDefault="001700BD" w:rsidP="002669E3">
      <w:pPr>
        <w:tabs>
          <w:tab w:val="left" w:pos="360"/>
          <w:tab w:val="left" w:pos="7200"/>
        </w:tabs>
        <w:rPr>
          <w:rFonts w:ascii="Calibri" w:hAnsi="Calibri" w:cs="Calibri"/>
        </w:rPr>
      </w:pPr>
      <w:r w:rsidRPr="002C3A25">
        <w:rPr>
          <w:rFonts w:ascii="Calibri" w:hAnsi="Calibri" w:cs="Calibri"/>
        </w:rPr>
        <w:t xml:space="preserve">                                                        </w:t>
      </w:r>
      <w:r w:rsidR="002148F4" w:rsidRPr="002C3A25">
        <w:rPr>
          <w:rFonts w:ascii="Calibri" w:hAnsi="Calibri" w:cs="Calibri"/>
        </w:rPr>
        <w:t>Executive Director</w:t>
      </w:r>
      <w:r w:rsidRPr="002C3A25">
        <w:rPr>
          <w:rFonts w:ascii="Calibri" w:hAnsi="Calibri" w:cs="Calibri"/>
        </w:rPr>
        <w:t xml:space="preserve">                        </w:t>
      </w:r>
    </w:p>
    <w:p w:rsidR="001700BD" w:rsidRPr="002C3A25" w:rsidRDefault="00DD30F3" w:rsidP="002669E3">
      <w:pPr>
        <w:tabs>
          <w:tab w:val="left" w:pos="360"/>
          <w:tab w:val="left" w:pos="7200"/>
        </w:tabs>
        <w:rPr>
          <w:rFonts w:ascii="Calibri" w:hAnsi="Calibri" w:cs="Calibri"/>
          <w:i/>
        </w:rPr>
      </w:pPr>
      <w:r>
        <w:rPr>
          <w:rFonts w:ascii="Calibri" w:hAnsi="Calibri" w:cs="Calibri"/>
          <w:noProof/>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27939</wp:posOffset>
                </wp:positionV>
                <wp:extent cx="60579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gU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" strokeweight=".25pt"/>
            </w:pict>
          </mc:Fallback>
        </mc:AlternateContent>
      </w:r>
      <w:r w:rsidR="001700BD" w:rsidRPr="002C3A25">
        <w:rPr>
          <w:rFonts w:ascii="Calibri" w:hAnsi="Calibri" w:cs="Calibri"/>
          <w:b/>
          <w:i/>
        </w:rPr>
        <w:tab/>
        <w:t xml:space="preserve">          </w:t>
      </w:r>
      <w:r w:rsidR="001700BD" w:rsidRPr="002C3A25">
        <w:rPr>
          <w:rFonts w:ascii="Calibri" w:hAnsi="Calibri" w:cs="Calibri"/>
          <w:i/>
        </w:rPr>
        <w:t>Name                                                                        Title</w:t>
      </w:r>
    </w:p>
    <w:p w:rsidR="001700BD" w:rsidRPr="002C3A25" w:rsidRDefault="001700BD" w:rsidP="002669E3">
      <w:pPr>
        <w:tabs>
          <w:tab w:val="left" w:leader="underscore" w:pos="5400"/>
          <w:tab w:val="left" w:pos="5580"/>
          <w:tab w:val="left" w:leader="underscore" w:pos="7740"/>
          <w:tab w:val="left" w:pos="7920"/>
          <w:tab w:val="left" w:leader="underscore" w:pos="9900"/>
        </w:tabs>
        <w:rPr>
          <w:rFonts w:ascii="Calibri" w:hAnsi="Calibri" w:cs="Calibri"/>
        </w:rPr>
      </w:pPr>
    </w:p>
    <w:p w:rsidR="001700BD" w:rsidRPr="002C3A25" w:rsidRDefault="002148F4" w:rsidP="002669E3">
      <w:pPr>
        <w:tabs>
          <w:tab w:val="left" w:pos="360"/>
          <w:tab w:val="left" w:pos="5760"/>
          <w:tab w:val="left" w:pos="8100"/>
        </w:tabs>
        <w:rPr>
          <w:rFonts w:ascii="Calibri" w:hAnsi="Calibri" w:cs="Calibri"/>
        </w:rPr>
      </w:pPr>
      <w:r w:rsidRPr="002C3A25">
        <w:rPr>
          <w:rFonts w:ascii="Calibri" w:hAnsi="Calibri" w:cs="Calibri"/>
        </w:rPr>
        <w:t xml:space="preserve">               </w:t>
      </w:r>
      <w:r w:rsidRPr="002C3A25">
        <w:rPr>
          <w:rFonts w:ascii="Calibri" w:hAnsi="Calibri" w:cs="Calibri"/>
        </w:rPr>
        <w:tab/>
      </w:r>
      <w:r w:rsidRPr="002C3A25">
        <w:rPr>
          <w:rFonts w:ascii="Calibri" w:hAnsi="Calibri" w:cs="Calibri"/>
        </w:rPr>
        <w:tab/>
      </w:r>
      <w:r w:rsidRPr="002C3A25">
        <w:rPr>
          <w:rFonts w:ascii="Calibri" w:hAnsi="Calibri" w:cs="Calibri"/>
        </w:rPr>
        <w:tab/>
      </w:r>
      <w:r w:rsidR="001700BD" w:rsidRPr="002C3A25">
        <w:rPr>
          <w:rFonts w:ascii="Calibri" w:hAnsi="Calibri" w:cs="Calibri"/>
        </w:rPr>
        <w:tab/>
      </w:r>
      <w:r w:rsidRPr="002C3A25">
        <w:rPr>
          <w:rFonts w:ascii="Calibri" w:hAnsi="Calibri" w:cs="Calibri"/>
        </w:rPr>
        <w:t xml:space="preserve">                                                          </w:t>
      </w:r>
      <w:r w:rsidR="001700BD" w:rsidRPr="002C3A25">
        <w:rPr>
          <w:rFonts w:ascii="Calibri" w:hAnsi="Calibri" w:cs="Calibri"/>
        </w:rPr>
        <w:tab/>
      </w:r>
    </w:p>
    <w:p w:rsidR="001700BD" w:rsidRPr="002C3A25" w:rsidRDefault="00DD30F3" w:rsidP="002669E3">
      <w:pPr>
        <w:tabs>
          <w:tab w:val="left" w:pos="360"/>
          <w:tab w:val="left" w:pos="5760"/>
          <w:tab w:val="left" w:pos="8100"/>
        </w:tabs>
        <w:rPr>
          <w:rFonts w:ascii="Calibri" w:hAnsi="Calibri" w:cs="Calibri"/>
          <w:i/>
        </w:rPr>
      </w:pPr>
      <w:r>
        <w:rPr>
          <w:rFonts w:ascii="Calibri" w:hAnsi="Calibri" w:cs="Calibri"/>
          <w:noProof/>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3174</wp:posOffset>
                </wp:positionV>
                <wp:extent cx="6057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5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" strokeweight=".25pt"/>
            </w:pict>
          </mc:Fallback>
        </mc:AlternateContent>
      </w:r>
      <w:r w:rsidR="001700BD" w:rsidRPr="002C3A25">
        <w:rPr>
          <w:rFonts w:ascii="Calibri" w:hAnsi="Calibri" w:cs="Calibri"/>
          <w:i/>
        </w:rPr>
        <w:t>Address (if different than above)</w:t>
      </w:r>
      <w:r w:rsidR="001700BD" w:rsidRPr="002C3A25">
        <w:rPr>
          <w:rFonts w:ascii="Calibri" w:hAnsi="Calibri" w:cs="Calibri"/>
          <w:i/>
        </w:rPr>
        <w:tab/>
        <w:t>email</w:t>
      </w:r>
      <w:r w:rsidR="001700BD" w:rsidRPr="002C3A25">
        <w:rPr>
          <w:rFonts w:ascii="Calibri" w:hAnsi="Calibri" w:cs="Calibri"/>
          <w:i/>
        </w:rPr>
        <w:tab/>
        <w:t>telephone</w:t>
      </w:r>
    </w:p>
    <w:p w:rsidR="001700BD" w:rsidRPr="002C3A25" w:rsidRDefault="001700BD" w:rsidP="002669E3">
      <w:pPr>
        <w:tabs>
          <w:tab w:val="left" w:pos="360"/>
          <w:tab w:val="left" w:pos="5760"/>
          <w:tab w:val="left" w:pos="8100"/>
        </w:tabs>
        <w:rPr>
          <w:rFonts w:ascii="Calibri" w:hAnsi="Calibri" w:cs="Calibri"/>
        </w:rPr>
      </w:pPr>
    </w:p>
    <w:p w:rsidR="001700BD" w:rsidRPr="002C3A25" w:rsidRDefault="001700BD" w:rsidP="002669E3">
      <w:pPr>
        <w:tabs>
          <w:tab w:val="left" w:pos="5700"/>
          <w:tab w:val="left" w:leader="underscore" w:pos="7020"/>
          <w:tab w:val="left" w:pos="7200"/>
          <w:tab w:val="left" w:leader="underscore" w:pos="9900"/>
        </w:tabs>
        <w:rPr>
          <w:rFonts w:ascii="Calibri" w:hAnsi="Calibri" w:cs="Calibri"/>
          <w:b/>
        </w:rPr>
      </w:pPr>
      <w:r w:rsidRPr="002C3A25">
        <w:rPr>
          <w:rFonts w:ascii="Calibri" w:hAnsi="Calibri" w:cs="Calibri"/>
          <w:b/>
        </w:rPr>
        <w:t xml:space="preserve"> </w:t>
      </w:r>
    </w:p>
    <w:p w:rsidR="001700BD" w:rsidRPr="002C3A25" w:rsidRDefault="00DD30F3" w:rsidP="002669E3">
      <w:pPr>
        <w:tabs>
          <w:tab w:val="left" w:pos="5700"/>
          <w:tab w:val="left" w:leader="underscore" w:pos="7020"/>
          <w:tab w:val="left" w:pos="7200"/>
          <w:tab w:val="left" w:leader="underscore" w:pos="9900"/>
        </w:tabs>
        <w:rPr>
          <w:rFonts w:ascii="Calibri" w:hAnsi="Calibri" w:cs="Calibri"/>
          <w:b/>
        </w:rPr>
      </w:pPr>
      <w:r>
        <w:rPr>
          <w:rFonts w:ascii="Calibri" w:hAnsi="Calibri" w:cs="Calibri"/>
          <w:noProof/>
        </w:rPr>
        <mc:AlternateContent>
          <mc:Choice Requires="wps">
            <w:drawing>
              <wp:anchor distT="4294967295" distB="4294967295" distL="114300" distR="114300" simplePos="0" relativeHeight="251653632" behindDoc="0" locked="0" layoutInCell="1" allowOverlap="1">
                <wp:simplePos x="0" y="0"/>
                <wp:positionH relativeFrom="column">
                  <wp:posOffset>-19050</wp:posOffset>
                </wp:positionH>
                <wp:positionV relativeFrom="paragraph">
                  <wp:posOffset>77469</wp:posOffset>
                </wp:positionV>
                <wp:extent cx="5829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1pt" to="45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iH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" strokeweight=".25pt"/>
            </w:pict>
          </mc:Fallback>
        </mc:AlternateContent>
      </w:r>
    </w:p>
    <w:p w:rsidR="001700BD" w:rsidRPr="002C3A25" w:rsidRDefault="001700BD" w:rsidP="002669E3">
      <w:pPr>
        <w:tabs>
          <w:tab w:val="left" w:pos="5700"/>
          <w:tab w:val="left" w:leader="underscore" w:pos="7020"/>
          <w:tab w:val="left" w:pos="7200"/>
          <w:tab w:val="left" w:leader="underscore" w:pos="9900"/>
        </w:tabs>
        <w:rPr>
          <w:rFonts w:ascii="Calibri" w:hAnsi="Calibri" w:cs="Calibri"/>
        </w:rPr>
      </w:pPr>
      <w:r w:rsidRPr="002C3A25">
        <w:rPr>
          <w:rFonts w:ascii="Calibri" w:hAnsi="Calibri" w:cs="Calibri"/>
          <w:b/>
        </w:rPr>
        <w:t>Signature of Authorized Official *</w:t>
      </w:r>
      <w:r w:rsidRPr="002C3A25">
        <w:rPr>
          <w:rFonts w:ascii="Calibri" w:hAnsi="Calibri" w:cs="Calibri"/>
          <w:b/>
        </w:rPr>
        <w:tab/>
        <w:t xml:space="preserve">                Date</w:t>
      </w:r>
      <w:r w:rsidRPr="002C3A25">
        <w:rPr>
          <w:rFonts w:ascii="Calibri" w:hAnsi="Calibri" w:cs="Calibri"/>
          <w:i/>
        </w:rPr>
        <w:t xml:space="preserve">            </w:t>
      </w:r>
    </w:p>
    <w:p w:rsidR="001700BD" w:rsidRPr="002C3A25" w:rsidRDefault="001700BD" w:rsidP="002669E3">
      <w:pPr>
        <w:rPr>
          <w:rFonts w:ascii="Calibri" w:hAnsi="Calibri" w:cs="Calibri"/>
          <w:b/>
        </w:rPr>
      </w:pPr>
    </w:p>
    <w:p w:rsidR="001700BD" w:rsidRPr="002C3A25" w:rsidRDefault="001700BD" w:rsidP="002669E3">
      <w:pPr>
        <w:rPr>
          <w:rFonts w:ascii="Calibri" w:hAnsi="Calibri" w:cs="Calibri"/>
          <w:b/>
        </w:rPr>
      </w:pPr>
      <w:r w:rsidRPr="002C3A25">
        <w:rPr>
          <w:rFonts w:ascii="Calibri" w:hAnsi="Calibri" w:cs="Calibri"/>
          <w:b/>
        </w:rPr>
        <w:t>* This application will not be considered for funding if the Authorized Official has not signed</w:t>
      </w:r>
    </w:p>
    <w:p w:rsidR="001700BD" w:rsidRPr="002C3A25" w:rsidRDefault="001700BD" w:rsidP="003D0419">
      <w:pPr>
        <w:rPr>
          <w:rFonts w:ascii="Calibri" w:hAnsi="Calibri" w:cs="Calibri"/>
        </w:rPr>
      </w:pPr>
    </w:p>
    <w:p w:rsidR="003D0419" w:rsidRPr="002C3A25" w:rsidRDefault="003D0419" w:rsidP="008C5DA2">
      <w:pPr>
        <w:jc w:val="center"/>
        <w:rPr>
          <w:rFonts w:ascii="Calibri" w:hAnsi="Calibri" w:cs="Calibri"/>
          <w:b/>
          <w:smallCaps/>
          <w:u w:val="single"/>
        </w:rPr>
      </w:pPr>
    </w:p>
    <w:p w:rsidR="003D0419" w:rsidRPr="00B468D5" w:rsidRDefault="00A01E30" w:rsidP="00B468D5">
      <w:pPr>
        <w:rPr>
          <w:rFonts w:ascii="Calibri" w:hAnsi="Calibri" w:cs="Calibri"/>
          <w:smallCaps/>
          <w:sz w:val="16"/>
          <w:szCs w:val="16"/>
        </w:rPr>
      </w:pPr>
      <w:r>
        <w:rPr>
          <w:rFonts w:ascii="Calibri" w:hAnsi="Calibri" w:cs="Calibri"/>
          <w:smallCaps/>
          <w:sz w:val="16"/>
          <w:szCs w:val="16"/>
        </w:rPr>
        <w:t xml:space="preserve">Application Form </w:t>
      </w:r>
      <w:r w:rsidR="00B468D5">
        <w:rPr>
          <w:rFonts w:ascii="Calibri" w:hAnsi="Calibri" w:cs="Calibri"/>
          <w:smallCaps/>
          <w:sz w:val="16"/>
          <w:szCs w:val="16"/>
        </w:rPr>
        <w:t>Revised 1/21/2014</w:t>
      </w:r>
    </w:p>
    <w:p w:rsidR="003D0419" w:rsidRPr="002C3A25" w:rsidRDefault="003D0419" w:rsidP="008C5DA2">
      <w:pPr>
        <w:jc w:val="center"/>
        <w:rPr>
          <w:rFonts w:ascii="Calibri" w:hAnsi="Calibri" w:cs="Calibri"/>
          <w:b/>
          <w:smallCaps/>
          <w:u w:val="single"/>
        </w:rPr>
      </w:pPr>
    </w:p>
    <w:p w:rsidR="003D0419" w:rsidRPr="002C3A25" w:rsidRDefault="003D0419"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2148F4" w:rsidRPr="002C3A25" w:rsidRDefault="002148F4" w:rsidP="003D0419">
      <w:pPr>
        <w:rPr>
          <w:rFonts w:ascii="Calibri" w:hAnsi="Calibri" w:cs="Calibri"/>
          <w:smallCaps/>
        </w:rPr>
      </w:pPr>
    </w:p>
    <w:p w:rsidR="00404A58" w:rsidRPr="00404A58" w:rsidRDefault="00404A58" w:rsidP="003D0419">
      <w:pPr>
        <w:rPr>
          <w:smallCaps/>
        </w:rPr>
      </w:pPr>
      <w:r w:rsidRPr="007047FF">
        <w:rPr>
          <w:smallCaps/>
        </w:rPr>
        <w:t xml:space="preserve">                                    </w:t>
      </w:r>
      <w:r w:rsidR="00342AA4" w:rsidRPr="007047FF">
        <w:rPr>
          <w:smallCaps/>
        </w:rPr>
        <w:t xml:space="preserve">              </w:t>
      </w:r>
      <w:r w:rsidR="007047FF">
        <w:rPr>
          <w:smallCaps/>
        </w:rPr>
        <w:t xml:space="preserve">                               </w:t>
      </w:r>
    </w:p>
    <w:sectPr w:rsidR="00404A58" w:rsidRPr="00404A58" w:rsidSect="00241BE2">
      <w:pgSz w:w="12240" w:h="15840" w:code="1"/>
      <w:pgMar w:top="1170" w:right="1620" w:bottom="1440" w:left="1800"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26" w:rsidRDefault="00393326">
      <w:r>
        <w:separator/>
      </w:r>
    </w:p>
  </w:endnote>
  <w:endnote w:type="continuationSeparator" w:id="0">
    <w:p w:rsidR="00393326" w:rsidRDefault="0039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26" w:rsidRDefault="00393326">
      <w:r>
        <w:separator/>
      </w:r>
    </w:p>
  </w:footnote>
  <w:footnote w:type="continuationSeparator" w:id="0">
    <w:p w:rsidR="00393326" w:rsidRDefault="00393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5FD"/>
    <w:multiLevelType w:val="hybridMultilevel"/>
    <w:tmpl w:val="9B6C2EBC"/>
    <w:lvl w:ilvl="0" w:tplc="1FBA9480">
      <w:start w:val="1"/>
      <w:numFmt w:val="bullet"/>
      <w:lvlText w:val="_"/>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A3D20"/>
    <w:multiLevelType w:val="singleLevel"/>
    <w:tmpl w:val="2D1CF706"/>
    <w:lvl w:ilvl="0">
      <w:start w:val="1"/>
      <w:numFmt w:val="decimal"/>
      <w:lvlText w:val="%1)"/>
      <w:lvlJc w:val="left"/>
      <w:pPr>
        <w:tabs>
          <w:tab w:val="num" w:pos="360"/>
        </w:tabs>
        <w:ind w:left="360" w:hanging="360"/>
      </w:pPr>
      <w:rPr>
        <w:rFonts w:hint="default"/>
        <w:color w:val="000000"/>
      </w:rPr>
    </w:lvl>
  </w:abstractNum>
  <w:abstractNum w:abstractNumId="2">
    <w:nsid w:val="07D52B35"/>
    <w:multiLevelType w:val="hybridMultilevel"/>
    <w:tmpl w:val="7936686A"/>
    <w:lvl w:ilvl="0" w:tplc="1FBA9480">
      <w:start w:val="1"/>
      <w:numFmt w:val="bullet"/>
      <w:lvlText w:val="_"/>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37399"/>
    <w:multiLevelType w:val="hybridMultilevel"/>
    <w:tmpl w:val="6F62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A4AF5"/>
    <w:multiLevelType w:val="hybridMultilevel"/>
    <w:tmpl w:val="A20298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BE55D8"/>
    <w:multiLevelType w:val="hybridMultilevel"/>
    <w:tmpl w:val="0FF8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36194"/>
    <w:multiLevelType w:val="hybridMultilevel"/>
    <w:tmpl w:val="4D3A0712"/>
    <w:lvl w:ilvl="0" w:tplc="AA9E06F6">
      <w:start w:val="1"/>
      <w:numFmt w:val="decimal"/>
      <w:lvlText w:val="%1)"/>
      <w:lvlJc w:val="left"/>
      <w:pPr>
        <w:ind w:left="360" w:hanging="360"/>
      </w:pPr>
      <w:rPr>
        <w:rFonts w:cs="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9847A9"/>
    <w:multiLevelType w:val="hybridMultilevel"/>
    <w:tmpl w:val="39C0C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3C6949"/>
    <w:multiLevelType w:val="hybridMultilevel"/>
    <w:tmpl w:val="D16CA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AA070E"/>
    <w:multiLevelType w:val="hybridMultilevel"/>
    <w:tmpl w:val="525E2F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E11D59"/>
    <w:multiLevelType w:val="multilevel"/>
    <w:tmpl w:val="9B6C2EBC"/>
    <w:lvl w:ilvl="0">
      <w:start w:val="1"/>
      <w:numFmt w:val="bullet"/>
      <w:lvlText w:val="_"/>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75D254A"/>
    <w:multiLevelType w:val="hybridMultilevel"/>
    <w:tmpl w:val="AC2A5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DD4348F"/>
    <w:multiLevelType w:val="hybridMultilevel"/>
    <w:tmpl w:val="C16AB2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1616A9"/>
    <w:multiLevelType w:val="hybridMultilevel"/>
    <w:tmpl w:val="1584D9BE"/>
    <w:lvl w:ilvl="0" w:tplc="1FBA9480">
      <w:start w:val="1"/>
      <w:numFmt w:val="bullet"/>
      <w:lvlText w:val="_"/>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A81FAC"/>
    <w:multiLevelType w:val="hybridMultilevel"/>
    <w:tmpl w:val="8F82F2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CC61F06"/>
    <w:multiLevelType w:val="multilevel"/>
    <w:tmpl w:val="C21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43F80"/>
    <w:multiLevelType w:val="hybridMultilevel"/>
    <w:tmpl w:val="D164A5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3E61BA"/>
    <w:multiLevelType w:val="hybridMultilevel"/>
    <w:tmpl w:val="4120F2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AA809BD"/>
    <w:multiLevelType w:val="hybridMultilevel"/>
    <w:tmpl w:val="540A808E"/>
    <w:lvl w:ilvl="0" w:tplc="FDECDB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E5DFB"/>
    <w:multiLevelType w:val="hybridMultilevel"/>
    <w:tmpl w:val="98AA6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9"/>
  </w:num>
  <w:num w:numId="5">
    <w:abstractNumId w:val="15"/>
  </w:num>
  <w:num w:numId="6">
    <w:abstractNumId w:val="13"/>
  </w:num>
  <w:num w:numId="7">
    <w:abstractNumId w:val="2"/>
  </w:num>
  <w:num w:numId="8">
    <w:abstractNumId w:val="0"/>
  </w:num>
  <w:num w:numId="9">
    <w:abstractNumId w:val="10"/>
  </w:num>
  <w:num w:numId="10">
    <w:abstractNumId w:val="4"/>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6"/>
  </w:num>
  <w:num w:numId="18">
    <w:abstractNumId w:val="18"/>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7A"/>
    <w:rsid w:val="00012466"/>
    <w:rsid w:val="00021EBB"/>
    <w:rsid w:val="000375F9"/>
    <w:rsid w:val="000431ED"/>
    <w:rsid w:val="000472F5"/>
    <w:rsid w:val="00070216"/>
    <w:rsid w:val="00080A5F"/>
    <w:rsid w:val="000A7490"/>
    <w:rsid w:val="0010339E"/>
    <w:rsid w:val="00103545"/>
    <w:rsid w:val="0010652B"/>
    <w:rsid w:val="001138A8"/>
    <w:rsid w:val="00123870"/>
    <w:rsid w:val="001279A6"/>
    <w:rsid w:val="00135A80"/>
    <w:rsid w:val="00163500"/>
    <w:rsid w:val="00167125"/>
    <w:rsid w:val="00167FEE"/>
    <w:rsid w:val="001700BD"/>
    <w:rsid w:val="001744D6"/>
    <w:rsid w:val="0019354C"/>
    <w:rsid w:val="0019493B"/>
    <w:rsid w:val="0019524F"/>
    <w:rsid w:val="00197134"/>
    <w:rsid w:val="001A7E45"/>
    <w:rsid w:val="001F1866"/>
    <w:rsid w:val="0021213D"/>
    <w:rsid w:val="002148F4"/>
    <w:rsid w:val="00222269"/>
    <w:rsid w:val="00230CF4"/>
    <w:rsid w:val="002414A0"/>
    <w:rsid w:val="00241BE2"/>
    <w:rsid w:val="002669E3"/>
    <w:rsid w:val="002A1715"/>
    <w:rsid w:val="002A19E2"/>
    <w:rsid w:val="002A41AF"/>
    <w:rsid w:val="002A49A7"/>
    <w:rsid w:val="002B04A3"/>
    <w:rsid w:val="002B1C73"/>
    <w:rsid w:val="002C3A25"/>
    <w:rsid w:val="002D3008"/>
    <w:rsid w:val="002E4148"/>
    <w:rsid w:val="002E7E33"/>
    <w:rsid w:val="002F00ED"/>
    <w:rsid w:val="002F03F7"/>
    <w:rsid w:val="002F38F2"/>
    <w:rsid w:val="003062B7"/>
    <w:rsid w:val="00307541"/>
    <w:rsid w:val="0031720D"/>
    <w:rsid w:val="00342AA4"/>
    <w:rsid w:val="0034597F"/>
    <w:rsid w:val="00351033"/>
    <w:rsid w:val="0037282E"/>
    <w:rsid w:val="003752A5"/>
    <w:rsid w:val="0037576D"/>
    <w:rsid w:val="00393326"/>
    <w:rsid w:val="003C2DD5"/>
    <w:rsid w:val="003C79CE"/>
    <w:rsid w:val="003D0419"/>
    <w:rsid w:val="003E4637"/>
    <w:rsid w:val="003E71E2"/>
    <w:rsid w:val="00401335"/>
    <w:rsid w:val="00404A58"/>
    <w:rsid w:val="004114C2"/>
    <w:rsid w:val="00413DDB"/>
    <w:rsid w:val="00423C05"/>
    <w:rsid w:val="0042602B"/>
    <w:rsid w:val="00430E11"/>
    <w:rsid w:val="00440A3D"/>
    <w:rsid w:val="00454D06"/>
    <w:rsid w:val="00484DC5"/>
    <w:rsid w:val="004A7E74"/>
    <w:rsid w:val="004D215D"/>
    <w:rsid w:val="004D516D"/>
    <w:rsid w:val="004E1D4F"/>
    <w:rsid w:val="004E732A"/>
    <w:rsid w:val="00571808"/>
    <w:rsid w:val="005B2C51"/>
    <w:rsid w:val="005B64B1"/>
    <w:rsid w:val="005E1700"/>
    <w:rsid w:val="005F6D51"/>
    <w:rsid w:val="0061621D"/>
    <w:rsid w:val="0061689B"/>
    <w:rsid w:val="0064316E"/>
    <w:rsid w:val="006512AB"/>
    <w:rsid w:val="00652417"/>
    <w:rsid w:val="00664DD8"/>
    <w:rsid w:val="006709BC"/>
    <w:rsid w:val="006A55B1"/>
    <w:rsid w:val="006D1BF2"/>
    <w:rsid w:val="00700380"/>
    <w:rsid w:val="007026AF"/>
    <w:rsid w:val="007047FF"/>
    <w:rsid w:val="00717E28"/>
    <w:rsid w:val="00723048"/>
    <w:rsid w:val="00734FB3"/>
    <w:rsid w:val="007724EA"/>
    <w:rsid w:val="00772D87"/>
    <w:rsid w:val="007A2B0D"/>
    <w:rsid w:val="007B6747"/>
    <w:rsid w:val="007B717A"/>
    <w:rsid w:val="007D5CA1"/>
    <w:rsid w:val="007E2284"/>
    <w:rsid w:val="007E2832"/>
    <w:rsid w:val="007E474C"/>
    <w:rsid w:val="007E6354"/>
    <w:rsid w:val="008143E7"/>
    <w:rsid w:val="0082741D"/>
    <w:rsid w:val="0083345D"/>
    <w:rsid w:val="008379D3"/>
    <w:rsid w:val="00837A82"/>
    <w:rsid w:val="00853739"/>
    <w:rsid w:val="00853C22"/>
    <w:rsid w:val="008777DE"/>
    <w:rsid w:val="008A574D"/>
    <w:rsid w:val="008C5DA2"/>
    <w:rsid w:val="008D08EF"/>
    <w:rsid w:val="008E5D10"/>
    <w:rsid w:val="0090105F"/>
    <w:rsid w:val="00912CDC"/>
    <w:rsid w:val="00921165"/>
    <w:rsid w:val="0095611D"/>
    <w:rsid w:val="00960A43"/>
    <w:rsid w:val="00960DD9"/>
    <w:rsid w:val="00987B5A"/>
    <w:rsid w:val="009A7805"/>
    <w:rsid w:val="009C75C9"/>
    <w:rsid w:val="009D5AFD"/>
    <w:rsid w:val="009E0B2A"/>
    <w:rsid w:val="009E2B42"/>
    <w:rsid w:val="009F3BAA"/>
    <w:rsid w:val="00A01B6E"/>
    <w:rsid w:val="00A01E30"/>
    <w:rsid w:val="00A01F84"/>
    <w:rsid w:val="00A1484B"/>
    <w:rsid w:val="00A44601"/>
    <w:rsid w:val="00A44738"/>
    <w:rsid w:val="00A53136"/>
    <w:rsid w:val="00A705ED"/>
    <w:rsid w:val="00A739EE"/>
    <w:rsid w:val="00AE2C3D"/>
    <w:rsid w:val="00AE3D3E"/>
    <w:rsid w:val="00B156CE"/>
    <w:rsid w:val="00B24BD0"/>
    <w:rsid w:val="00B339C5"/>
    <w:rsid w:val="00B468D5"/>
    <w:rsid w:val="00B50FF4"/>
    <w:rsid w:val="00B52A70"/>
    <w:rsid w:val="00B53F70"/>
    <w:rsid w:val="00B81160"/>
    <w:rsid w:val="00B84BE6"/>
    <w:rsid w:val="00B86D41"/>
    <w:rsid w:val="00BC4709"/>
    <w:rsid w:val="00BC53EC"/>
    <w:rsid w:val="00BD190B"/>
    <w:rsid w:val="00BD2E8F"/>
    <w:rsid w:val="00C17BBF"/>
    <w:rsid w:val="00C50527"/>
    <w:rsid w:val="00C819FA"/>
    <w:rsid w:val="00C85A0F"/>
    <w:rsid w:val="00C91707"/>
    <w:rsid w:val="00C95D44"/>
    <w:rsid w:val="00C96FD2"/>
    <w:rsid w:val="00CA000A"/>
    <w:rsid w:val="00CA7D48"/>
    <w:rsid w:val="00CE60C4"/>
    <w:rsid w:val="00CF7B5D"/>
    <w:rsid w:val="00D019D2"/>
    <w:rsid w:val="00D05579"/>
    <w:rsid w:val="00D15122"/>
    <w:rsid w:val="00D24D18"/>
    <w:rsid w:val="00D25B1D"/>
    <w:rsid w:val="00D336D2"/>
    <w:rsid w:val="00D5038D"/>
    <w:rsid w:val="00D65D19"/>
    <w:rsid w:val="00D701C0"/>
    <w:rsid w:val="00D97757"/>
    <w:rsid w:val="00DB6F6D"/>
    <w:rsid w:val="00DC6834"/>
    <w:rsid w:val="00DC79D3"/>
    <w:rsid w:val="00DD30F3"/>
    <w:rsid w:val="00DD65F9"/>
    <w:rsid w:val="00DF338D"/>
    <w:rsid w:val="00E01DC2"/>
    <w:rsid w:val="00E02188"/>
    <w:rsid w:val="00E1341A"/>
    <w:rsid w:val="00E24706"/>
    <w:rsid w:val="00E26842"/>
    <w:rsid w:val="00E4211F"/>
    <w:rsid w:val="00E5657C"/>
    <w:rsid w:val="00E85A53"/>
    <w:rsid w:val="00EC08CF"/>
    <w:rsid w:val="00EC7B44"/>
    <w:rsid w:val="00F458EB"/>
    <w:rsid w:val="00F57B89"/>
    <w:rsid w:val="00F778A3"/>
    <w:rsid w:val="00F95A3B"/>
    <w:rsid w:val="00FA0783"/>
    <w:rsid w:val="00FB3E53"/>
    <w:rsid w:val="00FD2450"/>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45"/>
    <w:rPr>
      <w:sz w:val="24"/>
      <w:szCs w:val="24"/>
    </w:rPr>
  </w:style>
  <w:style w:type="paragraph" w:styleId="Heading1">
    <w:name w:val="heading 1"/>
    <w:basedOn w:val="Normal"/>
    <w:next w:val="Normal"/>
    <w:link w:val="Heading1Char"/>
    <w:uiPriority w:val="99"/>
    <w:qFormat/>
    <w:rsid w:val="00C5052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locked/>
    <w:rsid w:val="001700BD"/>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outlineLvl w:val="4"/>
    </w:pPr>
    <w:rPr>
      <w:rFonts w:ascii="Arial" w:hAnsi="Arial"/>
      <w:b/>
      <w:sz w:val="28"/>
      <w:szCs w:val="20"/>
    </w:rPr>
  </w:style>
  <w:style w:type="paragraph" w:styleId="Heading7">
    <w:name w:val="heading 7"/>
    <w:basedOn w:val="Normal"/>
    <w:next w:val="Normal"/>
    <w:link w:val="Heading7Char"/>
    <w:qFormat/>
    <w:locked/>
    <w:rsid w:val="001700BD"/>
    <w:pPr>
      <w:keepNext/>
      <w:jc w:val="both"/>
      <w:outlineLvl w:val="6"/>
    </w:pPr>
    <w:rPr>
      <w:rFonts w:ascii="Arial" w:hAnsi="Arial"/>
      <w:b/>
      <w:sz w:val="1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190B"/>
    <w:rPr>
      <w:rFonts w:ascii="Cambria" w:hAnsi="Cambria" w:cs="Times New Roman"/>
      <w:b/>
      <w:bCs/>
      <w:kern w:val="32"/>
      <w:sz w:val="32"/>
      <w:szCs w:val="32"/>
    </w:rPr>
  </w:style>
  <w:style w:type="paragraph" w:styleId="Header">
    <w:name w:val="header"/>
    <w:basedOn w:val="Normal"/>
    <w:link w:val="HeaderChar"/>
    <w:uiPriority w:val="99"/>
    <w:rsid w:val="00C50527"/>
    <w:pPr>
      <w:tabs>
        <w:tab w:val="center" w:pos="4320"/>
        <w:tab w:val="right" w:pos="8640"/>
      </w:tabs>
    </w:pPr>
  </w:style>
  <w:style w:type="character" w:customStyle="1" w:styleId="HeaderChar">
    <w:name w:val="Header Char"/>
    <w:link w:val="Header"/>
    <w:uiPriority w:val="99"/>
    <w:semiHidden/>
    <w:locked/>
    <w:rsid w:val="00BD190B"/>
    <w:rPr>
      <w:rFonts w:cs="Times New Roman"/>
      <w:sz w:val="24"/>
      <w:szCs w:val="24"/>
    </w:rPr>
  </w:style>
  <w:style w:type="paragraph" w:styleId="Footer">
    <w:name w:val="footer"/>
    <w:basedOn w:val="Normal"/>
    <w:link w:val="FooterChar"/>
    <w:uiPriority w:val="99"/>
    <w:rsid w:val="00C50527"/>
    <w:pPr>
      <w:tabs>
        <w:tab w:val="center" w:pos="4320"/>
        <w:tab w:val="right" w:pos="8640"/>
      </w:tabs>
    </w:pPr>
  </w:style>
  <w:style w:type="character" w:customStyle="1" w:styleId="FooterChar">
    <w:name w:val="Footer Char"/>
    <w:link w:val="Footer"/>
    <w:uiPriority w:val="99"/>
    <w:semiHidden/>
    <w:locked/>
    <w:rsid w:val="00BD190B"/>
    <w:rPr>
      <w:rFonts w:cs="Times New Roman"/>
      <w:sz w:val="24"/>
      <w:szCs w:val="24"/>
    </w:rPr>
  </w:style>
  <w:style w:type="paragraph" w:styleId="BalloonText">
    <w:name w:val="Balloon Text"/>
    <w:basedOn w:val="Normal"/>
    <w:link w:val="BalloonTextChar"/>
    <w:uiPriority w:val="99"/>
    <w:semiHidden/>
    <w:rsid w:val="0019493B"/>
    <w:rPr>
      <w:rFonts w:ascii="Tahoma" w:hAnsi="Tahoma" w:cs="Tahoma"/>
      <w:sz w:val="16"/>
      <w:szCs w:val="16"/>
    </w:rPr>
  </w:style>
  <w:style w:type="character" w:customStyle="1" w:styleId="BalloonTextChar">
    <w:name w:val="Balloon Text Char"/>
    <w:link w:val="BalloonText"/>
    <w:uiPriority w:val="99"/>
    <w:semiHidden/>
    <w:locked/>
    <w:rsid w:val="00BD190B"/>
    <w:rPr>
      <w:rFonts w:cs="Times New Roman"/>
      <w:sz w:val="2"/>
    </w:rPr>
  </w:style>
  <w:style w:type="character" w:styleId="Hyperlink">
    <w:name w:val="Hyperlink"/>
    <w:uiPriority w:val="99"/>
    <w:rsid w:val="0019493B"/>
    <w:rPr>
      <w:rFonts w:cs="Times New Roman"/>
      <w:color w:val="0000FF"/>
      <w:u w:val="single"/>
    </w:rPr>
  </w:style>
  <w:style w:type="table" w:styleId="TableGrid">
    <w:name w:val="Table Grid"/>
    <w:basedOn w:val="TableNormal"/>
    <w:uiPriority w:val="99"/>
    <w:rsid w:val="00C17B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9D5AF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D190B"/>
    <w:rPr>
      <w:rFonts w:cs="Times New Roman"/>
      <w:sz w:val="2"/>
    </w:rPr>
  </w:style>
  <w:style w:type="paragraph" w:styleId="NormalWeb">
    <w:name w:val="Normal (Web)"/>
    <w:basedOn w:val="Normal"/>
    <w:uiPriority w:val="99"/>
    <w:rsid w:val="00B53F70"/>
    <w:pPr>
      <w:spacing w:before="100" w:beforeAutospacing="1" w:after="100" w:afterAutospacing="1"/>
    </w:pPr>
  </w:style>
  <w:style w:type="character" w:customStyle="1" w:styleId="Heading5Char">
    <w:name w:val="Heading 5 Char"/>
    <w:link w:val="Heading5"/>
    <w:rsid w:val="001700BD"/>
    <w:rPr>
      <w:rFonts w:ascii="Arial" w:hAnsi="Arial"/>
      <w:b/>
      <w:sz w:val="28"/>
      <w:szCs w:val="20"/>
    </w:rPr>
  </w:style>
  <w:style w:type="character" w:customStyle="1" w:styleId="Heading7Char">
    <w:name w:val="Heading 7 Char"/>
    <w:link w:val="Heading7"/>
    <w:rsid w:val="001700BD"/>
    <w:rPr>
      <w:rFonts w:ascii="Arial" w:hAnsi="Arial"/>
      <w:b/>
      <w:sz w:val="16"/>
      <w:szCs w:val="20"/>
      <w:u w:val="single"/>
    </w:rPr>
  </w:style>
  <w:style w:type="paragraph" w:styleId="BodyText">
    <w:name w:val="Body Text"/>
    <w:basedOn w:val="Normal"/>
    <w:link w:val="BodyTextChar"/>
    <w:rsid w:val="001700BD"/>
    <w:rPr>
      <w:szCs w:val="20"/>
    </w:rPr>
  </w:style>
  <w:style w:type="character" w:customStyle="1" w:styleId="BodyTextChar">
    <w:name w:val="Body Text Char"/>
    <w:link w:val="BodyText"/>
    <w:rsid w:val="001700BD"/>
    <w:rPr>
      <w:sz w:val="24"/>
      <w:szCs w:val="20"/>
    </w:rPr>
  </w:style>
  <w:style w:type="paragraph" w:styleId="BodyText3">
    <w:name w:val="Body Text 3"/>
    <w:basedOn w:val="Normal"/>
    <w:link w:val="BodyText3Char"/>
    <w:rsid w:val="001700BD"/>
    <w:pPr>
      <w:tabs>
        <w:tab w:val="left" w:pos="-720"/>
        <w:tab w:val="left" w:pos="360"/>
        <w:tab w:val="left" w:pos="720"/>
        <w:tab w:val="left" w:pos="1080"/>
        <w:tab w:val="left" w:pos="1440"/>
        <w:tab w:val="left" w:pos="1800"/>
        <w:tab w:val="left" w:pos="2160"/>
        <w:tab w:val="left" w:pos="2520"/>
        <w:tab w:val="left" w:pos="2880"/>
      </w:tabs>
      <w:jc w:val="both"/>
    </w:pPr>
    <w:rPr>
      <w:rFonts w:ascii="Arial" w:hAnsi="Arial"/>
      <w:sz w:val="20"/>
      <w:szCs w:val="20"/>
    </w:rPr>
  </w:style>
  <w:style w:type="character" w:customStyle="1" w:styleId="BodyText3Char">
    <w:name w:val="Body Text 3 Char"/>
    <w:link w:val="BodyText3"/>
    <w:rsid w:val="001700BD"/>
    <w:rPr>
      <w:rFonts w:ascii="Arial" w:hAnsi="Arial"/>
      <w:sz w:val="20"/>
      <w:szCs w:val="20"/>
    </w:rPr>
  </w:style>
  <w:style w:type="paragraph" w:styleId="Title">
    <w:name w:val="Title"/>
    <w:basedOn w:val="Normal"/>
    <w:link w:val="TitleChar"/>
    <w:qFormat/>
    <w:locked/>
    <w:rsid w:val="001700BD"/>
    <w:pPr>
      <w:jc w:val="center"/>
    </w:pPr>
    <w:rPr>
      <w:b/>
      <w:szCs w:val="20"/>
    </w:rPr>
  </w:style>
  <w:style w:type="character" w:customStyle="1" w:styleId="TitleChar">
    <w:name w:val="Title Char"/>
    <w:link w:val="Title"/>
    <w:rsid w:val="001700BD"/>
    <w:rPr>
      <w:b/>
      <w:sz w:val="24"/>
      <w:szCs w:val="20"/>
    </w:rPr>
  </w:style>
  <w:style w:type="paragraph" w:styleId="ListParagraph">
    <w:name w:val="List Paragraph"/>
    <w:basedOn w:val="Normal"/>
    <w:uiPriority w:val="34"/>
    <w:qFormat/>
    <w:rsid w:val="002669E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45"/>
    <w:rPr>
      <w:sz w:val="24"/>
      <w:szCs w:val="24"/>
    </w:rPr>
  </w:style>
  <w:style w:type="paragraph" w:styleId="Heading1">
    <w:name w:val="heading 1"/>
    <w:basedOn w:val="Normal"/>
    <w:next w:val="Normal"/>
    <w:link w:val="Heading1Char"/>
    <w:uiPriority w:val="99"/>
    <w:qFormat/>
    <w:rsid w:val="00C5052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locked/>
    <w:rsid w:val="001700BD"/>
    <w:pPr>
      <w:keepNext/>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outlineLvl w:val="4"/>
    </w:pPr>
    <w:rPr>
      <w:rFonts w:ascii="Arial" w:hAnsi="Arial"/>
      <w:b/>
      <w:sz w:val="28"/>
      <w:szCs w:val="20"/>
    </w:rPr>
  </w:style>
  <w:style w:type="paragraph" w:styleId="Heading7">
    <w:name w:val="heading 7"/>
    <w:basedOn w:val="Normal"/>
    <w:next w:val="Normal"/>
    <w:link w:val="Heading7Char"/>
    <w:qFormat/>
    <w:locked/>
    <w:rsid w:val="001700BD"/>
    <w:pPr>
      <w:keepNext/>
      <w:jc w:val="both"/>
      <w:outlineLvl w:val="6"/>
    </w:pPr>
    <w:rPr>
      <w:rFonts w:ascii="Arial" w:hAnsi="Arial"/>
      <w:b/>
      <w:sz w:val="1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190B"/>
    <w:rPr>
      <w:rFonts w:ascii="Cambria" w:hAnsi="Cambria" w:cs="Times New Roman"/>
      <w:b/>
      <w:bCs/>
      <w:kern w:val="32"/>
      <w:sz w:val="32"/>
      <w:szCs w:val="32"/>
    </w:rPr>
  </w:style>
  <w:style w:type="paragraph" w:styleId="Header">
    <w:name w:val="header"/>
    <w:basedOn w:val="Normal"/>
    <w:link w:val="HeaderChar"/>
    <w:uiPriority w:val="99"/>
    <w:rsid w:val="00C50527"/>
    <w:pPr>
      <w:tabs>
        <w:tab w:val="center" w:pos="4320"/>
        <w:tab w:val="right" w:pos="8640"/>
      </w:tabs>
    </w:pPr>
  </w:style>
  <w:style w:type="character" w:customStyle="1" w:styleId="HeaderChar">
    <w:name w:val="Header Char"/>
    <w:link w:val="Header"/>
    <w:uiPriority w:val="99"/>
    <w:semiHidden/>
    <w:locked/>
    <w:rsid w:val="00BD190B"/>
    <w:rPr>
      <w:rFonts w:cs="Times New Roman"/>
      <w:sz w:val="24"/>
      <w:szCs w:val="24"/>
    </w:rPr>
  </w:style>
  <w:style w:type="paragraph" w:styleId="Footer">
    <w:name w:val="footer"/>
    <w:basedOn w:val="Normal"/>
    <w:link w:val="FooterChar"/>
    <w:uiPriority w:val="99"/>
    <w:rsid w:val="00C50527"/>
    <w:pPr>
      <w:tabs>
        <w:tab w:val="center" w:pos="4320"/>
        <w:tab w:val="right" w:pos="8640"/>
      </w:tabs>
    </w:pPr>
  </w:style>
  <w:style w:type="character" w:customStyle="1" w:styleId="FooterChar">
    <w:name w:val="Footer Char"/>
    <w:link w:val="Footer"/>
    <w:uiPriority w:val="99"/>
    <w:semiHidden/>
    <w:locked/>
    <w:rsid w:val="00BD190B"/>
    <w:rPr>
      <w:rFonts w:cs="Times New Roman"/>
      <w:sz w:val="24"/>
      <w:szCs w:val="24"/>
    </w:rPr>
  </w:style>
  <w:style w:type="paragraph" w:styleId="BalloonText">
    <w:name w:val="Balloon Text"/>
    <w:basedOn w:val="Normal"/>
    <w:link w:val="BalloonTextChar"/>
    <w:uiPriority w:val="99"/>
    <w:semiHidden/>
    <w:rsid w:val="0019493B"/>
    <w:rPr>
      <w:rFonts w:ascii="Tahoma" w:hAnsi="Tahoma" w:cs="Tahoma"/>
      <w:sz w:val="16"/>
      <w:szCs w:val="16"/>
    </w:rPr>
  </w:style>
  <w:style w:type="character" w:customStyle="1" w:styleId="BalloonTextChar">
    <w:name w:val="Balloon Text Char"/>
    <w:link w:val="BalloonText"/>
    <w:uiPriority w:val="99"/>
    <w:semiHidden/>
    <w:locked/>
    <w:rsid w:val="00BD190B"/>
    <w:rPr>
      <w:rFonts w:cs="Times New Roman"/>
      <w:sz w:val="2"/>
    </w:rPr>
  </w:style>
  <w:style w:type="character" w:styleId="Hyperlink">
    <w:name w:val="Hyperlink"/>
    <w:uiPriority w:val="99"/>
    <w:rsid w:val="0019493B"/>
    <w:rPr>
      <w:rFonts w:cs="Times New Roman"/>
      <w:color w:val="0000FF"/>
      <w:u w:val="single"/>
    </w:rPr>
  </w:style>
  <w:style w:type="table" w:styleId="TableGrid">
    <w:name w:val="Table Grid"/>
    <w:basedOn w:val="TableNormal"/>
    <w:uiPriority w:val="99"/>
    <w:rsid w:val="00C17B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9D5AF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D190B"/>
    <w:rPr>
      <w:rFonts w:cs="Times New Roman"/>
      <w:sz w:val="2"/>
    </w:rPr>
  </w:style>
  <w:style w:type="paragraph" w:styleId="NormalWeb">
    <w:name w:val="Normal (Web)"/>
    <w:basedOn w:val="Normal"/>
    <w:uiPriority w:val="99"/>
    <w:rsid w:val="00B53F70"/>
    <w:pPr>
      <w:spacing w:before="100" w:beforeAutospacing="1" w:after="100" w:afterAutospacing="1"/>
    </w:pPr>
  </w:style>
  <w:style w:type="character" w:customStyle="1" w:styleId="Heading5Char">
    <w:name w:val="Heading 5 Char"/>
    <w:link w:val="Heading5"/>
    <w:rsid w:val="001700BD"/>
    <w:rPr>
      <w:rFonts w:ascii="Arial" w:hAnsi="Arial"/>
      <w:b/>
      <w:sz w:val="28"/>
      <w:szCs w:val="20"/>
    </w:rPr>
  </w:style>
  <w:style w:type="character" w:customStyle="1" w:styleId="Heading7Char">
    <w:name w:val="Heading 7 Char"/>
    <w:link w:val="Heading7"/>
    <w:rsid w:val="001700BD"/>
    <w:rPr>
      <w:rFonts w:ascii="Arial" w:hAnsi="Arial"/>
      <w:b/>
      <w:sz w:val="16"/>
      <w:szCs w:val="20"/>
      <w:u w:val="single"/>
    </w:rPr>
  </w:style>
  <w:style w:type="paragraph" w:styleId="BodyText">
    <w:name w:val="Body Text"/>
    <w:basedOn w:val="Normal"/>
    <w:link w:val="BodyTextChar"/>
    <w:rsid w:val="001700BD"/>
    <w:rPr>
      <w:szCs w:val="20"/>
    </w:rPr>
  </w:style>
  <w:style w:type="character" w:customStyle="1" w:styleId="BodyTextChar">
    <w:name w:val="Body Text Char"/>
    <w:link w:val="BodyText"/>
    <w:rsid w:val="001700BD"/>
    <w:rPr>
      <w:sz w:val="24"/>
      <w:szCs w:val="20"/>
    </w:rPr>
  </w:style>
  <w:style w:type="paragraph" w:styleId="BodyText3">
    <w:name w:val="Body Text 3"/>
    <w:basedOn w:val="Normal"/>
    <w:link w:val="BodyText3Char"/>
    <w:rsid w:val="001700BD"/>
    <w:pPr>
      <w:tabs>
        <w:tab w:val="left" w:pos="-720"/>
        <w:tab w:val="left" w:pos="360"/>
        <w:tab w:val="left" w:pos="720"/>
        <w:tab w:val="left" w:pos="1080"/>
        <w:tab w:val="left" w:pos="1440"/>
        <w:tab w:val="left" w:pos="1800"/>
        <w:tab w:val="left" w:pos="2160"/>
        <w:tab w:val="left" w:pos="2520"/>
        <w:tab w:val="left" w:pos="2880"/>
      </w:tabs>
      <w:jc w:val="both"/>
    </w:pPr>
    <w:rPr>
      <w:rFonts w:ascii="Arial" w:hAnsi="Arial"/>
      <w:sz w:val="20"/>
      <w:szCs w:val="20"/>
    </w:rPr>
  </w:style>
  <w:style w:type="character" w:customStyle="1" w:styleId="BodyText3Char">
    <w:name w:val="Body Text 3 Char"/>
    <w:link w:val="BodyText3"/>
    <w:rsid w:val="001700BD"/>
    <w:rPr>
      <w:rFonts w:ascii="Arial" w:hAnsi="Arial"/>
      <w:sz w:val="20"/>
      <w:szCs w:val="20"/>
    </w:rPr>
  </w:style>
  <w:style w:type="paragraph" w:styleId="Title">
    <w:name w:val="Title"/>
    <w:basedOn w:val="Normal"/>
    <w:link w:val="TitleChar"/>
    <w:qFormat/>
    <w:locked/>
    <w:rsid w:val="001700BD"/>
    <w:pPr>
      <w:jc w:val="center"/>
    </w:pPr>
    <w:rPr>
      <w:b/>
      <w:szCs w:val="20"/>
    </w:rPr>
  </w:style>
  <w:style w:type="character" w:customStyle="1" w:styleId="TitleChar">
    <w:name w:val="Title Char"/>
    <w:link w:val="Title"/>
    <w:rsid w:val="001700BD"/>
    <w:rPr>
      <w:b/>
      <w:sz w:val="24"/>
      <w:szCs w:val="20"/>
    </w:rPr>
  </w:style>
  <w:style w:type="paragraph" w:styleId="ListParagraph">
    <w:name w:val="List Paragraph"/>
    <w:basedOn w:val="Normal"/>
    <w:uiPriority w:val="34"/>
    <w:qFormat/>
    <w:rsid w:val="002669E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8724">
      <w:marLeft w:val="0"/>
      <w:marRight w:val="0"/>
      <w:marTop w:val="0"/>
      <w:marBottom w:val="0"/>
      <w:divBdr>
        <w:top w:val="none" w:sz="0" w:space="0" w:color="auto"/>
        <w:left w:val="none" w:sz="0" w:space="0" w:color="auto"/>
        <w:bottom w:val="none" w:sz="0" w:space="0" w:color="auto"/>
        <w:right w:val="none" w:sz="0" w:space="0" w:color="auto"/>
      </w:divBdr>
    </w:div>
    <w:div w:id="131338725">
      <w:marLeft w:val="0"/>
      <w:marRight w:val="0"/>
      <w:marTop w:val="0"/>
      <w:marBottom w:val="0"/>
      <w:divBdr>
        <w:top w:val="none" w:sz="0" w:space="0" w:color="auto"/>
        <w:left w:val="none" w:sz="0" w:space="0" w:color="auto"/>
        <w:bottom w:val="none" w:sz="0" w:space="0" w:color="auto"/>
        <w:right w:val="none" w:sz="0" w:space="0" w:color="auto"/>
      </w:divBdr>
      <w:divsChild>
        <w:div w:id="131338723">
          <w:marLeft w:val="0"/>
          <w:marRight w:val="0"/>
          <w:marTop w:val="0"/>
          <w:marBottom w:val="0"/>
          <w:divBdr>
            <w:top w:val="none" w:sz="0" w:space="0" w:color="auto"/>
            <w:left w:val="none" w:sz="0" w:space="0" w:color="auto"/>
            <w:bottom w:val="none" w:sz="0" w:space="0" w:color="auto"/>
            <w:right w:val="none" w:sz="0" w:space="0" w:color="auto"/>
          </w:divBdr>
        </w:div>
      </w:divsChild>
    </w:div>
    <w:div w:id="12448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dot.info/business/grants/safetygr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VOLUNTEERS NEEDED</vt:lpstr>
    </vt:vector>
  </TitlesOfParts>
  <Company>CDOT</Company>
  <LinksUpToDate>false</LinksUpToDate>
  <CharactersWithSpaces>21302</CharactersWithSpaces>
  <SharedDoc>false</SharedDoc>
  <HLinks>
    <vt:vector size="6" baseType="variant">
      <vt:variant>
        <vt:i4>4653121</vt:i4>
      </vt:variant>
      <vt:variant>
        <vt:i4>0</vt:i4>
      </vt:variant>
      <vt:variant>
        <vt:i4>0</vt:i4>
      </vt:variant>
      <vt:variant>
        <vt:i4>5</vt:i4>
      </vt:variant>
      <vt:variant>
        <vt:lpwstr>http://www.coloradodot.info/business/grants/safetygrants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 NEEDED</dc:title>
  <dc:creator>TCFCC</dc:creator>
  <cp:lastModifiedBy>Galvez, Tara</cp:lastModifiedBy>
  <cp:revision>2</cp:revision>
  <cp:lastPrinted>2013-08-28T20:14:00Z</cp:lastPrinted>
  <dcterms:created xsi:type="dcterms:W3CDTF">2014-02-19T21:50:00Z</dcterms:created>
  <dcterms:modified xsi:type="dcterms:W3CDTF">2014-02-19T21:50:00Z</dcterms:modified>
</cp:coreProperties>
</file>