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B85" w:rsidRPr="00684B85" w:rsidRDefault="00684B85" w:rsidP="00684B85">
      <w:pPr>
        <w:pStyle w:val="Heading1"/>
        <w:jc w:val="center"/>
        <w:rPr>
          <w:sz w:val="24"/>
          <w:szCs w:val="24"/>
        </w:rPr>
      </w:pPr>
      <w:bookmarkStart w:id="0" w:name="_GoBack"/>
      <w:bookmarkEnd w:id="0"/>
      <w:r w:rsidRPr="00684B85">
        <w:rPr>
          <w:sz w:val="24"/>
          <w:szCs w:val="24"/>
        </w:rPr>
        <w:t>Colorado Department of Transportation</w:t>
      </w:r>
      <w:r>
        <w:rPr>
          <w:sz w:val="24"/>
          <w:szCs w:val="24"/>
        </w:rPr>
        <w:br/>
        <w:t xml:space="preserve"> Indirect Cost</w:t>
      </w:r>
      <w:r w:rsidRPr="00684B85">
        <w:rPr>
          <w:sz w:val="24"/>
          <w:szCs w:val="24"/>
        </w:rPr>
        <w:t xml:space="preserve"> Allocation Plan</w:t>
      </w:r>
    </w:p>
    <w:p w:rsidR="004F00E5" w:rsidRDefault="004F00E5"/>
    <w:p w:rsidR="004F00E5" w:rsidRDefault="004F00E5">
      <w:r>
        <w:t>The Colorado Department of Transportation (CDO</w:t>
      </w:r>
      <w:r w:rsidR="00684B85">
        <w:t>T</w:t>
      </w:r>
      <w:r>
        <w:t>) Indirect Cost Allocation system is</w:t>
      </w:r>
      <w:r w:rsidR="00133A8B">
        <w:t xml:space="preserve"> </w:t>
      </w:r>
      <w:r>
        <w:t>an automated process that allows the Department to define and accumulate costs for activities chargeable to highway projects but not attributable to a single project. These costs are considered project indirect costs and are included as project costs.</w:t>
      </w:r>
    </w:p>
    <w:p w:rsidR="004F00E5" w:rsidRDefault="004F00E5"/>
    <w:p w:rsidR="004F00E5" w:rsidRDefault="00845AA4">
      <w:r>
        <w:t>The D</w:t>
      </w:r>
      <w:r w:rsidR="004F00E5">
        <w:t xml:space="preserve">epartment </w:t>
      </w:r>
      <w:r>
        <w:t>incurs</w:t>
      </w:r>
      <w:r w:rsidR="004F00E5">
        <w:t xml:space="preserve"> these indirect costs</w:t>
      </w:r>
      <w:r>
        <w:t xml:space="preserve"> in indirect cost centers. Cost recoveries come from charging a fixed percentage of the Construction Engineering rate to the project, with the offset charged to the </w:t>
      </w:r>
      <w:smartTag w:uri="urn:schemas-microsoft-com:office:smarttags" w:element="place">
        <w:smartTag w:uri="urn:schemas-microsoft-com:office:smarttags" w:element="PlaceName">
          <w:r>
            <w:t>Indirect</w:t>
          </w:r>
        </w:smartTag>
        <w:r>
          <w:t xml:space="preserve"> </w:t>
        </w:r>
        <w:smartTag w:uri="urn:schemas-microsoft-com:office:smarttags" w:element="PlaceName">
          <w:r>
            <w:t>Cost</w:t>
          </w:r>
        </w:smartTag>
        <w:r>
          <w:t xml:space="preserve"> </w:t>
        </w:r>
        <w:smartTag w:uri="urn:schemas-microsoft-com:office:smarttags" w:element="PlaceName">
          <w:r>
            <w:t>Clearing</w:t>
          </w:r>
        </w:smartTag>
        <w:r>
          <w:t xml:space="preserve"> </w:t>
        </w:r>
        <w:smartTag w:uri="urn:schemas-microsoft-com:office:smarttags" w:element="PlaceName">
          <w:r>
            <w:t>Cost</w:t>
          </w:r>
        </w:smartTag>
        <w:r>
          <w:t xml:space="preserve"> </w:t>
        </w:r>
        <w:smartTag w:uri="urn:schemas-microsoft-com:office:smarttags" w:element="PlaceType">
          <w:r>
            <w:t>Center</w:t>
          </w:r>
        </w:smartTag>
      </w:smartTag>
      <w:r>
        <w:t xml:space="preserve">. This allows the Department to recover </w:t>
      </w:r>
      <w:r w:rsidR="00433087">
        <w:t>its</w:t>
      </w:r>
      <w:r>
        <w:t xml:space="preserve"> costs and allocate them back to benefiting projects.</w:t>
      </w:r>
    </w:p>
    <w:p w:rsidR="00845AA4" w:rsidRDefault="00845AA4"/>
    <w:p w:rsidR="00845AA4" w:rsidRDefault="00845AA4">
      <w:r>
        <w:t xml:space="preserve">The </w:t>
      </w:r>
      <w:r w:rsidR="00433087">
        <w:t>system has</w:t>
      </w:r>
      <w:r>
        <w:t xml:space="preserve"> three distinct processes:</w:t>
      </w:r>
    </w:p>
    <w:p w:rsidR="00845AA4" w:rsidRDefault="00845AA4"/>
    <w:p w:rsidR="00845AA4" w:rsidRDefault="00845AA4" w:rsidP="00845AA4">
      <w:pPr>
        <w:numPr>
          <w:ilvl w:val="0"/>
          <w:numId w:val="1"/>
        </w:numPr>
      </w:pPr>
      <w:r>
        <w:t>Indirect Cost accumulation</w:t>
      </w:r>
    </w:p>
    <w:p w:rsidR="00845AA4" w:rsidRDefault="00845AA4" w:rsidP="00845AA4">
      <w:pPr>
        <w:numPr>
          <w:ilvl w:val="0"/>
          <w:numId w:val="1"/>
        </w:numPr>
      </w:pPr>
      <w:r>
        <w:t>Indirect Cost distribution</w:t>
      </w:r>
    </w:p>
    <w:p w:rsidR="00845AA4" w:rsidRDefault="00845AA4" w:rsidP="00845AA4">
      <w:pPr>
        <w:numPr>
          <w:ilvl w:val="0"/>
          <w:numId w:val="1"/>
        </w:numPr>
      </w:pPr>
      <w:r>
        <w:t>Indirect Rate calculation</w:t>
      </w:r>
    </w:p>
    <w:p w:rsidR="00845AA4" w:rsidRDefault="00845AA4" w:rsidP="00845AA4"/>
    <w:p w:rsidR="00845AA4" w:rsidRDefault="00845AA4" w:rsidP="00845AA4">
      <w:r>
        <w:t>This document presents the design of the system that will perform these processes.</w:t>
      </w:r>
    </w:p>
    <w:p w:rsidR="00845AA4" w:rsidRDefault="00845AA4" w:rsidP="00845AA4"/>
    <w:p w:rsidR="00845AA4" w:rsidRDefault="00845AA4" w:rsidP="00845AA4">
      <w:pPr>
        <w:pStyle w:val="Heading2"/>
      </w:pPr>
      <w:r>
        <w:t>Indirect Cost Accumulation</w:t>
      </w:r>
    </w:p>
    <w:p w:rsidR="00845AA4" w:rsidRDefault="00845AA4" w:rsidP="00845AA4"/>
    <w:p w:rsidR="00845AA4" w:rsidRDefault="00845AA4" w:rsidP="00845AA4">
      <w:r>
        <w:t xml:space="preserve">A number of CDOT costs centers have been established to accumulate eligible indirect costs.  These cost centers will only accept eligible charges </w:t>
      </w:r>
      <w:r w:rsidR="00106F89">
        <w:t>by screening GL accounts.</w:t>
      </w:r>
    </w:p>
    <w:p w:rsidR="00684B85" w:rsidRDefault="00684B85" w:rsidP="00684B85">
      <w:pPr>
        <w:autoSpaceDE w:val="0"/>
        <w:autoSpaceDN w:val="0"/>
        <w:adjustRightInd w:val="0"/>
        <w:ind w:left="360"/>
        <w:rPr>
          <w:sz w:val="23"/>
          <w:szCs w:val="23"/>
        </w:rPr>
      </w:pPr>
    </w:p>
    <w:p w:rsidR="00684B85" w:rsidRPr="00B05D95" w:rsidRDefault="00684B85" w:rsidP="00684B85">
      <w:pPr>
        <w:autoSpaceDE w:val="0"/>
        <w:autoSpaceDN w:val="0"/>
        <w:adjustRightInd w:val="0"/>
        <w:ind w:left="360"/>
        <w:rPr>
          <w:sz w:val="23"/>
          <w:szCs w:val="23"/>
        </w:rPr>
      </w:pPr>
      <w:r>
        <w:t>The</w:t>
      </w:r>
      <w:r w:rsidRPr="00504C80">
        <w:t xml:space="preserve"> </w:t>
      </w:r>
      <w:r>
        <w:t xml:space="preserve">accounting </w:t>
      </w:r>
      <w:r w:rsidR="00433087">
        <w:t>organization associated with the Indirect Allocation Plan consists</w:t>
      </w:r>
      <w:r>
        <w:t xml:space="preserve"> of the </w:t>
      </w:r>
      <w:r w:rsidR="00433087">
        <w:t>following:</w:t>
      </w:r>
    </w:p>
    <w:p w:rsidR="00684B85" w:rsidRDefault="00684B85" w:rsidP="00684B85">
      <w:pPr>
        <w:autoSpaceDE w:val="0"/>
        <w:autoSpaceDN w:val="0"/>
        <w:adjustRightInd w:val="0"/>
      </w:pPr>
    </w:p>
    <w:p w:rsidR="00684B85" w:rsidRPr="00875016" w:rsidRDefault="00684B85" w:rsidP="00684B85">
      <w:pPr>
        <w:numPr>
          <w:ilvl w:val="1"/>
          <w:numId w:val="2"/>
        </w:numPr>
        <w:autoSpaceDE w:val="0"/>
        <w:autoSpaceDN w:val="0"/>
        <w:adjustRightInd w:val="0"/>
        <w:rPr>
          <w:sz w:val="23"/>
          <w:szCs w:val="23"/>
        </w:rPr>
      </w:pPr>
      <w:r>
        <w:t>Indirect</w:t>
      </w:r>
      <w:r w:rsidRPr="00504C80">
        <w:t xml:space="preserve"> Cost Accumulation Cost Centers</w:t>
      </w:r>
      <w:r>
        <w:t xml:space="preserve"> – individual, budget </w:t>
      </w:r>
      <w:r w:rsidR="00433087">
        <w:t>relevant</w:t>
      </w:r>
      <w:r>
        <w:t xml:space="preserve">, cost accumulating cost centers, </w:t>
      </w:r>
      <w:r w:rsidRPr="00504C80">
        <w:t xml:space="preserve">established to capture </w:t>
      </w:r>
      <w:r>
        <w:t>project indirect</w:t>
      </w:r>
      <w:r w:rsidRPr="00504C80">
        <w:t xml:space="preserve"> </w:t>
      </w:r>
      <w:r>
        <w:t>allocable costs for compilation, analysis and specific single item validation</w:t>
      </w:r>
      <w:r w:rsidRPr="00504C80">
        <w:t>.</w:t>
      </w:r>
      <w:r>
        <w:t xml:space="preserve">(see Exhibit </w:t>
      </w:r>
      <w:r w:rsidR="00582BC3">
        <w:t>A</w:t>
      </w:r>
      <w:r>
        <w:t>)</w:t>
      </w:r>
    </w:p>
    <w:p w:rsidR="00684B85" w:rsidRPr="00B05D95" w:rsidRDefault="00684B85" w:rsidP="00684B85">
      <w:pPr>
        <w:autoSpaceDE w:val="0"/>
        <w:autoSpaceDN w:val="0"/>
        <w:adjustRightInd w:val="0"/>
        <w:ind w:left="1080"/>
        <w:rPr>
          <w:sz w:val="23"/>
          <w:szCs w:val="23"/>
        </w:rPr>
      </w:pPr>
    </w:p>
    <w:p w:rsidR="00684B85" w:rsidRPr="00B05D95" w:rsidRDefault="00684B85" w:rsidP="00684B85">
      <w:pPr>
        <w:numPr>
          <w:ilvl w:val="1"/>
          <w:numId w:val="2"/>
        </w:numPr>
        <w:autoSpaceDE w:val="0"/>
        <w:autoSpaceDN w:val="0"/>
        <w:adjustRightInd w:val="0"/>
        <w:rPr>
          <w:sz w:val="23"/>
          <w:szCs w:val="23"/>
        </w:rPr>
      </w:pPr>
      <w:r>
        <w:t>Indirect cost clearing</w:t>
      </w:r>
      <w:r w:rsidRPr="00504C80">
        <w:t xml:space="preserve"> </w:t>
      </w:r>
      <w:r>
        <w:t xml:space="preserve">Cost Center – a statewide single, non-budget </w:t>
      </w:r>
      <w:r w:rsidR="00433087">
        <w:t>relevant</w:t>
      </w:r>
      <w:r>
        <w:t xml:space="preserve">, Indirect </w:t>
      </w:r>
      <w:r w:rsidR="00A4187A">
        <w:t xml:space="preserve">Cost </w:t>
      </w:r>
      <w:r>
        <w:t xml:space="preserve">allocation balancing account, </w:t>
      </w:r>
      <w:r w:rsidRPr="00504C80">
        <w:t xml:space="preserve">established to capture </w:t>
      </w:r>
      <w:r>
        <w:t xml:space="preserve">off-setting entries associated with project indirect cost allocation transaction.  Offsets duplicate recording of expenses in Indirect Accumulating Cost Centers and Project </w:t>
      </w:r>
      <w:r w:rsidR="00133A8B">
        <w:t xml:space="preserve">Indirect </w:t>
      </w:r>
      <w:r>
        <w:t>allocation expenses.</w:t>
      </w:r>
    </w:p>
    <w:p w:rsidR="00106F89" w:rsidRDefault="00106F89" w:rsidP="00845AA4"/>
    <w:p w:rsidR="00106F89" w:rsidRDefault="00106F89" w:rsidP="00845AA4"/>
    <w:p w:rsidR="00407421" w:rsidRDefault="00407421" w:rsidP="00845AA4"/>
    <w:p w:rsidR="00106F89" w:rsidRDefault="00106F89" w:rsidP="00106F89">
      <w:pPr>
        <w:pStyle w:val="Heading2"/>
      </w:pPr>
      <w:r>
        <w:lastRenderedPageBreak/>
        <w:t>Indirect Cost Distribution</w:t>
      </w:r>
    </w:p>
    <w:p w:rsidR="00106F89" w:rsidRDefault="00106F89" w:rsidP="00106F89"/>
    <w:p w:rsidR="00106F89" w:rsidRDefault="00106F89" w:rsidP="00106F89">
      <w:r>
        <w:t xml:space="preserve">Payments made to </w:t>
      </w:r>
      <w:r w:rsidR="00133A8B">
        <w:t>contractors</w:t>
      </w:r>
      <w:r>
        <w:t xml:space="preserve"> generate Indirect Cost Distribution on the project. The Indirect Distribution charges have both </w:t>
      </w:r>
      <w:r w:rsidR="00133A8B">
        <w:t>participating</w:t>
      </w:r>
      <w:r>
        <w:t xml:space="preserve"> and non-participating components. Under guidelines established by CDOT’s </w:t>
      </w:r>
      <w:r w:rsidR="00E73D92">
        <w:t>Chief Financial Officer</w:t>
      </w:r>
      <w:r w:rsidR="00133A8B">
        <w:t>’s</w:t>
      </w:r>
      <w:r>
        <w:t xml:space="preserve"> office in accordance with FHWA, </w:t>
      </w:r>
      <w:r w:rsidR="0025503C">
        <w:t xml:space="preserve">project types identified below are categorically excluded </w:t>
      </w:r>
      <w:r>
        <w:t>from receiving indirect cost allocation. The</w:t>
      </w:r>
      <w:r w:rsidR="0025503C">
        <w:t>se categorical</w:t>
      </w:r>
      <w:r w:rsidR="00841CD0">
        <w:t xml:space="preserve">ly exempted </w:t>
      </w:r>
      <w:r>
        <w:t>project</w:t>
      </w:r>
      <w:r w:rsidR="00841CD0">
        <w:t>s</w:t>
      </w:r>
      <w:r>
        <w:t xml:space="preserve"> </w:t>
      </w:r>
      <w:r w:rsidR="00841CD0">
        <w:t>are</w:t>
      </w:r>
      <w:r>
        <w:t xml:space="preserve"> flagged as ineligible </w:t>
      </w:r>
      <w:r w:rsidR="00841CD0">
        <w:t xml:space="preserve">for Indirect Cost Allocation on the Accounting Custom Tab, in the CJ20N Transaction of </w:t>
      </w:r>
      <w:smartTag w:uri="urn:schemas-microsoft-com:office:smarttags" w:element="stockticker">
        <w:r>
          <w:t>SAP</w:t>
        </w:r>
      </w:smartTag>
      <w:r>
        <w:t>.</w:t>
      </w:r>
    </w:p>
    <w:p w:rsidR="00106F89" w:rsidRDefault="00106F89" w:rsidP="00106F89"/>
    <w:p w:rsidR="00841CD0" w:rsidRDefault="00841CD0" w:rsidP="00133A8B">
      <w:pPr>
        <w:autoSpaceDE w:val="0"/>
        <w:autoSpaceDN w:val="0"/>
        <w:adjustRightInd w:val="0"/>
      </w:pPr>
      <w:r w:rsidRPr="00433087">
        <w:t>Indirect costs will be allocat</w:t>
      </w:r>
      <w:r>
        <w:t>ed to eligible projects through the systematic application</w:t>
      </w:r>
      <w:r w:rsidRPr="00433087">
        <w:t xml:space="preserve"> </w:t>
      </w:r>
      <w:r>
        <w:t xml:space="preserve">of </w:t>
      </w:r>
      <w:r w:rsidRPr="00433087">
        <w:t xml:space="preserve">the </w:t>
      </w:r>
      <w:r>
        <w:t xml:space="preserve">current approved </w:t>
      </w:r>
      <w:r w:rsidRPr="00433087">
        <w:t xml:space="preserve">Indirect </w:t>
      </w:r>
      <w:r>
        <w:t xml:space="preserve">Cost Allocation </w:t>
      </w:r>
      <w:r w:rsidRPr="00433087">
        <w:t xml:space="preserve">rate </w:t>
      </w:r>
      <w:r>
        <w:t xml:space="preserve">against </w:t>
      </w:r>
      <w:r w:rsidR="00913AD4" w:rsidRPr="00913AD4">
        <w:rPr>
          <w:b/>
        </w:rPr>
        <w:t xml:space="preserve">all </w:t>
      </w:r>
      <w:r w:rsidR="0080505F" w:rsidRPr="00913AD4">
        <w:rPr>
          <w:b/>
        </w:rPr>
        <w:t>charges</w:t>
      </w:r>
      <w:r w:rsidRPr="00913AD4">
        <w:rPr>
          <w:b/>
        </w:rPr>
        <w:t>.</w:t>
      </w:r>
      <w:r w:rsidRPr="00433087">
        <w:t xml:space="preserve">  These </w:t>
      </w:r>
      <w:r w:rsidR="003E6586">
        <w:t xml:space="preserve">expenditure postings </w:t>
      </w:r>
      <w:r w:rsidRPr="00433087">
        <w:t xml:space="preserve">will take place </w:t>
      </w:r>
      <w:r w:rsidR="003E6586">
        <w:t xml:space="preserve">against the specific project </w:t>
      </w:r>
      <w:r w:rsidRPr="00433087">
        <w:t>in</w:t>
      </w:r>
      <w:r>
        <w:t xml:space="preserve"> conjunction with the </w:t>
      </w:r>
      <w:r w:rsidR="003E6586">
        <w:t xml:space="preserve">project level direct </w:t>
      </w:r>
      <w:r>
        <w:t>posting</w:t>
      </w:r>
      <w:r w:rsidR="003E6586">
        <w:t xml:space="preserve"> of</w:t>
      </w:r>
      <w:r w:rsidRPr="00433087">
        <w:t xml:space="preserve"> Contractor </w:t>
      </w:r>
      <w:r>
        <w:t>Payment Estimate</w:t>
      </w:r>
      <w:r w:rsidR="003E6586">
        <w:t>s</w:t>
      </w:r>
      <w:r>
        <w:t>,</w:t>
      </w:r>
      <w:r w:rsidRPr="00433087">
        <w:t xml:space="preserve"> direct </w:t>
      </w:r>
      <w:r>
        <w:t>personal service charge</w:t>
      </w:r>
      <w:r w:rsidR="003E6586">
        <w:t>s</w:t>
      </w:r>
      <w:r>
        <w:t xml:space="preserve">, benefit allocation </w:t>
      </w:r>
      <w:r w:rsidRPr="00433087">
        <w:t>charge</w:t>
      </w:r>
      <w:r w:rsidR="003E6586">
        <w:t>s</w:t>
      </w:r>
      <w:r w:rsidRPr="00433087">
        <w:t>,</w:t>
      </w:r>
      <w:r>
        <w:t xml:space="preserve"> or consultant invoice posting</w:t>
      </w:r>
      <w:r w:rsidR="003E6586">
        <w:t>s</w:t>
      </w:r>
      <w:r>
        <w:t xml:space="preserve"> and </w:t>
      </w:r>
      <w:r w:rsidR="003E6586">
        <w:t xml:space="preserve">will be balanced by allocation </w:t>
      </w:r>
      <w:r>
        <w:t>against a single Indirect</w:t>
      </w:r>
      <w:r w:rsidRPr="00433087">
        <w:t xml:space="preserve"> Cost </w:t>
      </w:r>
      <w:r w:rsidR="003E6586">
        <w:t xml:space="preserve">Clearing </w:t>
      </w:r>
      <w:r w:rsidRPr="00433087">
        <w:t xml:space="preserve">Cost Center.  </w:t>
      </w:r>
      <w:r w:rsidR="004F1711">
        <w:t>Specifically, identified p</w:t>
      </w:r>
      <w:r w:rsidRPr="00433087">
        <w:t xml:space="preserve">rojects are </w:t>
      </w:r>
      <w:r w:rsidR="004F1711">
        <w:t xml:space="preserve">systematically </w:t>
      </w:r>
      <w:r w:rsidRPr="00433087">
        <w:t>exempt</w:t>
      </w:r>
      <w:r w:rsidR="004F1711">
        <w:t>ed</w:t>
      </w:r>
      <w:r w:rsidRPr="00433087">
        <w:t xml:space="preserve"> from the </w:t>
      </w:r>
      <w:r w:rsidR="004F1711">
        <w:t>indirect cost a</w:t>
      </w:r>
      <w:r w:rsidRPr="00433087">
        <w:t>llocation</w:t>
      </w:r>
      <w:r w:rsidR="004F1711">
        <w:t xml:space="preserve"> process, as detailed latter in this plan</w:t>
      </w:r>
      <w:r w:rsidRPr="00433087">
        <w:t xml:space="preserve">. The Indirect </w:t>
      </w:r>
      <w:r w:rsidR="004F1711">
        <w:t xml:space="preserve">Cost Allocation </w:t>
      </w:r>
      <w:r w:rsidRPr="00433087">
        <w:t xml:space="preserve">Rate </w:t>
      </w:r>
      <w:r w:rsidR="0080505F">
        <w:t xml:space="preserve">and methodology </w:t>
      </w:r>
      <w:r w:rsidRPr="00433087">
        <w:t xml:space="preserve">in </w:t>
      </w:r>
      <w:r w:rsidR="004F1711">
        <w:t>e</w:t>
      </w:r>
      <w:r w:rsidRPr="00433087">
        <w:t xml:space="preserve">ffect on the date of project </w:t>
      </w:r>
      <w:r w:rsidR="004F1711">
        <w:t xml:space="preserve">Construction Phase </w:t>
      </w:r>
      <w:r w:rsidRPr="00433087">
        <w:t xml:space="preserve">award is applied to </w:t>
      </w:r>
      <w:r w:rsidR="004F1711">
        <w:t>the construction phase for the life of the project.  In the case of Non-construction phases of work each</w:t>
      </w:r>
      <w:r w:rsidRPr="00433087">
        <w:t xml:space="preserve"> specific </w:t>
      </w:r>
      <w:r w:rsidR="004F1711">
        <w:t xml:space="preserve">phase of work will have the Indirect Cost Allocation Rate effective at the time of first expenditure applied to qualifying expenditures </w:t>
      </w:r>
      <w:r w:rsidRPr="00433087">
        <w:t xml:space="preserve">and </w:t>
      </w:r>
      <w:r w:rsidR="004F1711">
        <w:t xml:space="preserve">the rate </w:t>
      </w:r>
      <w:r w:rsidR="0080505F">
        <w:t xml:space="preserve">and methodology </w:t>
      </w:r>
      <w:r w:rsidR="004F1711">
        <w:t>will</w:t>
      </w:r>
      <w:r w:rsidRPr="00433087">
        <w:t xml:space="preserve"> not change for the life of that project</w:t>
      </w:r>
      <w:r w:rsidR="004F1711">
        <w:t xml:space="preserve"> phase</w:t>
      </w:r>
      <w:r w:rsidRPr="00433087">
        <w:t>.</w:t>
      </w:r>
    </w:p>
    <w:p w:rsidR="00841CD0" w:rsidRDefault="00841CD0" w:rsidP="00133A8B">
      <w:pPr>
        <w:autoSpaceDE w:val="0"/>
        <w:autoSpaceDN w:val="0"/>
        <w:adjustRightInd w:val="0"/>
      </w:pPr>
    </w:p>
    <w:p w:rsidR="00133A8B" w:rsidRDefault="003E6586" w:rsidP="00133A8B">
      <w:pPr>
        <w:autoSpaceDE w:val="0"/>
        <w:autoSpaceDN w:val="0"/>
        <w:adjustRightInd w:val="0"/>
      </w:pPr>
      <w:r>
        <w:t xml:space="preserve">Expenditure control is maintained by the establishment of an appropriated </w:t>
      </w:r>
      <w:r w:rsidR="00133A8B">
        <w:t>budget level Indirect Cost Accumula</w:t>
      </w:r>
      <w:r>
        <w:t xml:space="preserve">tion Cost Center </w:t>
      </w:r>
      <w:r w:rsidR="00133A8B">
        <w:t>for each CDOT Regi</w:t>
      </w:r>
      <w:r>
        <w:t>on Program Engineering Unit. This</w:t>
      </w:r>
      <w:r w:rsidR="00133A8B">
        <w:t xml:space="preserve"> same organizational </w:t>
      </w:r>
      <w:r>
        <w:t xml:space="preserve">budget </w:t>
      </w:r>
      <w:r w:rsidR="00133A8B">
        <w:t xml:space="preserve">approach is applied </w:t>
      </w:r>
      <w:r>
        <w:t>to</w:t>
      </w:r>
      <w:r w:rsidR="00133A8B">
        <w:t xml:space="preserve"> CDOT Headquarters Engineering Staff Units; Equal Employment Unit, Staff Bridge, Staff </w:t>
      </w:r>
      <w:r w:rsidR="00433087">
        <w:t>Materials,</w:t>
      </w:r>
      <w:r w:rsidR="00133A8B">
        <w:t xml:space="preserve"> Project Development, Staff Traffic &amp; Safety, and several other CDOT organizations. (See Exhibit B</w:t>
      </w:r>
      <w:r>
        <w:t xml:space="preserve"> for full listing</w:t>
      </w:r>
      <w:r w:rsidR="00133A8B">
        <w:t>)</w:t>
      </w:r>
    </w:p>
    <w:p w:rsidR="00106F89" w:rsidRDefault="00106F89" w:rsidP="00106F89"/>
    <w:p w:rsidR="00841CD0" w:rsidRDefault="003E6586" w:rsidP="00841CD0">
      <w:pPr>
        <w:autoSpaceDE w:val="0"/>
        <w:autoSpaceDN w:val="0"/>
        <w:adjustRightInd w:val="0"/>
      </w:pPr>
      <w:r>
        <w:t>The Indirect C</w:t>
      </w:r>
      <w:r w:rsidR="00133A8B">
        <w:t>os</w:t>
      </w:r>
      <w:r>
        <w:t xml:space="preserve">t Clearing Cost </w:t>
      </w:r>
      <w:r w:rsidR="00133A8B">
        <w:t xml:space="preserve">Center account is used to offset the </w:t>
      </w:r>
      <w:r>
        <w:t xml:space="preserve">indirect </w:t>
      </w:r>
      <w:r w:rsidR="00133A8B">
        <w:t>allocation at the project level and when balanced against the combined Indirect Cost Accumulator accounts provides rapid over /under allocation analysis and Indirect Cost rate determination.</w:t>
      </w:r>
    </w:p>
    <w:p w:rsidR="00841CD0" w:rsidRDefault="00841CD0" w:rsidP="00841CD0">
      <w:pPr>
        <w:autoSpaceDE w:val="0"/>
        <w:autoSpaceDN w:val="0"/>
        <w:adjustRightInd w:val="0"/>
      </w:pPr>
    </w:p>
    <w:p w:rsidR="00EF11C7" w:rsidRDefault="00EF11C7" w:rsidP="00841CD0">
      <w:pPr>
        <w:autoSpaceDE w:val="0"/>
        <w:autoSpaceDN w:val="0"/>
        <w:adjustRightInd w:val="0"/>
      </w:pPr>
      <w:r w:rsidRPr="00433087">
        <w:t xml:space="preserve">Indirect Allocation Eligible Projects have an encumbrance established for </w:t>
      </w:r>
      <w:r w:rsidR="007D6C73">
        <w:t xml:space="preserve">anticipated Indirect Cost expenses </w:t>
      </w:r>
      <w:r w:rsidRPr="00433087">
        <w:t>based upon the project Financial Statement</w:t>
      </w:r>
      <w:r w:rsidR="007D6C73">
        <w:t>s estimated contractor total expenditure</w:t>
      </w:r>
      <w:r w:rsidRPr="00433087">
        <w:t xml:space="preserve">. This encumbrance is the </w:t>
      </w:r>
      <w:r w:rsidR="007D6C73">
        <w:t>total</w:t>
      </w:r>
      <w:r w:rsidRPr="00433087">
        <w:t xml:space="preserve"> of the participating and non-participating </w:t>
      </w:r>
      <w:r w:rsidR="00A4187A">
        <w:t>I</w:t>
      </w:r>
      <w:r w:rsidR="007D6C73">
        <w:t>ndirect cost estimate</w:t>
      </w:r>
      <w:r w:rsidRPr="00433087">
        <w:t xml:space="preserve"> shown on the P</w:t>
      </w:r>
      <w:r w:rsidR="007D6C73">
        <w:t>roject Financial Statement.  This</w:t>
      </w:r>
      <w:r w:rsidRPr="00433087">
        <w:t xml:space="preserve"> Indirect </w:t>
      </w:r>
      <w:r w:rsidR="007D6C73">
        <w:t xml:space="preserve">Cost </w:t>
      </w:r>
      <w:r w:rsidRPr="00433087">
        <w:t xml:space="preserve">encumbrance is liquidated </w:t>
      </w:r>
      <w:r w:rsidR="007D6C73">
        <w:t xml:space="preserve">on an posting by posting basis, </w:t>
      </w:r>
      <w:r w:rsidRPr="00433087">
        <w:t xml:space="preserve">based on the Indirect Pool allocations as </w:t>
      </w:r>
      <w:r w:rsidR="007D6C73">
        <w:t>qualifying expenditures generate cost allocations to the project on an as</w:t>
      </w:r>
      <w:r w:rsidRPr="00433087">
        <w:t xml:space="preserve"> occur</w:t>
      </w:r>
      <w:r w:rsidR="007D6C73">
        <w:t>ring basis</w:t>
      </w:r>
      <w:r w:rsidRPr="00433087">
        <w:t xml:space="preserve">. </w:t>
      </w:r>
    </w:p>
    <w:p w:rsidR="00EF11C7" w:rsidRDefault="00EF11C7" w:rsidP="00106F89"/>
    <w:p w:rsidR="00106F89" w:rsidRDefault="00106F89" w:rsidP="00106F89">
      <w:pPr>
        <w:pStyle w:val="Heading2"/>
      </w:pPr>
      <w:r>
        <w:lastRenderedPageBreak/>
        <w:t>Indirect Rate Calculation</w:t>
      </w:r>
    </w:p>
    <w:p w:rsidR="00106F89" w:rsidRDefault="00106F89" w:rsidP="00106F89"/>
    <w:p w:rsidR="00106F89" w:rsidRDefault="00106F89" w:rsidP="00106F89">
      <w:r>
        <w:t>The Indirect Rate</w:t>
      </w:r>
      <w:r w:rsidR="005E7D69">
        <w:t xml:space="preserve"> Allocation Plan </w:t>
      </w:r>
      <w:r w:rsidR="007D6C73">
        <w:t>is</w:t>
      </w:r>
      <w:r>
        <w:t xml:space="preserve"> recalculated </w:t>
      </w:r>
      <w:r w:rsidR="005E7D69">
        <w:t>annually,</w:t>
      </w:r>
      <w:r w:rsidR="007D6C73">
        <w:t xml:space="preserve"> based on a rolling 12 month average</w:t>
      </w:r>
      <w:r w:rsidR="005E7D69">
        <w:t xml:space="preserve"> ending on 30 June</w:t>
      </w:r>
      <w:r w:rsidR="007D6C73">
        <w:t xml:space="preserve">, for approval </w:t>
      </w:r>
      <w:r w:rsidR="005E7D69">
        <w:t xml:space="preserve">in September, </w:t>
      </w:r>
      <w:r w:rsidR="007D6C73">
        <w:t>with an effective date of 01 October.</w:t>
      </w:r>
      <w:r>
        <w:t xml:space="preserve"> </w:t>
      </w:r>
      <w:r w:rsidR="007D6C73">
        <w:t xml:space="preserve">The Indirect Rate Calculation process requires </w:t>
      </w:r>
      <w:r>
        <w:t xml:space="preserve">CDOT </w:t>
      </w:r>
      <w:r w:rsidR="005E7D69">
        <w:t>to</w:t>
      </w:r>
      <w:r>
        <w:t xml:space="preserve"> </w:t>
      </w:r>
      <w:r w:rsidR="005E7D69">
        <w:t xml:space="preserve">systematically </w:t>
      </w:r>
      <w:r>
        <w:t xml:space="preserve">compare all eligible charges made to the Indirect Cost </w:t>
      </w:r>
      <w:r w:rsidR="005E7D69">
        <w:t xml:space="preserve">Accumulation Cost </w:t>
      </w:r>
      <w:r>
        <w:t xml:space="preserve">Centers, and </w:t>
      </w:r>
      <w:r w:rsidR="005E7D69">
        <w:t xml:space="preserve">analyze these expenditures against </w:t>
      </w:r>
      <w:r>
        <w:t>the Indirect Costs allocated to projects</w:t>
      </w:r>
      <w:r w:rsidR="005E7D69">
        <w:t>, to determine the actual experienced allocation rate for further comparison to the planned rate</w:t>
      </w:r>
      <w:r>
        <w:t xml:space="preserve">. </w:t>
      </w:r>
      <w:r w:rsidR="005E7D69">
        <w:t>Based on this analysis, t</w:t>
      </w:r>
      <w:r>
        <w:t xml:space="preserve">he </w:t>
      </w:r>
      <w:r w:rsidR="005E7D69">
        <w:t xml:space="preserve">existing </w:t>
      </w:r>
      <w:r>
        <w:t>rate will be adjusted</w:t>
      </w:r>
      <w:r w:rsidR="005E7D69">
        <w:t xml:space="preserve"> up or down </w:t>
      </w:r>
      <w:r>
        <w:t xml:space="preserve">as necessary </w:t>
      </w:r>
      <w:r w:rsidR="005E7D69">
        <w:t xml:space="preserve">in an attempt </w:t>
      </w:r>
      <w:r>
        <w:t>to fully allocate all indirect costs accumulated</w:t>
      </w:r>
      <w:r w:rsidR="005E7D69">
        <w:t xml:space="preserve"> over the planned period of allocation</w:t>
      </w:r>
      <w:r>
        <w:t>.</w:t>
      </w:r>
    </w:p>
    <w:p w:rsidR="00E91964" w:rsidRDefault="0012269D" w:rsidP="00E91964">
      <w:pPr>
        <w:pStyle w:val="NormalWeb"/>
      </w:pPr>
      <w:r>
        <w:t>As detailed below, t</w:t>
      </w:r>
      <w:r w:rsidR="00E91964" w:rsidRPr="001C0F5C">
        <w:t xml:space="preserve">he </w:t>
      </w:r>
      <w:r w:rsidR="00E91964">
        <w:t>Indirect</w:t>
      </w:r>
      <w:r w:rsidR="00E91964" w:rsidRPr="001C0F5C">
        <w:t xml:space="preserve"> </w:t>
      </w:r>
      <w:r>
        <w:t xml:space="preserve">Cost </w:t>
      </w:r>
      <w:r w:rsidR="00E91964" w:rsidRPr="001C0F5C">
        <w:t xml:space="preserve">rate applied to Project Construction </w:t>
      </w:r>
      <w:r w:rsidR="00E91964">
        <w:t xml:space="preserve">CE </w:t>
      </w:r>
      <w:r w:rsidR="00E91964" w:rsidRPr="001C0F5C">
        <w:t xml:space="preserve">charges </w:t>
      </w:r>
      <w:r>
        <w:t xml:space="preserve">and direct to project personal service related expenditures </w:t>
      </w:r>
      <w:r w:rsidR="00E91964" w:rsidRPr="001C0F5C">
        <w:t xml:space="preserve">is developed and implemented annually. Each year the </w:t>
      </w:r>
      <w:r w:rsidR="00E91964">
        <w:t xml:space="preserve">total </w:t>
      </w:r>
      <w:r w:rsidR="00E91964" w:rsidRPr="001C0F5C">
        <w:t xml:space="preserve">actual costs </w:t>
      </w:r>
      <w:r w:rsidR="00A4187A">
        <w:t>incurred for i</w:t>
      </w:r>
      <w:r w:rsidR="00E91964">
        <w:t xml:space="preserve">ndirect activities </w:t>
      </w:r>
      <w:r w:rsidR="00E91964" w:rsidRPr="001C0F5C">
        <w:t xml:space="preserve">will be used </w:t>
      </w:r>
      <w:r w:rsidR="00E91964">
        <w:t>in conjunction with the same year</w:t>
      </w:r>
      <w:r w:rsidR="00A4187A">
        <w:t>s total Indirect costs</w:t>
      </w:r>
      <w:r w:rsidR="00E91964">
        <w:t xml:space="preserve"> allocated to projects to establish a new Fixed Indirect Allocation Rate for the </w:t>
      </w:r>
      <w:r w:rsidR="00E91964" w:rsidRPr="001C0F5C">
        <w:t xml:space="preserve">next </w:t>
      </w:r>
      <w:r w:rsidR="00E91964">
        <w:t>Fiscal Y</w:t>
      </w:r>
      <w:r w:rsidR="00E91964" w:rsidRPr="001C0F5C">
        <w:t xml:space="preserve">ear’s </w:t>
      </w:r>
      <w:r w:rsidR="00E91964">
        <w:t xml:space="preserve">awarded projects.  This </w:t>
      </w:r>
      <w:r>
        <w:t xml:space="preserve">annual </w:t>
      </w:r>
      <w:r w:rsidR="00E91964">
        <w:t xml:space="preserve">calculation will take into account </w:t>
      </w:r>
      <w:r w:rsidR="00E91964" w:rsidRPr="001C0F5C">
        <w:t>an</w:t>
      </w:r>
      <w:r w:rsidR="00E91964">
        <w:t>y</w:t>
      </w:r>
      <w:r w:rsidR="00E91964" w:rsidRPr="001C0F5C">
        <w:t xml:space="preserve"> over/under applied</w:t>
      </w:r>
      <w:r w:rsidR="00A4187A">
        <w:t xml:space="preserve"> i</w:t>
      </w:r>
      <w:r w:rsidR="00E91964">
        <w:t>ndirect charges from the prior closed Fiscal Year</w:t>
      </w:r>
      <w:r w:rsidR="00E91964" w:rsidRPr="001C0F5C">
        <w:t>.</w:t>
      </w:r>
      <w:r w:rsidR="00E91964">
        <w:t xml:space="preserve">  </w:t>
      </w:r>
    </w:p>
    <w:p w:rsidR="00E91964" w:rsidRPr="001C0F5C" w:rsidRDefault="00E91964" w:rsidP="00E91964">
      <w:pPr>
        <w:pStyle w:val="NormalWeb"/>
      </w:pPr>
      <w:r w:rsidRPr="008B5ED6">
        <w:t xml:space="preserve">The Fixed Annual Rate is a calculated ratio of Total Indirect Costs accumulated </w:t>
      </w:r>
      <w:r w:rsidR="00F8241F" w:rsidRPr="008B5ED6">
        <w:t>in Indirect Co</w:t>
      </w:r>
      <w:r w:rsidR="007E5621">
        <w:t>s</w:t>
      </w:r>
      <w:r w:rsidR="00F8241F" w:rsidRPr="008B5ED6">
        <w:t xml:space="preserve">t Centers </w:t>
      </w:r>
      <w:r w:rsidRPr="008B5ED6">
        <w:t xml:space="preserve">for the 12 month period beginning on 01 </w:t>
      </w:r>
      <w:r w:rsidR="00B65C13">
        <w:t>July</w:t>
      </w:r>
      <w:r w:rsidRPr="008B5ED6">
        <w:t xml:space="preserve"> </w:t>
      </w:r>
      <w:r w:rsidR="008B5ED6" w:rsidRPr="008B5ED6">
        <w:t xml:space="preserve">of previous year </w:t>
      </w:r>
      <w:r w:rsidRPr="008B5ED6">
        <w:t>and end</w:t>
      </w:r>
      <w:r w:rsidR="00F8241F" w:rsidRPr="008B5ED6">
        <w:t xml:space="preserve">ing on 30 </w:t>
      </w:r>
      <w:r w:rsidR="00B65C13">
        <w:t>June</w:t>
      </w:r>
      <w:r w:rsidR="00F8241F" w:rsidRPr="008B5ED6">
        <w:t xml:space="preserve"> of the </w:t>
      </w:r>
      <w:r w:rsidR="008B5ED6" w:rsidRPr="008B5ED6">
        <w:t>current</w:t>
      </w:r>
      <w:r w:rsidRPr="008B5ED6">
        <w:t xml:space="preserve"> calendar year</w:t>
      </w:r>
      <w:r w:rsidR="008B5ED6" w:rsidRPr="008B5ED6">
        <w:t>,</w:t>
      </w:r>
      <w:r w:rsidRPr="008B5ED6">
        <w:t xml:space="preserve"> and actual total </w:t>
      </w:r>
      <w:r w:rsidR="008B5ED6" w:rsidRPr="008B5ED6">
        <w:t xml:space="preserve">Indirect Eligible </w:t>
      </w:r>
      <w:r w:rsidR="008B5ED6" w:rsidRPr="00913AD4">
        <w:rPr>
          <w:b/>
        </w:rPr>
        <w:t>Expenditures</w:t>
      </w:r>
      <w:r w:rsidR="00913AD4" w:rsidRPr="00913AD4">
        <w:rPr>
          <w:b/>
        </w:rPr>
        <w:t xml:space="preserve"> (qualifying Contractor Payment Estimate Expenditure and eligible direct project charged personal service, benefit allocations, consultant costs, Design Costs, ROW Costs and other miscellaneous charges)</w:t>
      </w:r>
      <w:r w:rsidR="008B5ED6" w:rsidRPr="008B5ED6">
        <w:t xml:space="preserve"> for </w:t>
      </w:r>
      <w:r w:rsidRPr="008B5ED6">
        <w:t xml:space="preserve">participating projects from the same 12 month period. (Total </w:t>
      </w:r>
      <w:r w:rsidR="008B5ED6" w:rsidRPr="008B5ED6">
        <w:t xml:space="preserve">Indirect </w:t>
      </w:r>
      <w:smartTag w:uri="urn:schemas-microsoft-com:office:smarttags" w:element="place">
        <w:smartTag w:uri="urn:schemas-microsoft-com:office:smarttags" w:element="PlaceName">
          <w:r w:rsidR="008B5ED6" w:rsidRPr="008B5ED6">
            <w:t>Cost</w:t>
          </w:r>
        </w:smartTag>
        <w:r w:rsidR="008B5ED6" w:rsidRPr="008B5ED6">
          <w:t xml:space="preserve"> </w:t>
        </w:r>
        <w:smartTag w:uri="urn:schemas-microsoft-com:office:smarttags" w:element="PlaceType">
          <w:r w:rsidR="008B5ED6" w:rsidRPr="008B5ED6">
            <w:t>Center</w:t>
          </w:r>
        </w:smartTag>
      </w:smartTag>
      <w:r w:rsidRPr="008B5ED6">
        <w:t xml:space="preserve"> Costs / Total </w:t>
      </w:r>
      <w:r w:rsidR="008B5ED6" w:rsidRPr="008B5ED6">
        <w:t>Direct Project Indirect Eligible Expenses</w:t>
      </w:r>
      <w:r w:rsidRPr="008B5ED6">
        <w:t xml:space="preserve"> X 100% = </w:t>
      </w:r>
      <w:r w:rsidR="008B5ED6" w:rsidRPr="008B5ED6">
        <w:t>Indirect</w:t>
      </w:r>
      <w:r w:rsidRPr="008B5ED6">
        <w:t xml:space="preserve"> Allocation Percentage Rate)</w:t>
      </w:r>
      <w:r w:rsidR="008B5ED6">
        <w:t>.</w:t>
      </w:r>
    </w:p>
    <w:p w:rsidR="00E91964" w:rsidRPr="001C0F5C" w:rsidRDefault="00E91964" w:rsidP="00E91964">
      <w:pPr>
        <w:pStyle w:val="NormalWeb"/>
        <w:rPr>
          <w:rStyle w:val="HTMLTypewriter"/>
          <w:sz w:val="24"/>
          <w:szCs w:val="24"/>
        </w:rPr>
      </w:pPr>
      <w:r>
        <w:t>Any unallocated or over allocated</w:t>
      </w:r>
      <w:r w:rsidR="00A4187A">
        <w:t>,</w:t>
      </w:r>
      <w:r>
        <w:t xml:space="preserve"> </w:t>
      </w:r>
      <w:r w:rsidR="00A4187A">
        <w:t>i</w:t>
      </w:r>
      <w:r w:rsidR="008B5ED6">
        <w:t xml:space="preserve">ndirect </w:t>
      </w:r>
      <w:r>
        <w:t>c</w:t>
      </w:r>
      <w:r w:rsidRPr="001C0F5C">
        <w:t xml:space="preserve">osts </w:t>
      </w:r>
      <w:r>
        <w:t>are carried forward at the fiscal year end by closing them to the Indirect Pool Cost Clearing Cost Center for distribution in future periods by adjustment of the annually established fixed rates.  Calculation of the annual Fixed Indirect Allocation Rate will include these under /over allocations and current period actual accumulated</w:t>
      </w:r>
      <w:r w:rsidR="00A4187A">
        <w:t>,</w:t>
      </w:r>
      <w:r>
        <w:t xml:space="preserve"> </w:t>
      </w:r>
      <w:r w:rsidR="00A4187A">
        <w:t>i</w:t>
      </w:r>
      <w:r>
        <w:t xml:space="preserve">ndirect costs.  </w:t>
      </w:r>
    </w:p>
    <w:p w:rsidR="00F8241F" w:rsidRPr="009C7DDB" w:rsidRDefault="00F8241F" w:rsidP="00F8241F">
      <w:pPr>
        <w:pStyle w:val="NormalWeb"/>
        <w:rPr>
          <w:bCs/>
        </w:rPr>
      </w:pPr>
      <w:r w:rsidRPr="009C7DDB">
        <w:rPr>
          <w:bCs/>
        </w:rPr>
        <w:t xml:space="preserve">All CDOT projects participate in the </w:t>
      </w:r>
      <w:r w:rsidR="00433087" w:rsidRPr="009C7DDB">
        <w:rPr>
          <w:bCs/>
        </w:rPr>
        <w:t>Indirect Allocation</w:t>
      </w:r>
      <w:r w:rsidRPr="009C7DDB">
        <w:rPr>
          <w:bCs/>
        </w:rPr>
        <w:t xml:space="preserve"> Plan Process unless </w:t>
      </w:r>
      <w:r w:rsidR="0025503C">
        <w:rPr>
          <w:bCs/>
        </w:rPr>
        <w:t>categori</w:t>
      </w:r>
      <w:r w:rsidR="0012269D">
        <w:rPr>
          <w:bCs/>
        </w:rPr>
        <w:t xml:space="preserve">cally </w:t>
      </w:r>
      <w:r w:rsidRPr="009C7DDB">
        <w:rPr>
          <w:bCs/>
        </w:rPr>
        <w:t>exempted by project type as specified</w:t>
      </w:r>
      <w:r w:rsidR="0012269D">
        <w:rPr>
          <w:bCs/>
        </w:rPr>
        <w:t xml:space="preserve"> below in this Indirect Cost Allocation Plan.</w:t>
      </w:r>
    </w:p>
    <w:p w:rsidR="00B65C13" w:rsidRDefault="009C7DDB" w:rsidP="00B65C13">
      <w:pPr>
        <w:pStyle w:val="NormalWeb"/>
      </w:pPr>
      <w:r w:rsidRPr="009C7DDB">
        <w:rPr>
          <w:b/>
          <w:bCs/>
        </w:rPr>
        <w:t>Indirect</w:t>
      </w:r>
      <w:r w:rsidR="00F8241F" w:rsidRPr="009C7DDB">
        <w:rPr>
          <w:b/>
          <w:bCs/>
        </w:rPr>
        <w:t xml:space="preserve"> Exemptions and Exemption Process</w:t>
      </w:r>
      <w:r w:rsidR="00F8241F" w:rsidRPr="009C7DDB">
        <w:rPr>
          <w:b/>
        </w:rPr>
        <w:t xml:space="preserve"> </w:t>
      </w:r>
      <w:r w:rsidR="00F8241F" w:rsidRPr="009C7DDB">
        <w:t xml:space="preserve">- The </w:t>
      </w:r>
      <w:r w:rsidRPr="009C7DDB">
        <w:t>Indirect</w:t>
      </w:r>
      <w:r w:rsidR="00F8241F" w:rsidRPr="009C7DDB">
        <w:t xml:space="preserve"> allocation process applies to a</w:t>
      </w:r>
      <w:r w:rsidR="00B65C13">
        <w:t xml:space="preserve">ll projects unless categorically exempted by specific dictate in this document. </w:t>
      </w:r>
    </w:p>
    <w:p w:rsidR="00B65C13" w:rsidRDefault="00B65C13" w:rsidP="00B65C13">
      <w:pPr>
        <w:pStyle w:val="NormalWeb"/>
        <w:rPr>
          <w:rStyle w:val="HTMLTypewriter"/>
          <w:rFonts w:ascii="Times New Roman" w:hAnsi="Times New Roman" w:cs="Times New Roman"/>
          <w:sz w:val="24"/>
          <w:szCs w:val="24"/>
        </w:rPr>
      </w:pPr>
      <w:r>
        <w:rPr>
          <w:u w:val="single"/>
        </w:rPr>
        <w:t>Exempted Projects</w:t>
      </w:r>
      <w:r>
        <w:t xml:space="preserve"> - The following projects are </w:t>
      </w:r>
      <w:r w:rsidR="0025503C">
        <w:t xml:space="preserve">categorically </w:t>
      </w:r>
      <w:r>
        <w:t xml:space="preserve">exempted from participating in the </w:t>
      </w:r>
      <w:r w:rsidR="0012269D">
        <w:t>Indirect Cost Allocation process</w:t>
      </w:r>
      <w:r>
        <w:t>:</w:t>
      </w:r>
    </w:p>
    <w:p w:rsidR="00B65C13" w:rsidRDefault="00B65C13" w:rsidP="00B65C13">
      <w:pPr>
        <w:ind w:left="720"/>
      </w:pPr>
      <w:r>
        <w:t xml:space="preserve">1) Projects not administered by CDOT are exempt. </w:t>
      </w:r>
    </w:p>
    <w:p w:rsidR="00B65C13" w:rsidRDefault="00B65C13" w:rsidP="00B65C13">
      <w:pPr>
        <w:rPr>
          <w:rStyle w:val="HTMLTypewriter"/>
          <w:rFonts w:ascii="Times New Roman" w:hAnsi="Times New Roman" w:cs="Times New Roman"/>
          <w:sz w:val="24"/>
          <w:szCs w:val="24"/>
        </w:rPr>
      </w:pPr>
    </w:p>
    <w:p w:rsidR="00B65C13" w:rsidRPr="009C7DDB" w:rsidRDefault="00B65C13" w:rsidP="00B65C13">
      <w:pPr>
        <w:ind w:left="720"/>
      </w:pPr>
      <w:r w:rsidRPr="009C7DDB">
        <w:t xml:space="preserve">2) DTD planning projects are exempt. </w:t>
      </w:r>
    </w:p>
    <w:p w:rsidR="00B65C13" w:rsidRDefault="00B65C13" w:rsidP="00B65C13">
      <w:pPr>
        <w:ind w:left="720"/>
      </w:pPr>
    </w:p>
    <w:p w:rsidR="00C367D6" w:rsidRPr="009C7DDB" w:rsidRDefault="00C367D6" w:rsidP="00C367D6">
      <w:pPr>
        <w:ind w:left="720"/>
      </w:pPr>
      <w:r w:rsidRPr="009C7DDB">
        <w:t>3) Maintenance Projects (MP's</w:t>
      </w:r>
      <w:r w:rsidR="0012269D">
        <w:t>, MTCE</w:t>
      </w:r>
      <w:r w:rsidRPr="009C7DDB">
        <w:t xml:space="preserve">) and Property Projects (P) are exempted. </w:t>
      </w:r>
    </w:p>
    <w:p w:rsidR="00C367D6" w:rsidRPr="009C7DDB" w:rsidRDefault="00C367D6" w:rsidP="00C367D6">
      <w:pPr>
        <w:rPr>
          <w:rStyle w:val="HTMLTypewriter"/>
          <w:sz w:val="24"/>
          <w:szCs w:val="24"/>
        </w:rPr>
      </w:pPr>
    </w:p>
    <w:p w:rsidR="00C367D6" w:rsidRPr="009C7DDB" w:rsidRDefault="00C367D6" w:rsidP="00C367D6">
      <w:pPr>
        <w:ind w:left="720"/>
      </w:pPr>
      <w:r w:rsidRPr="009C7DDB">
        <w:t>4) Enhancement (</w:t>
      </w:r>
      <w:smartTag w:uri="urn:schemas-microsoft-com:office:smarttags" w:element="stockticker">
        <w:r w:rsidRPr="009C7DDB">
          <w:t>STE</w:t>
        </w:r>
      </w:smartTag>
      <w:r w:rsidRPr="009C7DDB">
        <w:t xml:space="preserve">) projects </w:t>
      </w:r>
      <w:r w:rsidR="0025503C">
        <w:t xml:space="preserve">funded from SAFETEA-LU and prior authorization acts, until fully expended, </w:t>
      </w:r>
      <w:r w:rsidRPr="009C7DDB">
        <w:t>are exempt</w:t>
      </w:r>
      <w:r w:rsidR="0025503C">
        <w:t>ed from the Indirect Cost allocation process</w:t>
      </w:r>
      <w:r w:rsidRPr="009C7DDB">
        <w:t xml:space="preserve">. </w:t>
      </w:r>
      <w:r w:rsidR="0025503C">
        <w:t xml:space="preserve"> A</w:t>
      </w:r>
      <w:r w:rsidRPr="009C7DDB">
        <w:t xml:space="preserve"> </w:t>
      </w:r>
      <w:r w:rsidR="0025503C">
        <w:t xml:space="preserve">Statewide </w:t>
      </w:r>
      <w:r w:rsidRPr="009C7DDB">
        <w:t>Enhancement Pool Project e</w:t>
      </w:r>
      <w:r w:rsidR="0025503C">
        <w:t xml:space="preserve">xists </w:t>
      </w:r>
      <w:r w:rsidRPr="009C7DDB">
        <w:t xml:space="preserve">for </w:t>
      </w:r>
      <w:r w:rsidR="0025503C">
        <w:t xml:space="preserve">capture and reimbursement of </w:t>
      </w:r>
      <w:r w:rsidRPr="009C7DDB">
        <w:t xml:space="preserve">enhancement </w:t>
      </w:r>
      <w:r w:rsidR="0025503C">
        <w:t xml:space="preserve">program related </w:t>
      </w:r>
      <w:r w:rsidRPr="009C7DDB">
        <w:t xml:space="preserve">administrative costs. </w:t>
      </w:r>
    </w:p>
    <w:p w:rsidR="00C367D6" w:rsidRPr="009C7DDB" w:rsidRDefault="00C367D6" w:rsidP="00C367D6">
      <w:pPr>
        <w:ind w:left="720"/>
      </w:pPr>
    </w:p>
    <w:p w:rsidR="00B65C13" w:rsidRPr="00C367D6" w:rsidRDefault="00B65C13" w:rsidP="00B65C13">
      <w:pPr>
        <w:rPr>
          <w:rStyle w:val="HTMLTypewriter"/>
          <w:rFonts w:ascii="Times New Roman" w:hAnsi="Times New Roman" w:cs="Times New Roman"/>
          <w:sz w:val="24"/>
          <w:szCs w:val="24"/>
        </w:rPr>
      </w:pPr>
      <w:r>
        <w:br/>
      </w:r>
      <w:r w:rsidRPr="00C367D6">
        <w:rPr>
          <w:rStyle w:val="HTMLTypewriter"/>
          <w:rFonts w:ascii="Times New Roman" w:hAnsi="Times New Roman" w:cs="Times New Roman"/>
          <w:sz w:val="24"/>
          <w:szCs w:val="24"/>
        </w:rPr>
        <w:t>In cases where CDOT and a Local Entity have negotiated a fixed rate or maximum amount of CDOT Indirect Cost allocations, the overall rate as approved by this plan will apply to the project and CDOT will be responsible for funding the non-participating delta between the negotiated rate and the approved rate per this plan.</w:t>
      </w:r>
    </w:p>
    <w:p w:rsidR="00F8241F" w:rsidRPr="009C7DDB" w:rsidRDefault="00F8241F" w:rsidP="00F8241F">
      <w:pPr>
        <w:pStyle w:val="NormalWeb"/>
      </w:pPr>
      <w:r w:rsidRPr="009C7DDB">
        <w:t xml:space="preserve">. </w:t>
      </w:r>
    </w:p>
    <w:sectPr w:rsidR="00F8241F" w:rsidRPr="009C7DDB" w:rsidSect="000F4EA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E4A" w:rsidRDefault="003A1E4A">
      <w:r>
        <w:separator/>
      </w:r>
    </w:p>
  </w:endnote>
  <w:endnote w:type="continuationSeparator" w:id="0">
    <w:p w:rsidR="003A1E4A" w:rsidRDefault="003A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421" w:rsidRDefault="004372AE" w:rsidP="00407421">
    <w:pPr>
      <w:pStyle w:val="Footer"/>
      <w:framePr w:wrap="around" w:vAnchor="text" w:hAnchor="margin" w:xAlign="center" w:y="1"/>
      <w:rPr>
        <w:rStyle w:val="PageNumber"/>
      </w:rPr>
    </w:pPr>
    <w:r>
      <w:rPr>
        <w:rStyle w:val="PageNumber"/>
      </w:rPr>
      <w:fldChar w:fldCharType="begin"/>
    </w:r>
    <w:r w:rsidR="00407421">
      <w:rPr>
        <w:rStyle w:val="PageNumber"/>
      </w:rPr>
      <w:instrText xml:space="preserve">PAGE  </w:instrText>
    </w:r>
    <w:r>
      <w:rPr>
        <w:rStyle w:val="PageNumber"/>
      </w:rPr>
      <w:fldChar w:fldCharType="end"/>
    </w:r>
  </w:p>
  <w:p w:rsidR="00407421" w:rsidRDefault="00407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421" w:rsidRDefault="004372AE" w:rsidP="00407421">
    <w:pPr>
      <w:pStyle w:val="Footer"/>
      <w:framePr w:wrap="around" w:vAnchor="text" w:hAnchor="margin" w:xAlign="center" w:y="1"/>
      <w:rPr>
        <w:rStyle w:val="PageNumber"/>
      </w:rPr>
    </w:pPr>
    <w:r>
      <w:rPr>
        <w:rStyle w:val="PageNumber"/>
      </w:rPr>
      <w:fldChar w:fldCharType="begin"/>
    </w:r>
    <w:r w:rsidR="00407421">
      <w:rPr>
        <w:rStyle w:val="PageNumber"/>
      </w:rPr>
      <w:instrText xml:space="preserve">PAGE  </w:instrText>
    </w:r>
    <w:r>
      <w:rPr>
        <w:rStyle w:val="PageNumber"/>
      </w:rPr>
      <w:fldChar w:fldCharType="separate"/>
    </w:r>
    <w:r w:rsidR="00ED4EC2">
      <w:rPr>
        <w:rStyle w:val="PageNumber"/>
        <w:noProof/>
      </w:rPr>
      <w:t>1</w:t>
    </w:r>
    <w:r>
      <w:rPr>
        <w:rStyle w:val="PageNumber"/>
      </w:rPr>
      <w:fldChar w:fldCharType="end"/>
    </w:r>
  </w:p>
  <w:p w:rsidR="00407421" w:rsidRDefault="00407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E4A" w:rsidRDefault="003A1E4A">
      <w:r>
        <w:separator/>
      </w:r>
    </w:p>
  </w:footnote>
  <w:footnote w:type="continuationSeparator" w:id="0">
    <w:p w:rsidR="003A1E4A" w:rsidRDefault="003A1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CAF"/>
    <w:multiLevelType w:val="hybridMultilevel"/>
    <w:tmpl w:val="3CBEB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05B83"/>
    <w:multiLevelType w:val="hybridMultilevel"/>
    <w:tmpl w:val="7662FAB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0"/>
    <w:rsid w:val="00020DE6"/>
    <w:rsid w:val="0009709C"/>
    <w:rsid w:val="000C5FD2"/>
    <w:rsid w:val="000D274C"/>
    <w:rsid w:val="000E32F9"/>
    <w:rsid w:val="000F4EA2"/>
    <w:rsid w:val="00106F89"/>
    <w:rsid w:val="0012269D"/>
    <w:rsid w:val="00133A8B"/>
    <w:rsid w:val="001E14A4"/>
    <w:rsid w:val="001E17B9"/>
    <w:rsid w:val="0025503C"/>
    <w:rsid w:val="00267BCD"/>
    <w:rsid w:val="003332CA"/>
    <w:rsid w:val="003A1E4A"/>
    <w:rsid w:val="003D2B08"/>
    <w:rsid w:val="003D53A6"/>
    <w:rsid w:val="003E6023"/>
    <w:rsid w:val="003E6586"/>
    <w:rsid w:val="003F0BBD"/>
    <w:rsid w:val="00407421"/>
    <w:rsid w:val="00433087"/>
    <w:rsid w:val="004372AE"/>
    <w:rsid w:val="004B1EC4"/>
    <w:rsid w:val="004C02E6"/>
    <w:rsid w:val="004F00E5"/>
    <w:rsid w:val="004F1711"/>
    <w:rsid w:val="005145D4"/>
    <w:rsid w:val="00582B91"/>
    <w:rsid w:val="00582BC3"/>
    <w:rsid w:val="005A6E45"/>
    <w:rsid w:val="005E7D69"/>
    <w:rsid w:val="005F2E46"/>
    <w:rsid w:val="0062438B"/>
    <w:rsid w:val="00667C00"/>
    <w:rsid w:val="00684B85"/>
    <w:rsid w:val="00736F6C"/>
    <w:rsid w:val="007A7F59"/>
    <w:rsid w:val="007D6C73"/>
    <w:rsid w:val="007E5621"/>
    <w:rsid w:val="007F2DA0"/>
    <w:rsid w:val="0080505F"/>
    <w:rsid w:val="00841CD0"/>
    <w:rsid w:val="00845AA4"/>
    <w:rsid w:val="0089339C"/>
    <w:rsid w:val="008B5ED6"/>
    <w:rsid w:val="00904AE6"/>
    <w:rsid w:val="00913AD4"/>
    <w:rsid w:val="00955EB7"/>
    <w:rsid w:val="009C7DDB"/>
    <w:rsid w:val="009E2834"/>
    <w:rsid w:val="00A17C37"/>
    <w:rsid w:val="00A4187A"/>
    <w:rsid w:val="00A70E18"/>
    <w:rsid w:val="00AF4F92"/>
    <w:rsid w:val="00B65C13"/>
    <w:rsid w:val="00C367D6"/>
    <w:rsid w:val="00C732AE"/>
    <w:rsid w:val="00CA6701"/>
    <w:rsid w:val="00D07B9B"/>
    <w:rsid w:val="00D425BD"/>
    <w:rsid w:val="00D47F21"/>
    <w:rsid w:val="00E70200"/>
    <w:rsid w:val="00E73D92"/>
    <w:rsid w:val="00E91964"/>
    <w:rsid w:val="00EA563D"/>
    <w:rsid w:val="00ED31E8"/>
    <w:rsid w:val="00ED4EC2"/>
    <w:rsid w:val="00EF11C7"/>
    <w:rsid w:val="00F8241F"/>
    <w:rsid w:val="00FB2BB3"/>
    <w:rsid w:val="00FB7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E7D38C5-EFFB-4262-AC4E-46D1502C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EA2"/>
    <w:rPr>
      <w:sz w:val="24"/>
      <w:szCs w:val="24"/>
    </w:rPr>
  </w:style>
  <w:style w:type="paragraph" w:styleId="Heading1">
    <w:name w:val="heading 1"/>
    <w:basedOn w:val="Normal"/>
    <w:next w:val="Normal"/>
    <w:qFormat/>
    <w:rsid w:val="00845A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45AA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45AA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45AA4"/>
    <w:rPr>
      <w:sz w:val="16"/>
      <w:szCs w:val="16"/>
    </w:rPr>
  </w:style>
  <w:style w:type="paragraph" w:styleId="CommentText">
    <w:name w:val="annotation text"/>
    <w:basedOn w:val="Normal"/>
    <w:semiHidden/>
    <w:rsid w:val="00845AA4"/>
    <w:rPr>
      <w:sz w:val="20"/>
      <w:szCs w:val="20"/>
    </w:rPr>
  </w:style>
  <w:style w:type="paragraph" w:styleId="CommentSubject">
    <w:name w:val="annotation subject"/>
    <w:basedOn w:val="CommentText"/>
    <w:next w:val="CommentText"/>
    <w:semiHidden/>
    <w:rsid w:val="00845AA4"/>
    <w:rPr>
      <w:b/>
      <w:bCs/>
    </w:rPr>
  </w:style>
  <w:style w:type="paragraph" w:styleId="BalloonText">
    <w:name w:val="Balloon Text"/>
    <w:basedOn w:val="Normal"/>
    <w:semiHidden/>
    <w:rsid w:val="00845AA4"/>
    <w:rPr>
      <w:rFonts w:ascii="Tahoma" w:hAnsi="Tahoma" w:cs="Tahoma"/>
      <w:sz w:val="16"/>
      <w:szCs w:val="16"/>
    </w:rPr>
  </w:style>
  <w:style w:type="character" w:styleId="HTMLTypewriter">
    <w:name w:val="HTML Typewriter"/>
    <w:rsid w:val="00E91964"/>
    <w:rPr>
      <w:rFonts w:ascii="Courier New" w:eastAsia="Times New Roman" w:hAnsi="Courier New" w:cs="Courier New"/>
      <w:sz w:val="20"/>
      <w:szCs w:val="20"/>
    </w:rPr>
  </w:style>
  <w:style w:type="paragraph" w:styleId="NormalWeb">
    <w:name w:val="Normal (Web)"/>
    <w:basedOn w:val="Normal"/>
    <w:rsid w:val="00E91964"/>
    <w:pPr>
      <w:spacing w:before="100" w:beforeAutospacing="1" w:after="100" w:afterAutospacing="1"/>
    </w:pPr>
  </w:style>
  <w:style w:type="paragraph" w:styleId="Footer">
    <w:name w:val="footer"/>
    <w:basedOn w:val="Normal"/>
    <w:rsid w:val="00407421"/>
    <w:pPr>
      <w:tabs>
        <w:tab w:val="center" w:pos="4320"/>
        <w:tab w:val="right" w:pos="8640"/>
      </w:tabs>
    </w:pPr>
  </w:style>
  <w:style w:type="character" w:styleId="PageNumber">
    <w:name w:val="page number"/>
    <w:basedOn w:val="DefaultParagraphFont"/>
    <w:rsid w:val="00407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46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4900F-60A4-4D87-A7E6-030A141C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Indirect Allocation</vt:lpstr>
    </vt:vector>
  </TitlesOfParts>
  <Company>CDOT</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Indirect Allocation</dc:title>
  <dc:creator>John Collins</dc:creator>
  <cp:lastModifiedBy>McDaniel, Scott</cp:lastModifiedBy>
  <cp:revision>2</cp:revision>
  <cp:lastPrinted>2009-10-22T22:30:00Z</cp:lastPrinted>
  <dcterms:created xsi:type="dcterms:W3CDTF">2015-12-22T17:38:00Z</dcterms:created>
  <dcterms:modified xsi:type="dcterms:W3CDTF">2015-12-22T17:38:00Z</dcterms:modified>
</cp:coreProperties>
</file>