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E0B7F" w14:textId="77777777" w:rsidR="009B71DF" w:rsidRDefault="009B71DF" w:rsidP="009B71DF">
      <w:pPr>
        <w:jc w:val="center"/>
      </w:pPr>
    </w:p>
    <w:p w14:paraId="0A9BE83F" w14:textId="77777777" w:rsidR="009B71DF" w:rsidRPr="00717DC1" w:rsidRDefault="009B71DF" w:rsidP="009B71DF">
      <w:pPr>
        <w:jc w:val="center"/>
        <w:rPr>
          <w:b/>
          <w:bCs/>
          <w:sz w:val="40"/>
          <w:szCs w:val="40"/>
        </w:rPr>
      </w:pPr>
      <w:bookmarkStart w:id="0" w:name="_Hlk154760327"/>
      <w:r w:rsidRPr="00717DC1">
        <w:rPr>
          <w:b/>
          <w:bCs/>
          <w:sz w:val="40"/>
          <w:szCs w:val="40"/>
        </w:rPr>
        <w:t>Notice</w:t>
      </w:r>
    </w:p>
    <w:p w14:paraId="1A297BF3" w14:textId="77777777" w:rsidR="009B71DF" w:rsidRPr="00CD2C55" w:rsidRDefault="009B71DF" w:rsidP="009B71DF">
      <w:pPr>
        <w:rPr>
          <w:sz w:val="28"/>
          <w:szCs w:val="28"/>
        </w:rPr>
      </w:pPr>
    </w:p>
    <w:p w14:paraId="4484E28F" w14:textId="77777777" w:rsidR="009B71DF" w:rsidRPr="00CD2C55" w:rsidRDefault="009B71DF" w:rsidP="009B71DF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bookmarkStart w:id="1" w:name="_Hlk154760081"/>
      <w:bookmarkEnd w:id="0"/>
      <w:r>
        <w:rPr>
          <w:rFonts w:ascii="Trebuchet MS" w:hAnsi="Trebuchet MS"/>
          <w:color w:val="0E101A"/>
          <w:sz w:val="28"/>
          <w:szCs w:val="28"/>
        </w:rPr>
        <w:t>T</w:t>
      </w:r>
      <w:bookmarkStart w:id="2" w:name="_Hlk154759004"/>
      <w:r>
        <w:rPr>
          <w:rFonts w:ascii="Trebuchet MS" w:hAnsi="Trebuchet MS"/>
          <w:color w:val="0E101A"/>
          <w:sz w:val="28"/>
          <w:szCs w:val="28"/>
        </w:rPr>
        <w:t xml:space="preserve">he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Standard Special Provision (SSP) </w:t>
      </w:r>
      <w:r>
        <w:rPr>
          <w:rFonts w:ascii="Trebuchet MS" w:hAnsi="Trebuchet MS"/>
          <w:color w:val="0E101A"/>
          <w:sz w:val="28"/>
          <w:szCs w:val="28"/>
        </w:rPr>
        <w:t xml:space="preserve">on the following page </w:t>
      </w:r>
      <w:r w:rsidRPr="00CD2C55">
        <w:rPr>
          <w:rFonts w:ascii="Trebuchet MS" w:hAnsi="Trebuchet MS"/>
          <w:color w:val="0E101A"/>
          <w:sz w:val="28"/>
          <w:szCs w:val="28"/>
        </w:rPr>
        <w:t>revises or modifies CDOT</w:t>
      </w:r>
      <w:r w:rsidRPr="00717DC1">
        <w:rPr>
          <w:rFonts w:ascii="Trebuchet MS" w:hAnsi="Trebuchet MS"/>
          <w:color w:val="0E101A"/>
          <w:sz w:val="28"/>
          <w:szCs w:val="28"/>
        </w:rPr>
        <w:t>’s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 xml:space="preserve">.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has reviewed, approved, and issued it. Use as written without change. Do not use modified versions of </w:t>
      </w:r>
      <w:r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on CDOT construction projects. Do not use </w:t>
      </w:r>
      <w:r>
        <w:rPr>
          <w:rFonts w:ascii="Trebuchet MS" w:hAnsi="Trebuchet MS"/>
          <w:color w:val="0E101A"/>
          <w:sz w:val="28"/>
          <w:szCs w:val="28"/>
        </w:rPr>
        <w:t>the following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special provision on CDOT projects in a manner other than specified in the instructions without approval by CDOT’s Standards and Specifications Unit. The instructions for use appear below.</w:t>
      </w:r>
    </w:p>
    <w:p w14:paraId="38F45427" w14:textId="77777777" w:rsidR="009B71DF" w:rsidRPr="00CD2C55" w:rsidRDefault="009B71DF" w:rsidP="009B71DF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104D2B98" w14:textId="77777777" w:rsidR="009B71DF" w:rsidRPr="00CD2C55" w:rsidRDefault="009B71DF" w:rsidP="009B71DF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Other agencies using the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CD2C55">
        <w:rPr>
          <w:rFonts w:ascii="Trebuchet MS" w:hAnsi="Trebuchet MS"/>
          <w:color w:val="0E101A"/>
          <w:sz w:val="28"/>
          <w:szCs w:val="28"/>
        </w:rPr>
        <w:t>to administer construction projects may use this special provision appropriately and at their own risk.</w:t>
      </w:r>
    </w:p>
    <w:bookmarkEnd w:id="2"/>
    <w:p w14:paraId="7B8E2E5F" w14:textId="77777777" w:rsidR="009B71DF" w:rsidRPr="00CD2C55" w:rsidRDefault="009B71DF" w:rsidP="009B71DF">
      <w:pPr>
        <w:rPr>
          <w:sz w:val="28"/>
          <w:szCs w:val="28"/>
        </w:rPr>
      </w:pPr>
    </w:p>
    <w:p w14:paraId="1895EFA5" w14:textId="77777777" w:rsidR="009B71DF" w:rsidRPr="00CD2C55" w:rsidRDefault="009B71DF" w:rsidP="009B71DF">
      <w:pPr>
        <w:rPr>
          <w:b/>
          <w:color w:val="A50021"/>
          <w:sz w:val="28"/>
          <w:szCs w:val="28"/>
        </w:rPr>
      </w:pPr>
      <w:r w:rsidRPr="00CD2C55">
        <w:rPr>
          <w:b/>
          <w:color w:val="A50021"/>
          <w:sz w:val="28"/>
          <w:szCs w:val="28"/>
        </w:rPr>
        <w:t>Instructions for use on CDOT construction projects:</w:t>
      </w:r>
    </w:p>
    <w:p w14:paraId="4B174D9B" w14:textId="72C1AF10" w:rsidR="009B71DF" w:rsidRPr="00CD2C55" w:rsidRDefault="009B71DF" w:rsidP="009B71DF">
      <w:pPr>
        <w:rPr>
          <w:sz w:val="28"/>
          <w:szCs w:val="28"/>
        </w:rPr>
      </w:pPr>
      <w:r w:rsidRPr="007F05DC">
        <w:rPr>
          <w:sz w:val="28"/>
          <w:szCs w:val="28"/>
        </w:rPr>
        <w:t xml:space="preserve">Use </w:t>
      </w:r>
      <w:r>
        <w:rPr>
          <w:sz w:val="28"/>
          <w:szCs w:val="28"/>
        </w:rPr>
        <w:t>the following</w:t>
      </w:r>
      <w:r w:rsidRPr="007F05DC">
        <w:rPr>
          <w:sz w:val="28"/>
          <w:szCs w:val="28"/>
        </w:rPr>
        <w:t xml:space="preserve"> standard special provision on all projects</w:t>
      </w:r>
      <w:r w:rsidR="003D7F1F">
        <w:rPr>
          <w:sz w:val="28"/>
          <w:szCs w:val="28"/>
        </w:rPr>
        <w:t xml:space="preserve"> placing asphalt</w:t>
      </w:r>
      <w:r w:rsidR="0093470F">
        <w:rPr>
          <w:sz w:val="28"/>
          <w:szCs w:val="28"/>
        </w:rPr>
        <w:t>.</w:t>
      </w:r>
      <w:bookmarkEnd w:id="1"/>
    </w:p>
    <w:p w14:paraId="783F0F5A" w14:textId="77777777" w:rsidR="009B71DF" w:rsidRDefault="009B71DF">
      <w:pPr>
        <w:rPr>
          <w:b/>
          <w:bCs/>
        </w:rPr>
      </w:pPr>
      <w:r>
        <w:br w:type="page"/>
      </w:r>
    </w:p>
    <w:p w14:paraId="401984A7" w14:textId="7764FCB1" w:rsidR="002F14DB" w:rsidRDefault="004A3EB6" w:rsidP="00EC2A8F">
      <w:pPr>
        <w:pStyle w:val="Heading1"/>
      </w:pPr>
      <w:r>
        <w:lastRenderedPageBreak/>
        <w:t xml:space="preserve">Revise </w:t>
      </w:r>
      <w:r w:rsidR="002F14DB">
        <w:t>Section 401 of the Standard Specifications as follows</w:t>
      </w:r>
      <w:r w:rsidR="002F14DB" w:rsidRPr="00556E44">
        <w:t>:</w:t>
      </w:r>
    </w:p>
    <w:p w14:paraId="59049883" w14:textId="77777777" w:rsidR="002F14DB" w:rsidRDefault="002F14DB" w:rsidP="002F14DB">
      <w:pPr>
        <w:tabs>
          <w:tab w:val="left" w:pos="5040"/>
        </w:tabs>
        <w:rPr>
          <w:b/>
          <w:bCs/>
        </w:rPr>
      </w:pPr>
    </w:p>
    <w:p w14:paraId="3A88D477" w14:textId="60E4DC18" w:rsidR="002F14DB" w:rsidRPr="00EC2A8F" w:rsidRDefault="004A3EB6" w:rsidP="00EC2A8F">
      <w:pPr>
        <w:pStyle w:val="Heading2"/>
      </w:pPr>
      <w:r w:rsidRPr="00EC2A8F">
        <w:t xml:space="preserve">Revise </w:t>
      </w:r>
      <w:r w:rsidR="002F14DB" w:rsidRPr="00EC2A8F">
        <w:t>Subsection 401.10</w:t>
      </w:r>
      <w:r w:rsidRPr="00EC2A8F">
        <w:t xml:space="preserve">, eighth paragraph, </w:t>
      </w:r>
      <w:r w:rsidR="002F14DB" w:rsidRPr="00EC2A8F">
        <w:t xml:space="preserve">of the Standard Specifications </w:t>
      </w:r>
      <w:r w:rsidRPr="00EC2A8F">
        <w:t>as shown</w:t>
      </w:r>
      <w:r w:rsidR="002F14DB" w:rsidRPr="00EC2A8F">
        <w:t>:</w:t>
      </w:r>
    </w:p>
    <w:p w14:paraId="40C3D259" w14:textId="77777777" w:rsidR="00864822" w:rsidRPr="00864822" w:rsidRDefault="00864822" w:rsidP="00864822">
      <w:pPr>
        <w:widowControl w:val="0"/>
        <w:autoSpaceDE w:val="0"/>
        <w:autoSpaceDN w:val="0"/>
        <w:spacing w:after="200" w:line="247" w:lineRule="auto"/>
        <w:ind w:left="360"/>
        <w:rPr>
          <w:rFonts w:eastAsia="Times New Roman" w:cs="Arial"/>
          <w:kern w:val="2"/>
        </w:rPr>
      </w:pPr>
      <w:r w:rsidRPr="00864822">
        <w:rPr>
          <w:rFonts w:eastAsia="Times New Roman" w:cs="Arial"/>
          <w:kern w:val="2"/>
        </w:rPr>
        <w:t>The following specific requirements shall apply to the identified asphalt pavers</w:t>
      </w:r>
      <w:r w:rsidRPr="00864822">
        <w:rPr>
          <w:rFonts w:eastAsia="Times New Roman" w:cs="Arial"/>
          <w:kern w:val="2"/>
        </w:rPr>
        <w:fldChar w:fldCharType="begin"/>
      </w:r>
      <w:r w:rsidRPr="00864822">
        <w:rPr>
          <w:rFonts w:eastAsia="Times New Roman" w:cs="Arial"/>
          <w:kern w:val="2"/>
        </w:rPr>
        <w:instrText xml:space="preserve"> XE "asphalt:asphalt pavers" </w:instrText>
      </w:r>
      <w:r w:rsidRPr="00864822">
        <w:rPr>
          <w:rFonts w:eastAsia="Times New Roman" w:cs="Arial"/>
          <w:kern w:val="2"/>
        </w:rPr>
        <w:fldChar w:fldCharType="end"/>
      </w:r>
      <w:r w:rsidRPr="00864822">
        <w:rPr>
          <w:rFonts w:eastAsia="Times New Roman" w:cs="Arial"/>
          <w:kern w:val="2"/>
        </w:rPr>
        <w:t>:</w:t>
      </w:r>
    </w:p>
    <w:p w14:paraId="33696AE3" w14:textId="4F850C2A" w:rsidR="00864822" w:rsidRPr="00864822" w:rsidRDefault="00864822" w:rsidP="00864822">
      <w:pPr>
        <w:widowControl w:val="0"/>
        <w:numPr>
          <w:ilvl w:val="0"/>
          <w:numId w:val="1"/>
        </w:numPr>
        <w:autoSpaceDE w:val="0"/>
        <w:autoSpaceDN w:val="0"/>
        <w:spacing w:after="200" w:line="244" w:lineRule="auto"/>
        <w:ind w:left="720"/>
        <w:rPr>
          <w:rFonts w:eastAsia="Times New Roman" w:cs="Arial"/>
          <w:kern w:val="2"/>
        </w:rPr>
      </w:pPr>
      <w:r w:rsidRPr="00864822">
        <w:rPr>
          <w:rFonts w:eastAsia="Times New Roman" w:cs="Arial"/>
          <w:kern w:val="2"/>
        </w:rPr>
        <w:t>Blaw-Knox asphalt pavers</w:t>
      </w:r>
      <w:r w:rsidR="00BC5A99">
        <w:rPr>
          <w:rFonts w:eastAsia="Times New Roman" w:cs="Arial"/>
          <w:kern w:val="2"/>
        </w:rPr>
        <w:t xml:space="preserve"> manufactured prior to 2007</w:t>
      </w:r>
      <w:r w:rsidRPr="00864822">
        <w:rPr>
          <w:rFonts w:eastAsia="Times New Roman" w:cs="Arial"/>
          <w:kern w:val="2"/>
        </w:rPr>
        <w:t xml:space="preserve"> shall be equipped with the Blaw-Knox Materials Management Kit (MMK). </w:t>
      </w:r>
    </w:p>
    <w:p w14:paraId="6E365609" w14:textId="77777777" w:rsidR="00864822" w:rsidRPr="00864822" w:rsidRDefault="00864822" w:rsidP="00864822">
      <w:pPr>
        <w:widowControl w:val="0"/>
        <w:numPr>
          <w:ilvl w:val="0"/>
          <w:numId w:val="1"/>
        </w:numPr>
        <w:autoSpaceDE w:val="0"/>
        <w:autoSpaceDN w:val="0"/>
        <w:spacing w:after="200" w:line="244" w:lineRule="auto"/>
        <w:ind w:left="720"/>
        <w:rPr>
          <w:rFonts w:eastAsia="Times New Roman" w:cs="Arial"/>
          <w:spacing w:val="-4"/>
          <w:kern w:val="2"/>
        </w:rPr>
      </w:pPr>
      <w:r w:rsidRPr="00864822">
        <w:rPr>
          <w:rFonts w:eastAsia="Times New Roman" w:cs="Arial"/>
          <w:spacing w:val="-4"/>
          <w:kern w:val="2"/>
        </w:rPr>
        <w:t>Cedarapids asphalt pavers shall be those that were manufactured in 1989 or later.</w:t>
      </w:r>
    </w:p>
    <w:p w14:paraId="56C1996F" w14:textId="6846E921" w:rsidR="0038167F" w:rsidRDefault="00864822" w:rsidP="00D42D86">
      <w:pPr>
        <w:widowControl w:val="0"/>
        <w:numPr>
          <w:ilvl w:val="0"/>
          <w:numId w:val="1"/>
        </w:numPr>
        <w:autoSpaceDE w:val="0"/>
        <w:autoSpaceDN w:val="0"/>
        <w:spacing w:after="200" w:line="244" w:lineRule="auto"/>
        <w:ind w:left="720"/>
      </w:pPr>
      <w:r w:rsidRPr="00D42D86">
        <w:rPr>
          <w:rFonts w:eastAsia="Times New Roman" w:cs="Arial"/>
          <w:kern w:val="2"/>
        </w:rPr>
        <w:t>Caterpillar asphalt pavers</w:t>
      </w:r>
      <w:r w:rsidR="00BC5A99" w:rsidRPr="00D42D86">
        <w:rPr>
          <w:rFonts w:eastAsia="Times New Roman" w:cs="Arial"/>
          <w:kern w:val="2"/>
        </w:rPr>
        <w:t xml:space="preserve"> manufactured prior to 2007</w:t>
      </w:r>
      <w:r w:rsidRPr="00D42D86">
        <w:rPr>
          <w:rFonts w:eastAsia="Times New Roman" w:cs="Arial"/>
          <w:kern w:val="2"/>
        </w:rPr>
        <w:t xml:space="preserve"> shall be equipped with deflector plates as identified in the December 2000 Service Magazine entitled “New Asphalt Deflector Kit {6630, 6631, 6640}”.</w:t>
      </w:r>
    </w:p>
    <w:sectPr w:rsidR="0038167F" w:rsidSect="007E5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C69E8" w14:textId="77777777" w:rsidR="00710626" w:rsidRDefault="00710626" w:rsidP="002F14DB">
      <w:r>
        <w:separator/>
      </w:r>
    </w:p>
  </w:endnote>
  <w:endnote w:type="continuationSeparator" w:id="0">
    <w:p w14:paraId="54A81900" w14:textId="77777777" w:rsidR="00710626" w:rsidRDefault="00710626" w:rsidP="002F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400FF" w14:textId="77777777" w:rsidR="0074776E" w:rsidRDefault="00747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E600D" w14:textId="77777777" w:rsidR="0074776E" w:rsidRDefault="007477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E93A" w14:textId="77777777" w:rsidR="0074776E" w:rsidRDefault="00747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D04AD" w14:textId="77777777" w:rsidR="00710626" w:rsidRDefault="00710626" w:rsidP="002F14DB">
      <w:r>
        <w:separator/>
      </w:r>
    </w:p>
  </w:footnote>
  <w:footnote w:type="continuationSeparator" w:id="0">
    <w:p w14:paraId="7A127C91" w14:textId="77777777" w:rsidR="00710626" w:rsidRDefault="00710626" w:rsidP="002F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A222F" w14:textId="77777777" w:rsidR="0074776E" w:rsidRDefault="00747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6977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298B3B" w14:textId="77777777" w:rsidR="007E5903" w:rsidRDefault="007E5903">
        <w:pPr>
          <w:pStyle w:val="Header"/>
          <w:jc w:val="center"/>
        </w:pPr>
      </w:p>
      <w:p w14:paraId="245073BE" w14:textId="77777777" w:rsidR="007E5903" w:rsidRDefault="007E5903">
        <w:pPr>
          <w:pStyle w:val="Header"/>
          <w:jc w:val="center"/>
        </w:pPr>
      </w:p>
      <w:p w14:paraId="2B5D2FD4" w14:textId="77777777" w:rsidR="007E5903" w:rsidRDefault="007E5903" w:rsidP="007E5903">
        <w:pPr>
          <w:spacing w:before="20" w:after="20"/>
          <w:jc w:val="right"/>
          <w:rPr>
            <w:rFonts w:eastAsia="Times New Roman" w:cs="Arial"/>
            <w:b/>
            <w:bCs/>
            <w:noProof/>
          </w:rPr>
        </w:pPr>
      </w:p>
      <w:p w14:paraId="12FBD51A" w14:textId="76A176F3" w:rsidR="007E5903" w:rsidRPr="007E5903" w:rsidRDefault="007E5903" w:rsidP="007E5903">
        <w:pPr>
          <w:spacing w:before="20" w:after="20"/>
          <w:jc w:val="right"/>
          <w:rPr>
            <w:rFonts w:eastAsia="Times New Roman" w:cs="Arial"/>
            <w:b/>
            <w:bCs/>
          </w:rPr>
        </w:pPr>
        <w:r w:rsidRPr="007E5903">
          <w:rPr>
            <w:rFonts w:eastAsia="Times New Roman" w:cs="Arial"/>
            <w:b/>
            <w:bCs/>
            <w:noProof/>
          </w:rPr>
          <w:t xml:space="preserve">September </w:t>
        </w:r>
        <w:r>
          <w:rPr>
            <w:rFonts w:eastAsia="Times New Roman" w:cs="Arial"/>
            <w:b/>
            <w:bCs/>
            <w:noProof/>
          </w:rPr>
          <w:t>30</w:t>
        </w:r>
        <w:r w:rsidRPr="007E5903">
          <w:rPr>
            <w:rFonts w:eastAsia="Times New Roman" w:cs="Arial"/>
            <w:b/>
            <w:bCs/>
            <w:noProof/>
          </w:rPr>
          <w:t>, 2024</w:t>
        </w:r>
      </w:p>
      <w:p w14:paraId="6FC74468" w14:textId="21CEBB80" w:rsidR="007E5903" w:rsidRDefault="007E5903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B8241AD" w14:textId="77777777" w:rsidR="007E5903" w:rsidRPr="007E5903" w:rsidRDefault="007E5903" w:rsidP="007E5903">
        <w:pPr>
          <w:spacing w:before="20" w:after="20"/>
          <w:jc w:val="center"/>
          <w:rPr>
            <w:rFonts w:eastAsia="Times New Roman" w:cs="Arial"/>
            <w:b/>
            <w:bCs/>
          </w:rPr>
        </w:pPr>
        <w:r w:rsidRPr="007E5903">
          <w:rPr>
            <w:rFonts w:eastAsia="Times New Roman" w:cs="Arial"/>
            <w:b/>
            <w:bCs/>
          </w:rPr>
          <w:t xml:space="preserve">Revision of Section 401  </w:t>
        </w:r>
      </w:p>
      <w:p w14:paraId="0BE06F53" w14:textId="002DD9AA" w:rsidR="007E5903" w:rsidRPr="007E5903" w:rsidRDefault="007E5903" w:rsidP="007E5903">
        <w:pPr>
          <w:spacing w:before="20" w:after="20"/>
          <w:jc w:val="center"/>
          <w:rPr>
            <w:rFonts w:eastAsia="Times New Roman" w:cs="Arial"/>
            <w:b/>
            <w:bCs/>
            <w:color w:val="FF0000"/>
          </w:rPr>
        </w:pPr>
        <w:r w:rsidRPr="007E5903">
          <w:rPr>
            <w:rFonts w:eastAsia="Times New Roman" w:cs="Arial"/>
            <w:b/>
            <w:bCs/>
          </w:rPr>
          <w:t>Plant Mix Pavements</w:t>
        </w:r>
        <w:r w:rsidR="0074776E">
          <w:rPr>
            <w:rFonts w:eastAsia="Times New Roman" w:cs="Arial"/>
            <w:b/>
            <w:bCs/>
          </w:rPr>
          <w:t xml:space="preserve"> </w:t>
        </w:r>
        <w:r w:rsidRPr="007E5903">
          <w:rPr>
            <w:rFonts w:eastAsia="Times New Roman" w:cs="Arial"/>
            <w:b/>
            <w:bCs/>
          </w:rPr>
          <w:t>-</w:t>
        </w:r>
        <w:r w:rsidR="0074776E">
          <w:rPr>
            <w:rFonts w:eastAsia="Times New Roman" w:cs="Arial"/>
            <w:b/>
            <w:bCs/>
          </w:rPr>
          <w:t xml:space="preserve"> </w:t>
        </w:r>
        <w:r w:rsidRPr="007E5903">
          <w:rPr>
            <w:rFonts w:eastAsia="Times New Roman" w:cs="Arial"/>
            <w:b/>
            <w:bCs/>
          </w:rPr>
          <w:t>General</w:t>
        </w:r>
      </w:p>
    </w:sdtContent>
  </w:sdt>
  <w:p w14:paraId="4F5E5829" w14:textId="77777777" w:rsidR="002F14DB" w:rsidRPr="007E5903" w:rsidRDefault="002F14DB" w:rsidP="007E5903">
    <w:pPr>
      <w:pStyle w:val="Header"/>
      <w:spacing w:before="20" w:after="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6656" w14:textId="77777777" w:rsidR="007E5903" w:rsidRDefault="007E5903" w:rsidP="007E5903">
    <w:pPr>
      <w:spacing w:before="20" w:after="20"/>
      <w:jc w:val="right"/>
      <w:rPr>
        <w:rFonts w:eastAsia="Times New Roman" w:cs="Arial"/>
        <w:b/>
        <w:bCs/>
        <w:noProof/>
      </w:rPr>
    </w:pPr>
  </w:p>
  <w:p w14:paraId="5BBE7B0C" w14:textId="77777777" w:rsidR="007E5903" w:rsidRDefault="007E5903" w:rsidP="007E5903">
    <w:pPr>
      <w:spacing w:before="20" w:after="20"/>
      <w:jc w:val="right"/>
      <w:rPr>
        <w:rFonts w:eastAsia="Times New Roman" w:cs="Arial"/>
        <w:b/>
        <w:bCs/>
        <w:noProof/>
      </w:rPr>
    </w:pPr>
  </w:p>
  <w:p w14:paraId="056B6253" w14:textId="62EA90B6" w:rsidR="007E5903" w:rsidRPr="007E5903" w:rsidRDefault="007E5903" w:rsidP="007E5903">
    <w:pPr>
      <w:spacing w:before="20" w:after="20"/>
      <w:jc w:val="right"/>
      <w:rPr>
        <w:rFonts w:eastAsia="Times New Roman" w:cs="Arial"/>
        <w:b/>
        <w:bCs/>
      </w:rPr>
    </w:pPr>
    <w:r w:rsidRPr="007E5903">
      <w:rPr>
        <w:rFonts w:eastAsia="Times New Roman" w:cs="Arial"/>
        <w:b/>
        <w:bCs/>
        <w:noProof/>
      </w:rPr>
      <w:t xml:space="preserve">September </w:t>
    </w:r>
    <w:r>
      <w:rPr>
        <w:rFonts w:eastAsia="Times New Roman" w:cs="Arial"/>
        <w:b/>
        <w:bCs/>
        <w:noProof/>
      </w:rPr>
      <w:t>30</w:t>
    </w:r>
    <w:r w:rsidRPr="007E5903">
      <w:rPr>
        <w:rFonts w:eastAsia="Times New Roman" w:cs="Arial"/>
        <w:b/>
        <w:bCs/>
        <w:noProof/>
      </w:rPr>
      <w:t>, 2024</w:t>
    </w:r>
  </w:p>
  <w:p w14:paraId="03A7C92C" w14:textId="77777777" w:rsidR="007E5903" w:rsidRPr="007E5903" w:rsidRDefault="007E5903" w:rsidP="007E5903">
    <w:pPr>
      <w:spacing w:before="20" w:after="20"/>
      <w:jc w:val="center"/>
      <w:rPr>
        <w:rFonts w:eastAsia="Times New Roman" w:cs="Arial"/>
        <w:b/>
        <w:bCs/>
      </w:rPr>
    </w:pPr>
    <w:r w:rsidRPr="007E5903">
      <w:rPr>
        <w:rFonts w:eastAsia="Times New Roman" w:cs="Arial"/>
        <w:b/>
        <w:bCs/>
      </w:rPr>
      <w:t xml:space="preserve">Revision of Section 401  </w:t>
    </w:r>
  </w:p>
  <w:p w14:paraId="02030073" w14:textId="7BC7E772" w:rsidR="007E5903" w:rsidRPr="007E5903" w:rsidRDefault="007E5903" w:rsidP="007E5903">
    <w:pPr>
      <w:spacing w:before="20" w:after="20"/>
      <w:jc w:val="center"/>
    </w:pPr>
    <w:r w:rsidRPr="007E5903">
      <w:rPr>
        <w:rFonts w:eastAsia="Times New Roman" w:cs="Arial"/>
        <w:b/>
        <w:bCs/>
      </w:rPr>
      <w:t>Plant Mix Pavements</w:t>
    </w:r>
    <w:r w:rsidR="0074776E">
      <w:rPr>
        <w:rFonts w:eastAsia="Times New Roman" w:cs="Arial"/>
        <w:b/>
        <w:bCs/>
      </w:rPr>
      <w:t xml:space="preserve"> </w:t>
    </w:r>
    <w:r w:rsidRPr="007E5903">
      <w:rPr>
        <w:rFonts w:eastAsia="Times New Roman" w:cs="Arial"/>
        <w:b/>
        <w:bCs/>
      </w:rPr>
      <w:t>-</w:t>
    </w:r>
    <w:r w:rsidR="0074776E">
      <w:rPr>
        <w:rFonts w:eastAsia="Times New Roman" w:cs="Arial"/>
        <w:b/>
        <w:bCs/>
      </w:rPr>
      <w:t xml:space="preserve"> </w:t>
    </w:r>
    <w:r w:rsidRPr="007E5903">
      <w:rPr>
        <w:rFonts w:eastAsia="Times New Roman" w:cs="Arial"/>
        <w:b/>
        <w:bCs/>
      </w:rPr>
      <w:t>General</w:t>
    </w:r>
  </w:p>
  <w:p w14:paraId="34D7597B" w14:textId="77777777" w:rsidR="007E5903" w:rsidRDefault="007E5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76C7"/>
    <w:multiLevelType w:val="multilevel"/>
    <w:tmpl w:val="AEAC8CE2"/>
    <w:lvl w:ilvl="0">
      <w:start w:val="7"/>
      <w:numFmt w:val="decimal"/>
      <w:suff w:val="nothing"/>
      <w:lvlText w:val="Division %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decimalZero"/>
      <w:suff w:val="nothing"/>
      <w:lvlText w:val="Section %1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2">
      <w:start w:val="10"/>
      <w:numFmt w:val="decimalZero"/>
      <w:lvlText w:val="401.%3"/>
      <w:lvlJc w:val="left"/>
      <w:pPr>
        <w:ind w:left="0" w:firstLine="0"/>
      </w:pPr>
      <w:rPr>
        <w:rFonts w:ascii="Trebuchet MS" w:hAnsi="Trebuchet MS" w:cs="Arial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A2C38BB"/>
    <w:multiLevelType w:val="hybridMultilevel"/>
    <w:tmpl w:val="792AA3C2"/>
    <w:lvl w:ilvl="0" w:tplc="B97C6D92">
      <w:start w:val="1"/>
      <w:numFmt w:val="decimal"/>
      <w:lvlText w:val="(%1)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0F83"/>
    <w:multiLevelType w:val="hybridMultilevel"/>
    <w:tmpl w:val="1AF0CC04"/>
    <w:lvl w:ilvl="0" w:tplc="46CECEA4">
      <w:start w:val="1"/>
      <w:numFmt w:val="decimal"/>
      <w:lvlText w:val="(%1)"/>
      <w:lvlJc w:val="left"/>
      <w:pPr>
        <w:ind w:left="1008" w:hanging="360"/>
      </w:pPr>
      <w:rPr>
        <w:rFonts w:ascii="Trebuchet MS" w:hAnsi="Trebuchet MS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num w:numId="1" w16cid:durableId="964701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729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485364">
    <w:abstractNumId w:val="0"/>
  </w:num>
  <w:num w:numId="4" w16cid:durableId="30763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2"/>
    <w:rsid w:val="00055C40"/>
    <w:rsid w:val="000F0620"/>
    <w:rsid w:val="001021FB"/>
    <w:rsid w:val="00116E51"/>
    <w:rsid w:val="002028A9"/>
    <w:rsid w:val="00271735"/>
    <w:rsid w:val="002D6D01"/>
    <w:rsid w:val="002F14DB"/>
    <w:rsid w:val="0038167F"/>
    <w:rsid w:val="003D7F1F"/>
    <w:rsid w:val="003F37DA"/>
    <w:rsid w:val="00425824"/>
    <w:rsid w:val="004A3EB6"/>
    <w:rsid w:val="0053013F"/>
    <w:rsid w:val="00541EA2"/>
    <w:rsid w:val="005B6878"/>
    <w:rsid w:val="005E22DC"/>
    <w:rsid w:val="006D5243"/>
    <w:rsid w:val="00710626"/>
    <w:rsid w:val="00710694"/>
    <w:rsid w:val="0074776E"/>
    <w:rsid w:val="007A4026"/>
    <w:rsid w:val="007B678E"/>
    <w:rsid w:val="007E5903"/>
    <w:rsid w:val="008522CC"/>
    <w:rsid w:val="00864822"/>
    <w:rsid w:val="0093470F"/>
    <w:rsid w:val="009B71DF"/>
    <w:rsid w:val="00A26D4C"/>
    <w:rsid w:val="00AC187A"/>
    <w:rsid w:val="00AF34CA"/>
    <w:rsid w:val="00B357DD"/>
    <w:rsid w:val="00B36083"/>
    <w:rsid w:val="00BC5A99"/>
    <w:rsid w:val="00C640C7"/>
    <w:rsid w:val="00CD6FEB"/>
    <w:rsid w:val="00D42D86"/>
    <w:rsid w:val="00DD18CB"/>
    <w:rsid w:val="00DF53EB"/>
    <w:rsid w:val="00E623B8"/>
    <w:rsid w:val="00E758C9"/>
    <w:rsid w:val="00EC2A8F"/>
    <w:rsid w:val="00EC4C31"/>
    <w:rsid w:val="00F749F9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E375B"/>
  <w15:chartTrackingRefBased/>
  <w15:docId w15:val="{A4EA8E8B-EF69-468D-A31E-52266694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A8F"/>
    <w:pPr>
      <w:tabs>
        <w:tab w:val="left" w:pos="504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A8F"/>
    <w:pPr>
      <w:spacing w:before="80" w:after="2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5A99"/>
  </w:style>
  <w:style w:type="paragraph" w:styleId="Header">
    <w:name w:val="header"/>
    <w:basedOn w:val="Normal"/>
    <w:link w:val="HeaderChar"/>
    <w:uiPriority w:val="99"/>
    <w:unhideWhenUsed/>
    <w:rsid w:val="002F1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4DB"/>
  </w:style>
  <w:style w:type="paragraph" w:styleId="Footer">
    <w:name w:val="footer"/>
    <w:basedOn w:val="Normal"/>
    <w:link w:val="FooterChar"/>
    <w:uiPriority w:val="99"/>
    <w:unhideWhenUsed/>
    <w:rsid w:val="002F1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4DB"/>
  </w:style>
  <w:style w:type="character" w:customStyle="1" w:styleId="Heading1Char">
    <w:name w:val="Heading 1 Char"/>
    <w:basedOn w:val="DefaultParagraphFont"/>
    <w:link w:val="Heading1"/>
    <w:uiPriority w:val="9"/>
    <w:rsid w:val="00EC2A8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C2A8F"/>
    <w:rPr>
      <w:b/>
      <w:bCs/>
    </w:rPr>
  </w:style>
  <w:style w:type="paragraph" w:styleId="NormalWeb">
    <w:name w:val="Normal (Web)"/>
    <w:basedOn w:val="Normal"/>
    <w:uiPriority w:val="99"/>
    <w:unhideWhenUsed/>
    <w:rsid w:val="009B71D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9B7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issue 401.10 rev asphalt pavers </vt:lpstr>
    </vt:vector>
  </TitlesOfParts>
  <Company>CDOT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Rev_Sec_401-Plant_Mix_Pave_General</dc:title>
  <dc:subject/>
  <dc:creator>Avgeris, Louis</dc:creator>
  <cp:keywords/>
  <dc:description/>
  <cp:lastModifiedBy>Avgeris, Louis</cp:lastModifiedBy>
  <cp:revision>5</cp:revision>
  <dcterms:created xsi:type="dcterms:W3CDTF">2024-09-30T17:08:00Z</dcterms:created>
  <dcterms:modified xsi:type="dcterms:W3CDTF">2024-09-30T20:02:00Z</dcterms:modified>
</cp:coreProperties>
</file>