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37CBB" w14:textId="77777777" w:rsidR="00152262" w:rsidRDefault="00152262" w:rsidP="00152262">
      <w:pPr>
        <w:jc w:val="center"/>
      </w:pPr>
      <w:bookmarkStart w:id="0" w:name="_Toc479172019"/>
    </w:p>
    <w:p w14:paraId="587A94A8" w14:textId="77777777" w:rsidR="005726E2" w:rsidRDefault="005726E2" w:rsidP="00152262">
      <w:pPr>
        <w:jc w:val="center"/>
      </w:pPr>
    </w:p>
    <w:p w14:paraId="2266BA95" w14:textId="0AAB8815" w:rsidR="00152262" w:rsidRPr="00717DC1" w:rsidRDefault="00152262" w:rsidP="00152262">
      <w:pPr>
        <w:jc w:val="center"/>
        <w:rPr>
          <w:b/>
          <w:bCs/>
          <w:sz w:val="40"/>
          <w:szCs w:val="40"/>
        </w:rPr>
      </w:pPr>
      <w:bookmarkStart w:id="1" w:name="_Hlk154760327"/>
      <w:r w:rsidRPr="00717DC1">
        <w:rPr>
          <w:b/>
          <w:bCs/>
          <w:sz w:val="40"/>
          <w:szCs w:val="40"/>
        </w:rPr>
        <w:t>Notice</w:t>
      </w:r>
    </w:p>
    <w:p w14:paraId="5A10A3A5" w14:textId="77777777" w:rsidR="00152262" w:rsidRPr="00CD2C55" w:rsidRDefault="00152262" w:rsidP="00152262">
      <w:pPr>
        <w:rPr>
          <w:sz w:val="28"/>
          <w:szCs w:val="28"/>
        </w:rPr>
      </w:pPr>
    </w:p>
    <w:p w14:paraId="4B62CFA7" w14:textId="77777777" w:rsidR="00152262" w:rsidRPr="00CD2C55" w:rsidRDefault="00152262" w:rsidP="00152262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  <w:bookmarkStart w:id="2" w:name="_Hlk154760081"/>
      <w:bookmarkEnd w:id="1"/>
      <w:r>
        <w:rPr>
          <w:rFonts w:ascii="Trebuchet MS" w:hAnsi="Trebuchet MS"/>
          <w:color w:val="0E101A"/>
          <w:sz w:val="28"/>
          <w:szCs w:val="28"/>
        </w:rPr>
        <w:t>T</w:t>
      </w:r>
      <w:bookmarkStart w:id="3" w:name="_Hlk154759004"/>
      <w:r>
        <w:rPr>
          <w:rFonts w:ascii="Trebuchet MS" w:hAnsi="Trebuchet MS"/>
          <w:color w:val="0E101A"/>
          <w:sz w:val="28"/>
          <w:szCs w:val="28"/>
        </w:rPr>
        <w:t xml:space="preserve">he 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Standard Special Provision (SSP) </w:t>
      </w:r>
      <w:r>
        <w:rPr>
          <w:rFonts w:ascii="Trebuchet MS" w:hAnsi="Trebuchet MS"/>
          <w:color w:val="0E101A"/>
          <w:sz w:val="28"/>
          <w:szCs w:val="28"/>
        </w:rPr>
        <w:t xml:space="preserve">on the following page </w:t>
      </w:r>
      <w:r w:rsidRPr="00CD2C55">
        <w:rPr>
          <w:rFonts w:ascii="Trebuchet MS" w:hAnsi="Trebuchet MS"/>
          <w:color w:val="0E101A"/>
          <w:sz w:val="28"/>
          <w:szCs w:val="28"/>
        </w:rPr>
        <w:t>revises or modifies CDOT</w:t>
      </w:r>
      <w:r w:rsidRPr="00717DC1">
        <w:rPr>
          <w:rFonts w:ascii="Trebuchet MS" w:hAnsi="Trebuchet MS"/>
          <w:color w:val="0E101A"/>
          <w:sz w:val="28"/>
          <w:szCs w:val="28"/>
        </w:rPr>
        <w:t>’s</w:t>
      </w:r>
      <w:r w:rsidRPr="00717DC1">
        <w:rPr>
          <w:rFonts w:ascii="Trebuchet MS" w:hAnsi="Trebuchet MS"/>
          <w:i/>
          <w:iCs/>
          <w:color w:val="0E101A"/>
          <w:sz w:val="28"/>
          <w:szCs w:val="28"/>
        </w:rPr>
        <w:t> </w:t>
      </w:r>
      <w:r w:rsidRPr="00717DC1">
        <w:rPr>
          <w:rStyle w:val="Emphasis"/>
          <w:rFonts w:ascii="Trebuchet MS" w:eastAsiaTheme="majorEastAsia" w:hAnsi="Trebuchet MS"/>
          <w:color w:val="0E101A"/>
          <w:sz w:val="28"/>
          <w:szCs w:val="28"/>
        </w:rPr>
        <w:t>Standard Specifications for Road and Bridge Construction</w:t>
      </w:r>
      <w:r w:rsidRPr="00717DC1">
        <w:rPr>
          <w:rFonts w:ascii="Trebuchet MS" w:hAnsi="Trebuchet MS"/>
          <w:i/>
          <w:iCs/>
          <w:color w:val="0E101A"/>
          <w:sz w:val="28"/>
          <w:szCs w:val="28"/>
        </w:rPr>
        <w:t xml:space="preserve">. 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The Construction Engineering Services Branch has reviewed, approved, and issued it. Use as written without change. Do not use modified versions of </w:t>
      </w:r>
      <w:r>
        <w:rPr>
          <w:rFonts w:ascii="Trebuchet MS" w:hAnsi="Trebuchet MS"/>
          <w:color w:val="0E101A"/>
          <w:sz w:val="28"/>
          <w:szCs w:val="28"/>
        </w:rPr>
        <w:t>it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 on CDOT construction projects. Do not use </w:t>
      </w:r>
      <w:r>
        <w:rPr>
          <w:rFonts w:ascii="Trebuchet MS" w:hAnsi="Trebuchet MS"/>
          <w:color w:val="0E101A"/>
          <w:sz w:val="28"/>
          <w:szCs w:val="28"/>
        </w:rPr>
        <w:t>the following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 special provision on CDOT projects in a manner other than specified in the instructions without approval by CDOT’s Standards and Specifications Unit. The instructions for use appear below.</w:t>
      </w:r>
    </w:p>
    <w:p w14:paraId="28C503EC" w14:textId="77777777" w:rsidR="00152262" w:rsidRPr="00CD2C55" w:rsidRDefault="00152262" w:rsidP="00152262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</w:p>
    <w:p w14:paraId="29344ECD" w14:textId="77777777" w:rsidR="00152262" w:rsidRPr="00CD2C55" w:rsidRDefault="00152262" w:rsidP="00152262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  <w:r w:rsidRPr="00CD2C55">
        <w:rPr>
          <w:rFonts w:ascii="Trebuchet MS" w:hAnsi="Trebuchet MS"/>
          <w:color w:val="0E101A"/>
          <w:sz w:val="28"/>
          <w:szCs w:val="28"/>
        </w:rPr>
        <w:t>Other agencies using the </w:t>
      </w:r>
      <w:r w:rsidRPr="00717DC1">
        <w:rPr>
          <w:rStyle w:val="Emphasis"/>
          <w:rFonts w:ascii="Trebuchet MS" w:eastAsiaTheme="majorEastAsia" w:hAnsi="Trebuchet MS"/>
          <w:color w:val="0E101A"/>
          <w:sz w:val="28"/>
          <w:szCs w:val="28"/>
        </w:rPr>
        <w:t>Standard Specifications for Road and Bridge Construction</w:t>
      </w:r>
      <w:r w:rsidRPr="00717DC1">
        <w:rPr>
          <w:rFonts w:ascii="Trebuchet MS" w:hAnsi="Trebuchet MS"/>
          <w:i/>
          <w:iCs/>
          <w:color w:val="0E101A"/>
          <w:sz w:val="28"/>
          <w:szCs w:val="28"/>
        </w:rPr>
        <w:t> </w:t>
      </w:r>
      <w:r w:rsidRPr="00CD2C55">
        <w:rPr>
          <w:rFonts w:ascii="Trebuchet MS" w:hAnsi="Trebuchet MS"/>
          <w:color w:val="0E101A"/>
          <w:sz w:val="28"/>
          <w:szCs w:val="28"/>
        </w:rPr>
        <w:t>to administer construction projects may use this special provision appropriately and at their own risk.</w:t>
      </w:r>
    </w:p>
    <w:bookmarkEnd w:id="3"/>
    <w:p w14:paraId="56BFCEAF" w14:textId="77777777" w:rsidR="00152262" w:rsidRPr="00CD2C55" w:rsidRDefault="00152262" w:rsidP="00152262">
      <w:pPr>
        <w:rPr>
          <w:sz w:val="28"/>
          <w:szCs w:val="28"/>
        </w:rPr>
      </w:pPr>
    </w:p>
    <w:p w14:paraId="176902F7" w14:textId="77777777" w:rsidR="00152262" w:rsidRDefault="00152262" w:rsidP="00152262">
      <w:pPr>
        <w:rPr>
          <w:b/>
          <w:color w:val="A50021"/>
          <w:sz w:val="28"/>
          <w:szCs w:val="28"/>
        </w:rPr>
      </w:pPr>
      <w:r w:rsidRPr="00CD2C55">
        <w:rPr>
          <w:b/>
          <w:color w:val="A50021"/>
          <w:sz w:val="28"/>
          <w:szCs w:val="28"/>
        </w:rPr>
        <w:t>Instructions for use on CDOT construction projects:</w:t>
      </w:r>
    </w:p>
    <w:p w14:paraId="3069304A" w14:textId="77777777" w:rsidR="00E23AB4" w:rsidRPr="00CD2C55" w:rsidRDefault="00E23AB4" w:rsidP="00152262">
      <w:pPr>
        <w:rPr>
          <w:b/>
          <w:color w:val="A50021"/>
          <w:sz w:val="28"/>
          <w:szCs w:val="28"/>
        </w:rPr>
      </w:pPr>
    </w:p>
    <w:p w14:paraId="7FC02F2E" w14:textId="1A68AF3D" w:rsidR="007C07F4" w:rsidRPr="007C07F4" w:rsidRDefault="00152262" w:rsidP="007C07F4">
      <w:pPr>
        <w:rPr>
          <w:sz w:val="28"/>
          <w:szCs w:val="28"/>
        </w:rPr>
      </w:pPr>
      <w:r w:rsidRPr="00E23AB4">
        <w:rPr>
          <w:sz w:val="28"/>
          <w:szCs w:val="28"/>
        </w:rPr>
        <w:t xml:space="preserve">Use the following standard special provision on all projects </w:t>
      </w:r>
      <w:bookmarkEnd w:id="2"/>
      <w:r w:rsidR="007C07F4" w:rsidRPr="00E23AB4">
        <w:rPr>
          <w:sz w:val="28"/>
          <w:szCs w:val="28"/>
        </w:rPr>
        <w:t xml:space="preserve">with </w:t>
      </w:r>
      <w:r w:rsidR="005239D5" w:rsidRPr="00E23AB4">
        <w:rPr>
          <w:sz w:val="28"/>
          <w:szCs w:val="28"/>
        </w:rPr>
        <w:t>asphalt</w:t>
      </w:r>
      <w:r w:rsidR="007C07F4" w:rsidRPr="00E23AB4">
        <w:rPr>
          <w:sz w:val="28"/>
          <w:szCs w:val="28"/>
        </w:rPr>
        <w:t xml:space="preserve"> pavement.</w:t>
      </w:r>
    </w:p>
    <w:p w14:paraId="32A38D15" w14:textId="4CE8A256" w:rsidR="00152262" w:rsidRPr="00CD2C55" w:rsidRDefault="00152262" w:rsidP="00152262">
      <w:pPr>
        <w:rPr>
          <w:sz w:val="28"/>
          <w:szCs w:val="28"/>
        </w:rPr>
      </w:pPr>
    </w:p>
    <w:p w14:paraId="47681FD1" w14:textId="77777777" w:rsidR="00152262" w:rsidRDefault="00152262" w:rsidP="0015226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2110EEA8" w14:textId="00996FD1" w:rsidR="00152262" w:rsidRDefault="00152262">
      <w:pPr>
        <w:rPr>
          <w:rFonts w:eastAsia="Times New Roman" w:cs="Arial"/>
          <w:b/>
          <w:kern w:val="2"/>
        </w:rPr>
      </w:pPr>
    </w:p>
    <w:bookmarkEnd w:id="0"/>
    <w:p w14:paraId="46D09610" w14:textId="77777777" w:rsidR="005239D5" w:rsidRDefault="005239D5" w:rsidP="005239D5">
      <w:pPr>
        <w:widowControl w:val="0"/>
        <w:autoSpaceDE w:val="0"/>
        <w:autoSpaceDN w:val="0"/>
        <w:spacing w:after="200" w:line="247" w:lineRule="auto"/>
        <w:rPr>
          <w:rFonts w:eastAsia="Times New Roman" w:cs="Arial"/>
          <w:b/>
          <w:kern w:val="2"/>
        </w:rPr>
      </w:pPr>
      <w:r>
        <w:rPr>
          <w:rFonts w:eastAsia="Times New Roman" w:cs="Arial"/>
          <w:b/>
          <w:kern w:val="2"/>
        </w:rPr>
        <w:t>Section 105 of the Standard Specifications shall be revised as follows:</w:t>
      </w:r>
    </w:p>
    <w:p w14:paraId="4B19CA2A" w14:textId="77777777" w:rsidR="005239D5" w:rsidRDefault="005239D5" w:rsidP="005239D5">
      <w:pPr>
        <w:widowControl w:val="0"/>
        <w:autoSpaceDE w:val="0"/>
        <w:autoSpaceDN w:val="0"/>
        <w:spacing w:after="200" w:line="247" w:lineRule="auto"/>
        <w:ind w:left="360"/>
        <w:rPr>
          <w:rFonts w:eastAsia="Times New Roman" w:cs="Arial"/>
          <w:b/>
          <w:kern w:val="2"/>
        </w:rPr>
      </w:pPr>
    </w:p>
    <w:p w14:paraId="376D8BBE" w14:textId="77777777" w:rsidR="005239D5" w:rsidRDefault="005239D5" w:rsidP="005239D5">
      <w:pPr>
        <w:widowControl w:val="0"/>
        <w:autoSpaceDE w:val="0"/>
        <w:autoSpaceDN w:val="0"/>
        <w:spacing w:after="200" w:line="247" w:lineRule="auto"/>
        <w:rPr>
          <w:rFonts w:eastAsia="Times New Roman" w:cs="Arial"/>
          <w:b/>
          <w:kern w:val="2"/>
        </w:rPr>
      </w:pPr>
      <w:r>
        <w:rPr>
          <w:rFonts w:eastAsia="Times New Roman" w:cs="Arial"/>
          <w:b/>
          <w:kern w:val="2"/>
        </w:rPr>
        <w:t>Delete the fifth paragraph of Subsection 105.05 of the Standard Specifications and replace with the following:</w:t>
      </w:r>
    </w:p>
    <w:p w14:paraId="0096D3BD" w14:textId="77777777" w:rsidR="005239D5" w:rsidRPr="006A1F02" w:rsidRDefault="005239D5" w:rsidP="005239D5">
      <w:pPr>
        <w:widowControl w:val="0"/>
        <w:autoSpaceDE w:val="0"/>
        <w:autoSpaceDN w:val="0"/>
        <w:spacing w:after="147" w:line="248" w:lineRule="auto"/>
        <w:ind w:right="48"/>
        <w:rPr>
          <w:rFonts w:eastAsia="Times New Roman" w:cs="Arial"/>
        </w:rPr>
      </w:pPr>
      <w:r w:rsidRPr="0041438F">
        <w:rPr>
          <w:rFonts w:eastAsia="Times New Roman" w:cs="Arial"/>
        </w:rPr>
        <w:t xml:space="preserve">A process will consist of either a single test value or a series of values resulting from related tests of an element of the Contractor’s work and materials.  An element is a material or workmanship property that can be tested and evaluated for quality level by the Department approved sampling, testing, and analytical procedures. All materials produced will be assigned to a process.  A change in process is defined as a change that affects the element involved.  For any element, with the exception of </w:t>
      </w:r>
      <w:r w:rsidRPr="004C27C9">
        <w:rPr>
          <w:rFonts w:eastAsia="Times New Roman" w:cs="Arial"/>
        </w:rPr>
        <w:t>the mat density and joint density elements, a process normally will include all produced materials associated with that element before a change in the job mix formula (Form 43).  For mat density, a new process will be established for each new layer of pavement or when the job mix formula changes. For joint density, a new</w:t>
      </w:r>
      <w:r w:rsidRPr="0041438F">
        <w:rPr>
          <w:rFonts w:eastAsia="Times New Roman" w:cs="Arial"/>
        </w:rPr>
        <w:t xml:space="preserve"> process will be established for each new layer of pavement or for changes in joint construction.  Density measurements taken within each compaction test section will be a separate process.  The Engineer may separate a process in order to accommodate small quantities or unusual variations.</w:t>
      </w:r>
    </w:p>
    <w:p w14:paraId="09DCD266" w14:textId="0F1EC99E" w:rsidR="006A1F02" w:rsidRPr="006A1F02" w:rsidRDefault="006A1F02" w:rsidP="00B73C90">
      <w:pPr>
        <w:widowControl w:val="0"/>
        <w:autoSpaceDE w:val="0"/>
        <w:autoSpaceDN w:val="0"/>
        <w:spacing w:after="147" w:line="248" w:lineRule="auto"/>
        <w:ind w:right="48"/>
        <w:rPr>
          <w:rFonts w:eastAsia="Times New Roman" w:cs="Arial"/>
        </w:rPr>
      </w:pPr>
    </w:p>
    <w:sectPr w:rsidR="006A1F02" w:rsidRPr="006A1F02" w:rsidSect="00753259"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91833" w14:textId="77777777" w:rsidR="00C871E9" w:rsidRDefault="00C871E9" w:rsidP="00411958">
      <w:r>
        <w:separator/>
      </w:r>
    </w:p>
  </w:endnote>
  <w:endnote w:type="continuationSeparator" w:id="0">
    <w:p w14:paraId="6F29B05A" w14:textId="77777777" w:rsidR="00C871E9" w:rsidRDefault="00C871E9" w:rsidP="0041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6BCBC" w14:textId="77777777" w:rsidR="00C871E9" w:rsidRDefault="00C871E9" w:rsidP="00411958">
      <w:r>
        <w:separator/>
      </w:r>
    </w:p>
  </w:footnote>
  <w:footnote w:type="continuationSeparator" w:id="0">
    <w:p w14:paraId="37B8BF7D" w14:textId="77777777" w:rsidR="00C871E9" w:rsidRDefault="00C871E9" w:rsidP="00411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7A844" w14:textId="77777777" w:rsidR="00753259" w:rsidRDefault="00753259" w:rsidP="00753259">
    <w:pPr>
      <w:pStyle w:val="CenterTitle"/>
      <w:jc w:val="right"/>
      <w:rPr>
        <w:rFonts w:ascii="Trebuchet MS" w:hAnsi="Trebuchet MS" w:cs="Arial"/>
        <w:b/>
        <w:bCs/>
        <w:noProof/>
        <w:sz w:val="28"/>
        <w:szCs w:val="28"/>
      </w:rPr>
    </w:pPr>
  </w:p>
  <w:p w14:paraId="2C9B3EB6" w14:textId="77777777" w:rsidR="00753259" w:rsidRDefault="00753259" w:rsidP="00753259">
    <w:pPr>
      <w:pStyle w:val="CenterTitle"/>
      <w:jc w:val="right"/>
      <w:rPr>
        <w:rFonts w:ascii="Trebuchet MS" w:hAnsi="Trebuchet MS" w:cs="Arial"/>
        <w:b/>
        <w:bCs/>
        <w:noProof/>
        <w:sz w:val="28"/>
        <w:szCs w:val="28"/>
      </w:rPr>
    </w:pPr>
  </w:p>
  <w:p w14:paraId="2A6D3076" w14:textId="48D71BB3" w:rsidR="00753259" w:rsidRDefault="00753259" w:rsidP="00753259">
    <w:pPr>
      <w:pStyle w:val="CenterTitle"/>
      <w:jc w:val="right"/>
      <w:rPr>
        <w:sz w:val="28"/>
        <w:szCs w:val="28"/>
      </w:rPr>
    </w:pPr>
    <w:r w:rsidRPr="005726E2">
      <w:rPr>
        <w:rFonts w:ascii="Trebuchet MS" w:hAnsi="Trebuchet MS" w:cs="Arial"/>
        <w:b/>
        <w:bCs/>
        <w:noProof/>
        <w:sz w:val="28"/>
        <w:szCs w:val="28"/>
      </w:rPr>
      <w:t xml:space="preserve">December </w:t>
    </w:r>
    <w:r>
      <w:rPr>
        <w:rFonts w:ascii="Trebuchet MS" w:hAnsi="Trebuchet MS" w:cs="Arial"/>
        <w:b/>
        <w:bCs/>
        <w:noProof/>
        <w:sz w:val="28"/>
        <w:szCs w:val="28"/>
      </w:rPr>
      <w:t>2</w:t>
    </w:r>
    <w:r w:rsidR="002B3157">
      <w:rPr>
        <w:rFonts w:ascii="Trebuchet MS" w:hAnsi="Trebuchet MS" w:cs="Arial"/>
        <w:b/>
        <w:bCs/>
        <w:noProof/>
        <w:sz w:val="28"/>
        <w:szCs w:val="28"/>
      </w:rPr>
      <w:t>6</w:t>
    </w:r>
    <w:r w:rsidRPr="005726E2">
      <w:rPr>
        <w:rFonts w:ascii="Trebuchet MS" w:hAnsi="Trebuchet MS" w:cs="Arial"/>
        <w:b/>
        <w:bCs/>
        <w:noProof/>
        <w:sz w:val="28"/>
        <w:szCs w:val="28"/>
      </w:rPr>
      <w:t>, 2024</w:t>
    </w:r>
  </w:p>
  <w:p w14:paraId="2A26C8ED" w14:textId="4C1DB31D" w:rsidR="00411958" w:rsidRPr="00753259" w:rsidRDefault="00753259" w:rsidP="00B73C90">
    <w:pPr>
      <w:pStyle w:val="Header"/>
      <w:jc w:val="center"/>
      <w:rPr>
        <w:sz w:val="28"/>
        <w:szCs w:val="28"/>
      </w:rPr>
    </w:pPr>
    <w:r w:rsidRPr="00753259">
      <w:rPr>
        <w:sz w:val="28"/>
        <w:szCs w:val="28"/>
      </w:rPr>
      <w:t>1</w:t>
    </w:r>
  </w:p>
  <w:p w14:paraId="213A65A8" w14:textId="77777777" w:rsidR="00753259" w:rsidRPr="00753259" w:rsidRDefault="00753259" w:rsidP="00753259">
    <w:pPr>
      <w:pStyle w:val="CenterTitle"/>
      <w:rPr>
        <w:rFonts w:ascii="Trebuchet MS" w:hAnsi="Trebuchet MS" w:cs="Arial"/>
        <w:b/>
        <w:bCs/>
        <w:sz w:val="28"/>
        <w:szCs w:val="28"/>
      </w:rPr>
    </w:pPr>
    <w:r w:rsidRPr="00753259">
      <w:rPr>
        <w:rFonts w:ascii="Trebuchet MS" w:hAnsi="Trebuchet MS" w:cs="Arial"/>
        <w:b/>
        <w:bCs/>
        <w:sz w:val="28"/>
        <w:szCs w:val="28"/>
      </w:rPr>
      <w:t xml:space="preserve">Revision of Section 105 </w:t>
    </w:r>
  </w:p>
  <w:p w14:paraId="585A9075" w14:textId="77777777" w:rsidR="00753259" w:rsidRPr="00753259" w:rsidRDefault="00753259" w:rsidP="00753259">
    <w:pPr>
      <w:pStyle w:val="Header"/>
      <w:jc w:val="center"/>
      <w:rPr>
        <w:b/>
        <w:bCs/>
        <w:sz w:val="28"/>
        <w:szCs w:val="28"/>
      </w:rPr>
    </w:pPr>
    <w:r w:rsidRPr="00753259">
      <w:rPr>
        <w:b/>
        <w:bCs/>
        <w:sz w:val="28"/>
        <w:szCs w:val="28"/>
      </w:rPr>
      <w:t>Asphalt Mat Density</w:t>
    </w:r>
  </w:p>
  <w:p w14:paraId="3ACED64E" w14:textId="77777777" w:rsidR="00753259" w:rsidRPr="00753259" w:rsidRDefault="00753259" w:rsidP="00B73C90">
    <w:pPr>
      <w:pStyle w:val="Header"/>
      <w:jc w:val="center"/>
      <w:rPr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A09B3" w14:textId="77777777" w:rsidR="00753259" w:rsidRDefault="00753259" w:rsidP="00753259">
    <w:pPr>
      <w:pStyle w:val="CenterTitle"/>
      <w:jc w:val="right"/>
      <w:rPr>
        <w:rFonts w:ascii="Trebuchet MS" w:hAnsi="Trebuchet MS" w:cs="Arial"/>
        <w:b/>
        <w:bCs/>
        <w:noProof/>
        <w:sz w:val="28"/>
        <w:szCs w:val="28"/>
      </w:rPr>
    </w:pPr>
  </w:p>
  <w:p w14:paraId="3ED745DE" w14:textId="77777777" w:rsidR="00753259" w:rsidRDefault="00753259" w:rsidP="00753259">
    <w:pPr>
      <w:pStyle w:val="CenterTitle"/>
      <w:jc w:val="right"/>
      <w:rPr>
        <w:rFonts w:ascii="Trebuchet MS" w:hAnsi="Trebuchet MS" w:cs="Arial"/>
        <w:b/>
        <w:bCs/>
        <w:noProof/>
        <w:sz w:val="28"/>
        <w:szCs w:val="28"/>
      </w:rPr>
    </w:pPr>
  </w:p>
  <w:p w14:paraId="3559EB62" w14:textId="55581989" w:rsidR="00753259" w:rsidRDefault="00753259" w:rsidP="00753259">
    <w:pPr>
      <w:pStyle w:val="CenterTitle"/>
      <w:jc w:val="right"/>
      <w:rPr>
        <w:sz w:val="28"/>
        <w:szCs w:val="28"/>
      </w:rPr>
    </w:pPr>
    <w:r w:rsidRPr="005726E2">
      <w:rPr>
        <w:rFonts w:ascii="Trebuchet MS" w:hAnsi="Trebuchet MS" w:cs="Arial"/>
        <w:b/>
        <w:bCs/>
        <w:noProof/>
        <w:sz w:val="28"/>
        <w:szCs w:val="28"/>
      </w:rPr>
      <w:t xml:space="preserve">December </w:t>
    </w:r>
    <w:r>
      <w:rPr>
        <w:rFonts w:ascii="Trebuchet MS" w:hAnsi="Trebuchet MS" w:cs="Arial"/>
        <w:b/>
        <w:bCs/>
        <w:noProof/>
        <w:sz w:val="28"/>
        <w:szCs w:val="28"/>
      </w:rPr>
      <w:t>2</w:t>
    </w:r>
    <w:r w:rsidR="002B3157">
      <w:rPr>
        <w:rFonts w:ascii="Trebuchet MS" w:hAnsi="Trebuchet MS" w:cs="Arial"/>
        <w:b/>
        <w:bCs/>
        <w:noProof/>
        <w:sz w:val="28"/>
        <w:szCs w:val="28"/>
      </w:rPr>
      <w:t>6</w:t>
    </w:r>
    <w:r w:rsidRPr="005726E2">
      <w:rPr>
        <w:rFonts w:ascii="Trebuchet MS" w:hAnsi="Trebuchet MS" w:cs="Arial"/>
        <w:b/>
        <w:bCs/>
        <w:noProof/>
        <w:sz w:val="28"/>
        <w:szCs w:val="28"/>
      </w:rPr>
      <w:t>, 2024</w:t>
    </w:r>
  </w:p>
  <w:p w14:paraId="24707587" w14:textId="77777777" w:rsidR="00753259" w:rsidRPr="00753259" w:rsidRDefault="00753259" w:rsidP="00753259">
    <w:pPr>
      <w:pStyle w:val="CenterTitle"/>
      <w:rPr>
        <w:rFonts w:ascii="Trebuchet MS" w:hAnsi="Trebuchet MS" w:cs="Arial"/>
        <w:b/>
        <w:bCs/>
        <w:sz w:val="28"/>
        <w:szCs w:val="28"/>
      </w:rPr>
    </w:pPr>
    <w:r w:rsidRPr="00753259">
      <w:rPr>
        <w:rFonts w:ascii="Trebuchet MS" w:hAnsi="Trebuchet MS" w:cs="Arial"/>
        <w:b/>
        <w:bCs/>
        <w:sz w:val="28"/>
        <w:szCs w:val="28"/>
      </w:rPr>
      <w:t xml:space="preserve">Revision of Section 105 </w:t>
    </w:r>
  </w:p>
  <w:p w14:paraId="0959876D" w14:textId="77777777" w:rsidR="00753259" w:rsidRPr="00753259" w:rsidRDefault="00753259" w:rsidP="00753259">
    <w:pPr>
      <w:pStyle w:val="Header"/>
      <w:jc w:val="center"/>
      <w:rPr>
        <w:b/>
        <w:bCs/>
        <w:sz w:val="28"/>
        <w:szCs w:val="28"/>
      </w:rPr>
    </w:pPr>
    <w:r w:rsidRPr="00753259">
      <w:rPr>
        <w:b/>
        <w:bCs/>
        <w:sz w:val="28"/>
        <w:szCs w:val="28"/>
      </w:rPr>
      <w:t>Asphalt Mat Density</w:t>
    </w:r>
  </w:p>
  <w:p w14:paraId="73E67C6A" w14:textId="77777777" w:rsidR="00753259" w:rsidRDefault="00753259" w:rsidP="0075325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54040"/>
    <w:multiLevelType w:val="hybridMultilevel"/>
    <w:tmpl w:val="EC148098"/>
    <w:lvl w:ilvl="0" w:tplc="656ECA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C8AD0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6C4016">
      <w:start w:val="1"/>
      <w:numFmt w:val="decimal"/>
      <w:lvlRestart w:val="0"/>
      <w:lvlText w:val="(%3)"/>
      <w:lvlJc w:val="left"/>
      <w:pPr>
        <w:ind w:left="1440"/>
      </w:pPr>
      <w:rPr>
        <w:rFonts w:ascii="Trebuchet MS" w:eastAsia="Times New Roman" w:hAnsi="Trebuchet MS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2A324C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28CE0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360F3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286DF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9AD336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F6917A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7B7BC2"/>
    <w:multiLevelType w:val="hybridMultilevel"/>
    <w:tmpl w:val="709ECC40"/>
    <w:lvl w:ilvl="0" w:tplc="B9A214AC">
      <w:start w:val="1"/>
      <w:numFmt w:val="decimalZero"/>
      <w:lvlText w:val="106.%1"/>
      <w:lvlJc w:val="left"/>
      <w:pPr>
        <w:ind w:left="720" w:hanging="360"/>
      </w:pPr>
      <w:rPr>
        <w:rFonts w:ascii="Trebuchet MS" w:hAnsi="Trebuchet MS" w:cs="Aria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F1AA2"/>
    <w:multiLevelType w:val="hybridMultilevel"/>
    <w:tmpl w:val="4B2A0F04"/>
    <w:lvl w:ilvl="0" w:tplc="5D3C5F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4E1F78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449872">
      <w:start w:val="1"/>
      <w:numFmt w:val="lowerRoman"/>
      <w:lvlText w:val="%3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402F74">
      <w:start w:val="1"/>
      <w:numFmt w:val="decimal"/>
      <w:lvlText w:val="%4."/>
      <w:lvlJc w:val="left"/>
      <w:pPr>
        <w:ind w:left="960" w:hanging="360"/>
      </w:pPr>
      <w:rPr>
        <w:rFonts w:ascii="Trebuchet MS" w:hAnsi="Trebuchet MS" w:hint="default"/>
        <w:b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4" w:tplc="765ACEE2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8A2798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CA5F7E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80B154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EADD5C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2372C9"/>
    <w:multiLevelType w:val="hybridMultilevel"/>
    <w:tmpl w:val="0ACA4C0A"/>
    <w:lvl w:ilvl="0" w:tplc="099E2B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9CDB5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7E210C">
      <w:start w:val="1"/>
      <w:numFmt w:val="decimal"/>
      <w:lvlRestart w:val="0"/>
      <w:lvlText w:val="%3."/>
      <w:lvlJc w:val="left"/>
      <w:pPr>
        <w:ind w:left="1081"/>
      </w:pPr>
      <w:rPr>
        <w:rFonts w:ascii="Trebuchet MS" w:eastAsia="Times New Roman" w:hAnsi="Trebuchet MS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D03B1E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0076EC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BC9AD8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6EDD24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6C45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6A1A02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040418"/>
    <w:multiLevelType w:val="hybridMultilevel"/>
    <w:tmpl w:val="99889800"/>
    <w:lvl w:ilvl="0" w:tplc="2368D7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CA74BE">
      <w:start w:val="4"/>
      <w:numFmt w:val="decimal"/>
      <w:lvlText w:val="%2."/>
      <w:lvlJc w:val="left"/>
      <w:pPr>
        <w:ind w:left="900"/>
      </w:pPr>
      <w:rPr>
        <w:rFonts w:ascii="Trebuchet MS" w:eastAsia="Times New Roman" w:hAnsi="Trebuchet MS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7A51F0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38B4C8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36E3CA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521A7E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86747C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484E70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A42B6A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A646BA"/>
    <w:multiLevelType w:val="hybridMultilevel"/>
    <w:tmpl w:val="F3F6D6C2"/>
    <w:lvl w:ilvl="0" w:tplc="7E2CD27A">
      <w:start w:val="1"/>
      <w:numFmt w:val="decimal"/>
      <w:lvlText w:val="(%1)"/>
      <w:lvlJc w:val="left"/>
      <w:pPr>
        <w:ind w:left="839" w:hanging="361"/>
      </w:pPr>
      <w:rPr>
        <w:rFonts w:ascii="Trebuchet MS" w:eastAsia="Times New Roman" w:hAnsi="Trebuchet MS" w:cs="Times New Roman" w:hint="default"/>
        <w:w w:val="99"/>
        <w:sz w:val="24"/>
        <w:szCs w:val="24"/>
      </w:rPr>
    </w:lvl>
    <w:lvl w:ilvl="1" w:tplc="593CA580">
      <w:numFmt w:val="bullet"/>
      <w:lvlText w:val="•"/>
      <w:lvlJc w:val="left"/>
      <w:pPr>
        <w:ind w:left="1822" w:hanging="361"/>
      </w:pPr>
      <w:rPr>
        <w:rFonts w:hint="default"/>
      </w:rPr>
    </w:lvl>
    <w:lvl w:ilvl="2" w:tplc="CABE8C8A">
      <w:numFmt w:val="bullet"/>
      <w:lvlText w:val="•"/>
      <w:lvlJc w:val="left"/>
      <w:pPr>
        <w:ind w:left="2804" w:hanging="361"/>
      </w:pPr>
      <w:rPr>
        <w:rFonts w:hint="default"/>
      </w:rPr>
    </w:lvl>
    <w:lvl w:ilvl="3" w:tplc="2AB26B56">
      <w:numFmt w:val="bullet"/>
      <w:lvlText w:val="•"/>
      <w:lvlJc w:val="left"/>
      <w:pPr>
        <w:ind w:left="3786" w:hanging="361"/>
      </w:pPr>
      <w:rPr>
        <w:rFonts w:hint="default"/>
      </w:rPr>
    </w:lvl>
    <w:lvl w:ilvl="4" w:tplc="32D0A8F4">
      <w:numFmt w:val="bullet"/>
      <w:lvlText w:val="•"/>
      <w:lvlJc w:val="left"/>
      <w:pPr>
        <w:ind w:left="4768" w:hanging="361"/>
      </w:pPr>
      <w:rPr>
        <w:rFonts w:hint="default"/>
      </w:rPr>
    </w:lvl>
    <w:lvl w:ilvl="5" w:tplc="2D1A99A6">
      <w:numFmt w:val="bullet"/>
      <w:lvlText w:val="•"/>
      <w:lvlJc w:val="left"/>
      <w:pPr>
        <w:ind w:left="5750" w:hanging="361"/>
      </w:pPr>
      <w:rPr>
        <w:rFonts w:hint="default"/>
      </w:rPr>
    </w:lvl>
    <w:lvl w:ilvl="6" w:tplc="24C0404A">
      <w:numFmt w:val="bullet"/>
      <w:lvlText w:val="•"/>
      <w:lvlJc w:val="left"/>
      <w:pPr>
        <w:ind w:left="6732" w:hanging="361"/>
      </w:pPr>
      <w:rPr>
        <w:rFonts w:hint="default"/>
      </w:rPr>
    </w:lvl>
    <w:lvl w:ilvl="7" w:tplc="B27E02F0">
      <w:numFmt w:val="bullet"/>
      <w:lvlText w:val="•"/>
      <w:lvlJc w:val="left"/>
      <w:pPr>
        <w:ind w:left="7714" w:hanging="361"/>
      </w:pPr>
      <w:rPr>
        <w:rFonts w:hint="default"/>
      </w:rPr>
    </w:lvl>
    <w:lvl w:ilvl="8" w:tplc="0F3CD6DC">
      <w:numFmt w:val="bullet"/>
      <w:lvlText w:val="•"/>
      <w:lvlJc w:val="left"/>
      <w:pPr>
        <w:ind w:left="8696" w:hanging="361"/>
      </w:pPr>
      <w:rPr>
        <w:rFonts w:hint="default"/>
      </w:rPr>
    </w:lvl>
  </w:abstractNum>
  <w:abstractNum w:abstractNumId="6" w15:restartNumberingAfterBreak="0">
    <w:nsid w:val="61BE00C3"/>
    <w:multiLevelType w:val="hybridMultilevel"/>
    <w:tmpl w:val="77A8F378"/>
    <w:lvl w:ilvl="0" w:tplc="5712A5BC">
      <w:start w:val="3"/>
      <w:numFmt w:val="lowerLetter"/>
      <w:lvlText w:val="(%1)"/>
      <w:lvlJc w:val="left"/>
      <w:pPr>
        <w:ind w:left="360"/>
      </w:pPr>
      <w:rPr>
        <w:rFonts w:ascii="Trebuchet MS" w:eastAsia="Times New Roman" w:hAnsi="Trebuchet MS" w:cs="Times New Roman" w:hint="default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A3B0E">
      <w:start w:val="1"/>
      <w:numFmt w:val="decimal"/>
      <w:lvlText w:val="%2."/>
      <w:lvlJc w:val="left"/>
      <w:pPr>
        <w:ind w:left="720"/>
      </w:pPr>
      <w:rPr>
        <w:rFonts w:ascii="Trebuchet MS" w:eastAsia="Times New Roman" w:hAnsi="Trebuchet MS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7A7BE0">
      <w:start w:val="1"/>
      <w:numFmt w:val="lowerRoman"/>
      <w:lvlText w:val="%3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F061FE">
      <w:start w:val="1"/>
      <w:numFmt w:val="decimal"/>
      <w:lvlText w:val="%4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5C5834">
      <w:start w:val="1"/>
      <w:numFmt w:val="lowerLetter"/>
      <w:lvlText w:val="%5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5061F4">
      <w:start w:val="1"/>
      <w:numFmt w:val="lowerRoman"/>
      <w:lvlText w:val="%6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EA5518">
      <w:start w:val="1"/>
      <w:numFmt w:val="decimal"/>
      <w:lvlText w:val="%7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90A18C">
      <w:start w:val="1"/>
      <w:numFmt w:val="lowerLetter"/>
      <w:lvlText w:val="%8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909FF8">
      <w:start w:val="1"/>
      <w:numFmt w:val="lowerRoman"/>
      <w:lvlText w:val="%9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AB26D1"/>
    <w:multiLevelType w:val="hybridMultilevel"/>
    <w:tmpl w:val="C0B2EC02"/>
    <w:lvl w:ilvl="0" w:tplc="320A04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32BFF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EADF2E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767D7E">
      <w:start w:val="1"/>
      <w:numFmt w:val="upperLetter"/>
      <w:lvlRestart w:val="0"/>
      <w:lvlText w:val="%4."/>
      <w:lvlJc w:val="left"/>
      <w:pPr>
        <w:ind w:left="1440"/>
      </w:pPr>
      <w:rPr>
        <w:rFonts w:ascii="Trebuchet MS" w:eastAsia="Times New Roman" w:hAnsi="Trebuchet MS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2CC546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526604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DA5BD8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9AA6E6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723C94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4B2719"/>
    <w:multiLevelType w:val="hybridMultilevel"/>
    <w:tmpl w:val="4238D808"/>
    <w:lvl w:ilvl="0" w:tplc="B68A79C0">
      <w:start w:val="2"/>
      <w:numFmt w:val="lowerLetter"/>
      <w:lvlText w:val="(%1)"/>
      <w:lvlJc w:val="left"/>
      <w:pPr>
        <w:ind w:left="360"/>
      </w:pPr>
      <w:rPr>
        <w:rFonts w:ascii="Trebuchet MS" w:eastAsia="Times New Roman" w:hAnsi="Trebuchet MS" w:cs="Times New Roman" w:hint="default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CAF3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5ED3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8414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0A89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2CDB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3E99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6C8B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4A6A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0D1F08"/>
    <w:multiLevelType w:val="hybridMultilevel"/>
    <w:tmpl w:val="711E2162"/>
    <w:lvl w:ilvl="0" w:tplc="296461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C20312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0E482A">
      <w:start w:val="2"/>
      <w:numFmt w:val="decimal"/>
      <w:lvlRestart w:val="0"/>
      <w:lvlText w:val="%3."/>
      <w:lvlJc w:val="left"/>
      <w:pPr>
        <w:ind w:left="720"/>
      </w:pPr>
      <w:rPr>
        <w:rFonts w:ascii="Trebuchet MS" w:eastAsia="Times New Roman" w:hAnsi="Trebuchet MS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542844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2C75C8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628906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0EFA5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787C74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2040F0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411C3F"/>
    <w:multiLevelType w:val="hybridMultilevel"/>
    <w:tmpl w:val="077C6360"/>
    <w:lvl w:ilvl="0" w:tplc="FFFFFFFF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10A29C">
      <w:start w:val="1"/>
      <w:numFmt w:val="upperLetter"/>
      <w:lvlText w:val="%4."/>
      <w:lvlJc w:val="left"/>
      <w:pPr>
        <w:ind w:left="960" w:hanging="360"/>
      </w:pPr>
      <w:rPr>
        <w:rFonts w:ascii="Trebuchet MS" w:hAnsi="Trebuchet MS" w:hint="default"/>
        <w:sz w:val="24"/>
        <w:szCs w:val="24"/>
      </w:rPr>
    </w:lvl>
    <w:lvl w:ilvl="4" w:tplc="FFFFFFFF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5018448">
    <w:abstractNumId w:val="8"/>
  </w:num>
  <w:num w:numId="2" w16cid:durableId="1493255324">
    <w:abstractNumId w:val="2"/>
  </w:num>
  <w:num w:numId="3" w16cid:durableId="622884308">
    <w:abstractNumId w:val="9"/>
  </w:num>
  <w:num w:numId="4" w16cid:durableId="380592771">
    <w:abstractNumId w:val="6"/>
  </w:num>
  <w:num w:numId="5" w16cid:durableId="1612473444">
    <w:abstractNumId w:val="3"/>
  </w:num>
  <w:num w:numId="6" w16cid:durableId="479611557">
    <w:abstractNumId w:val="0"/>
  </w:num>
  <w:num w:numId="7" w16cid:durableId="1406680799">
    <w:abstractNumId w:val="4"/>
  </w:num>
  <w:num w:numId="8" w16cid:durableId="418602723">
    <w:abstractNumId w:val="7"/>
  </w:num>
  <w:num w:numId="9" w16cid:durableId="436756910">
    <w:abstractNumId w:val="10"/>
  </w:num>
  <w:num w:numId="10" w16cid:durableId="662127957">
    <w:abstractNumId w:val="1"/>
  </w:num>
  <w:num w:numId="11" w16cid:durableId="579680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02"/>
    <w:rsid w:val="00001222"/>
    <w:rsid w:val="00051461"/>
    <w:rsid w:val="00097DE7"/>
    <w:rsid w:val="000C495A"/>
    <w:rsid w:val="000F4C31"/>
    <w:rsid w:val="00100AFB"/>
    <w:rsid w:val="00152262"/>
    <w:rsid w:val="00232248"/>
    <w:rsid w:val="00271735"/>
    <w:rsid w:val="002B3157"/>
    <w:rsid w:val="002D6F7C"/>
    <w:rsid w:val="00373DF2"/>
    <w:rsid w:val="0038167F"/>
    <w:rsid w:val="003E692F"/>
    <w:rsid w:val="003F37DA"/>
    <w:rsid w:val="00411958"/>
    <w:rsid w:val="00481E54"/>
    <w:rsid w:val="00496579"/>
    <w:rsid w:val="004C27C9"/>
    <w:rsid w:val="005239D5"/>
    <w:rsid w:val="0053013F"/>
    <w:rsid w:val="005726E2"/>
    <w:rsid w:val="0069770A"/>
    <w:rsid w:val="006A1F02"/>
    <w:rsid w:val="006D5243"/>
    <w:rsid w:val="007047C7"/>
    <w:rsid w:val="00753259"/>
    <w:rsid w:val="007C07F4"/>
    <w:rsid w:val="007D1E37"/>
    <w:rsid w:val="00800207"/>
    <w:rsid w:val="00833195"/>
    <w:rsid w:val="008522CC"/>
    <w:rsid w:val="00870278"/>
    <w:rsid w:val="00873F77"/>
    <w:rsid w:val="009A467B"/>
    <w:rsid w:val="00A5551E"/>
    <w:rsid w:val="00A750B6"/>
    <w:rsid w:val="00A81F37"/>
    <w:rsid w:val="00AF1DED"/>
    <w:rsid w:val="00AF34CA"/>
    <w:rsid w:val="00B73C90"/>
    <w:rsid w:val="00BC28AD"/>
    <w:rsid w:val="00C441A3"/>
    <w:rsid w:val="00C640C7"/>
    <w:rsid w:val="00C871E9"/>
    <w:rsid w:val="00C9540C"/>
    <w:rsid w:val="00CF2A57"/>
    <w:rsid w:val="00DD18CB"/>
    <w:rsid w:val="00E23AB4"/>
    <w:rsid w:val="00E623B8"/>
    <w:rsid w:val="00EC4C31"/>
    <w:rsid w:val="00F1205D"/>
    <w:rsid w:val="00F749F9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681B"/>
  <w15:chartTrackingRefBased/>
  <w15:docId w15:val="{1EEFCB7B-5C11-4ED1-80FE-97F34944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1A3"/>
    <w:pPr>
      <w:widowControl w:val="0"/>
      <w:autoSpaceDE w:val="0"/>
      <w:autoSpaceDN w:val="0"/>
      <w:spacing w:after="200" w:line="247" w:lineRule="auto"/>
      <w:ind w:left="360"/>
      <w:outlineLvl w:val="0"/>
    </w:pPr>
    <w:rPr>
      <w:rFonts w:eastAsia="Times New Roman" w:cs="Arial"/>
      <w:b/>
      <w:kern w:val="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1A3"/>
    <w:pPr>
      <w:widowControl w:val="0"/>
      <w:autoSpaceDE w:val="0"/>
      <w:autoSpaceDN w:val="0"/>
      <w:spacing w:after="200" w:line="247" w:lineRule="auto"/>
      <w:ind w:left="360"/>
      <w:outlineLvl w:val="1"/>
    </w:pPr>
    <w:rPr>
      <w:rFonts w:eastAsia="Times New Roman" w:cs="Arial"/>
      <w:b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A1F02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6A1F02"/>
    <w:pPr>
      <w:ind w:left="720"/>
      <w:contextualSpacing/>
    </w:pPr>
  </w:style>
  <w:style w:type="paragraph" w:styleId="Revision">
    <w:name w:val="Revision"/>
    <w:hidden/>
    <w:uiPriority w:val="99"/>
    <w:semiHidden/>
    <w:rsid w:val="00A750B6"/>
  </w:style>
  <w:style w:type="paragraph" w:styleId="Header">
    <w:name w:val="header"/>
    <w:basedOn w:val="Normal"/>
    <w:link w:val="HeaderChar"/>
    <w:uiPriority w:val="99"/>
    <w:unhideWhenUsed/>
    <w:rsid w:val="004119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958"/>
  </w:style>
  <w:style w:type="paragraph" w:styleId="Footer">
    <w:name w:val="footer"/>
    <w:basedOn w:val="Normal"/>
    <w:link w:val="FooterChar"/>
    <w:uiPriority w:val="99"/>
    <w:unhideWhenUsed/>
    <w:rsid w:val="004119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958"/>
  </w:style>
  <w:style w:type="paragraph" w:customStyle="1" w:styleId="CenterTitle">
    <w:name w:val="Center Title"/>
    <w:basedOn w:val="Normal"/>
    <w:rsid w:val="00411958"/>
    <w:pPr>
      <w:jc w:val="center"/>
    </w:pPr>
    <w:rPr>
      <w:rFonts w:ascii="Times New Roman" w:eastAsia="Times New Roman" w:hAnsi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441A3"/>
    <w:rPr>
      <w:rFonts w:eastAsia="Times New Roman" w:cs="Arial"/>
      <w:b/>
      <w:kern w:val="2"/>
    </w:rPr>
  </w:style>
  <w:style w:type="character" w:customStyle="1" w:styleId="Heading2Char">
    <w:name w:val="Heading 2 Char"/>
    <w:basedOn w:val="DefaultParagraphFont"/>
    <w:link w:val="Heading2"/>
    <w:uiPriority w:val="9"/>
    <w:rsid w:val="00C441A3"/>
    <w:rPr>
      <w:rFonts w:eastAsia="Times New Roman" w:cs="Arial"/>
      <w:b/>
      <w:kern w:val="2"/>
    </w:rPr>
  </w:style>
  <w:style w:type="paragraph" w:styleId="NormalWeb">
    <w:name w:val="Normal (Web)"/>
    <w:basedOn w:val="Normal"/>
    <w:uiPriority w:val="99"/>
    <w:unhideWhenUsed/>
    <w:rsid w:val="0015226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152262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B73C90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73C90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106.05 Sampling and Testing of HMA</vt:lpstr>
    </vt:vector>
  </TitlesOfParts>
  <Company>CDOT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106.05 Sampling and Testing of HMA</dc:title>
  <dc:subject/>
  <dc:creator>Avgeris, Louis</dc:creator>
  <cp:keywords/>
  <dc:description/>
  <cp:lastModifiedBy>Avgeris, Louis</cp:lastModifiedBy>
  <cp:revision>10</cp:revision>
  <dcterms:created xsi:type="dcterms:W3CDTF">2024-12-09T16:48:00Z</dcterms:created>
  <dcterms:modified xsi:type="dcterms:W3CDTF">2025-02-04T22:53:00Z</dcterms:modified>
</cp:coreProperties>
</file>