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EE08F" w14:textId="0154F139" w:rsidR="002F001E" w:rsidRPr="00CD2C55" w:rsidRDefault="002F001E" w:rsidP="00470565">
      <w:pPr>
        <w:jc w:val="center"/>
        <w:rPr>
          <w:rFonts w:ascii="Trebuchet MS" w:hAnsi="Trebuchet MS"/>
          <w:sz w:val="28"/>
          <w:szCs w:val="28"/>
        </w:rPr>
      </w:pPr>
      <w:r w:rsidRPr="00470565">
        <w:rPr>
          <w:rFonts w:ascii="Trebuchet MS" w:hAnsi="Trebuchet MS" w:cs="Times New Roman"/>
          <w:b/>
          <w:sz w:val="40"/>
          <w:szCs w:val="40"/>
        </w:rPr>
        <w:t>NOTICE</w:t>
      </w:r>
    </w:p>
    <w:p w14:paraId="6449B4F9" w14:textId="4911C6A9" w:rsidR="00B96AE9" w:rsidRPr="00CD2C55" w:rsidRDefault="00B96AE9" w:rsidP="00B96AE9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r w:rsidRPr="00CD2C55">
        <w:rPr>
          <w:rFonts w:ascii="Trebuchet MS" w:hAnsi="Trebuchet MS"/>
          <w:color w:val="0E101A"/>
          <w:sz w:val="28"/>
          <w:szCs w:val="28"/>
        </w:rPr>
        <w:t>This Standard Special Provision (SSP) revises or modifies CDOT’s </w:t>
      </w:r>
      <w:r w:rsidRPr="00CD2C55">
        <w:rPr>
          <w:rStyle w:val="Emphasis"/>
          <w:rFonts w:ascii="Trebuchet MS" w:hAnsi="Trebuchet MS"/>
          <w:color w:val="0E101A"/>
          <w:sz w:val="28"/>
          <w:szCs w:val="28"/>
        </w:rPr>
        <w:t>Standard Specifications for Road and Bridge Construction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. </w:t>
      </w:r>
      <w:r w:rsidR="00CA2F5B" w:rsidRPr="00CD2C55">
        <w:rPr>
          <w:rFonts w:ascii="Trebuchet MS" w:hAnsi="Trebuchet MS"/>
          <w:color w:val="0E101A"/>
          <w:sz w:val="28"/>
          <w:szCs w:val="28"/>
        </w:rPr>
        <w:t xml:space="preserve">These are the </w:t>
      </w:r>
      <w:r w:rsidRPr="00CD2C55">
        <w:rPr>
          <w:rFonts w:ascii="Trebuchet MS" w:hAnsi="Trebuchet MS"/>
          <w:color w:val="0E101A"/>
          <w:sz w:val="28"/>
          <w:szCs w:val="28"/>
        </w:rPr>
        <w:t>official instructions for its use on CDOT construction projects</w:t>
      </w:r>
      <w:r w:rsidR="00CA2F5B" w:rsidRPr="00CD2C55">
        <w:rPr>
          <w:rFonts w:ascii="Trebuchet MS" w:hAnsi="Trebuchet MS"/>
          <w:color w:val="0E101A"/>
          <w:sz w:val="28"/>
          <w:szCs w:val="28"/>
        </w:rPr>
        <w:t xml:space="preserve">, and </w:t>
      </w:r>
      <w:r w:rsidR="00E94715" w:rsidRPr="00CD2C55">
        <w:rPr>
          <w:rFonts w:ascii="Trebuchet MS" w:hAnsi="Trebuchet MS"/>
          <w:color w:val="0E101A"/>
          <w:sz w:val="28"/>
          <w:szCs w:val="28"/>
        </w:rPr>
        <w:t xml:space="preserve">the Construction Engineering Services Branch </w:t>
      </w:r>
      <w:r w:rsidR="00CA2F5B" w:rsidRPr="00CD2C55">
        <w:rPr>
          <w:rFonts w:ascii="Trebuchet MS" w:hAnsi="Trebuchet MS"/>
          <w:color w:val="0E101A"/>
          <w:sz w:val="28"/>
          <w:szCs w:val="28"/>
        </w:rPr>
        <w:t>ha</w:t>
      </w:r>
      <w:r w:rsidR="00E94715" w:rsidRPr="00CD2C55">
        <w:rPr>
          <w:rFonts w:ascii="Trebuchet MS" w:hAnsi="Trebuchet MS"/>
          <w:color w:val="0E101A"/>
          <w:sz w:val="28"/>
          <w:szCs w:val="28"/>
        </w:rPr>
        <w:t>s</w:t>
      </w:r>
      <w:r w:rsidR="00CA2F5B" w:rsidRPr="00CD2C55">
        <w:rPr>
          <w:rFonts w:ascii="Trebuchet MS" w:hAnsi="Trebuchet MS"/>
          <w:color w:val="0E101A"/>
          <w:sz w:val="28"/>
          <w:szCs w:val="28"/>
        </w:rPr>
        <w:t xml:space="preserve"> reviewed, approved, and issued </w:t>
      </w:r>
      <w:r w:rsidR="00E94715" w:rsidRPr="00CD2C55">
        <w:rPr>
          <w:rFonts w:ascii="Trebuchet MS" w:hAnsi="Trebuchet MS"/>
          <w:color w:val="0E101A"/>
          <w:sz w:val="28"/>
          <w:szCs w:val="28"/>
        </w:rPr>
        <w:t>it</w:t>
      </w:r>
      <w:r w:rsidRPr="00CD2C55">
        <w:rPr>
          <w:rFonts w:ascii="Trebuchet MS" w:hAnsi="Trebuchet MS"/>
          <w:color w:val="0E101A"/>
          <w:sz w:val="28"/>
          <w:szCs w:val="28"/>
        </w:rPr>
        <w:t>. Use as written without change. Do not use modified versions of this SSP on CDOT construction projects. Do not use this special provision on CDOT projects in a manner other than specified in the instructions without approval by CDOT’s Standards and Specifications Unit. The instructions for use appear below.</w:t>
      </w:r>
    </w:p>
    <w:p w14:paraId="7AB0AB4A" w14:textId="77777777" w:rsidR="00B96AE9" w:rsidRPr="00CD2C55" w:rsidRDefault="00B96AE9" w:rsidP="00B96AE9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</w:p>
    <w:p w14:paraId="66A8393B" w14:textId="77777777" w:rsidR="00B96AE9" w:rsidRPr="00CD2C55" w:rsidRDefault="00B96AE9" w:rsidP="00B96AE9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r w:rsidRPr="00CD2C55">
        <w:rPr>
          <w:rFonts w:ascii="Trebuchet MS" w:hAnsi="Trebuchet MS"/>
          <w:color w:val="0E101A"/>
          <w:sz w:val="28"/>
          <w:szCs w:val="28"/>
        </w:rPr>
        <w:t xml:space="preserve">Other agencies </w:t>
      </w:r>
      <w:r w:rsidR="00397324" w:rsidRPr="00CD2C55">
        <w:rPr>
          <w:rFonts w:ascii="Trebuchet MS" w:hAnsi="Trebuchet MS"/>
          <w:color w:val="0E101A"/>
          <w:sz w:val="28"/>
          <w:szCs w:val="28"/>
        </w:rPr>
        <w:t>using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the </w:t>
      </w:r>
      <w:r w:rsidRPr="00CD2C55">
        <w:rPr>
          <w:rStyle w:val="Emphasis"/>
          <w:rFonts w:ascii="Trebuchet MS" w:hAnsi="Trebuchet MS"/>
          <w:color w:val="0E101A"/>
          <w:sz w:val="28"/>
          <w:szCs w:val="28"/>
        </w:rPr>
        <w:t>Standard Specifications for Road and Bridge Construction</w:t>
      </w:r>
      <w:r w:rsidRPr="00CD2C55">
        <w:rPr>
          <w:rFonts w:ascii="Trebuchet MS" w:hAnsi="Trebuchet MS"/>
          <w:color w:val="0E101A"/>
          <w:sz w:val="28"/>
          <w:szCs w:val="28"/>
        </w:rPr>
        <w:t> to administer construction projects may use this special provision appropriate</w:t>
      </w:r>
      <w:r w:rsidR="00397324" w:rsidRPr="00CD2C55">
        <w:rPr>
          <w:rFonts w:ascii="Trebuchet MS" w:hAnsi="Trebuchet MS"/>
          <w:color w:val="0E101A"/>
          <w:sz w:val="28"/>
          <w:szCs w:val="28"/>
        </w:rPr>
        <w:t>ly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and at their own risk.</w:t>
      </w:r>
    </w:p>
    <w:p w14:paraId="5EA8764E" w14:textId="77777777" w:rsidR="00383845" w:rsidRPr="00CD2C55" w:rsidRDefault="00383845" w:rsidP="009A6BE4">
      <w:pPr>
        <w:spacing w:after="0"/>
        <w:rPr>
          <w:rFonts w:ascii="Trebuchet MS" w:hAnsi="Trebuchet MS" w:cs="Times New Roman"/>
          <w:sz w:val="28"/>
          <w:szCs w:val="28"/>
        </w:rPr>
      </w:pPr>
    </w:p>
    <w:p w14:paraId="7FCF816C" w14:textId="77777777" w:rsidR="002F001E" w:rsidRPr="00CD2C55" w:rsidRDefault="002F001E" w:rsidP="009A6BE4">
      <w:pPr>
        <w:spacing w:after="0"/>
        <w:rPr>
          <w:rFonts w:ascii="Trebuchet MS" w:hAnsi="Trebuchet MS" w:cs="Times New Roman"/>
          <w:b/>
          <w:color w:val="A50021"/>
          <w:sz w:val="28"/>
          <w:szCs w:val="28"/>
        </w:rPr>
      </w:pPr>
      <w:r w:rsidRPr="00CD2C55">
        <w:rPr>
          <w:rFonts w:ascii="Trebuchet MS" w:hAnsi="Trebuchet MS" w:cs="Times New Roman"/>
          <w:b/>
          <w:color w:val="A50021"/>
          <w:sz w:val="28"/>
          <w:szCs w:val="28"/>
        </w:rPr>
        <w:t>Instructions for use on CDOT construction projects:</w:t>
      </w:r>
    </w:p>
    <w:p w14:paraId="56A50C70" w14:textId="337CFEF0" w:rsidR="00720451" w:rsidRPr="00CD2C55" w:rsidRDefault="002F001E" w:rsidP="009A6BE4">
      <w:pPr>
        <w:spacing w:after="0"/>
        <w:rPr>
          <w:rFonts w:ascii="Trebuchet MS" w:eastAsia="Times New Roman" w:hAnsi="Trebuchet MS" w:cs="Times New Roman"/>
          <w:sz w:val="28"/>
          <w:szCs w:val="28"/>
        </w:rPr>
      </w:pPr>
      <w:r w:rsidRPr="00BE40EF">
        <w:rPr>
          <w:rFonts w:ascii="Trebuchet MS" w:eastAsia="Times New Roman" w:hAnsi="Trebuchet MS" w:cs="Times New Roman"/>
          <w:sz w:val="28"/>
          <w:szCs w:val="28"/>
        </w:rPr>
        <w:t>Use this standard special provision on all projects</w:t>
      </w:r>
      <w:r w:rsidR="00770D2B">
        <w:rPr>
          <w:rFonts w:ascii="Trebuchet MS" w:eastAsia="Times New Roman" w:hAnsi="Trebuchet MS" w:cs="Times New Roman"/>
          <w:sz w:val="28"/>
          <w:szCs w:val="28"/>
        </w:rPr>
        <w:t>.</w:t>
      </w:r>
      <w:bookmarkStart w:id="0" w:name="_GoBack"/>
      <w:bookmarkEnd w:id="0"/>
    </w:p>
    <w:p w14:paraId="14DAF670" w14:textId="77777777" w:rsidR="00720451" w:rsidRDefault="007204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8EB1D0F" w14:textId="77777777" w:rsidR="00E40DFD" w:rsidRPr="00E02038" w:rsidRDefault="00E40DFD" w:rsidP="00E40DFD">
      <w:pPr>
        <w:jc w:val="center"/>
        <w:rPr>
          <w:rFonts w:ascii="Trebuchet MS" w:hAnsi="Trebuchet MS"/>
          <w:sz w:val="24"/>
          <w:szCs w:val="24"/>
        </w:rPr>
      </w:pPr>
    </w:p>
    <w:p w14:paraId="4EC6AFB3" w14:textId="4D35631E" w:rsidR="00E40DFD" w:rsidRPr="00E02038" w:rsidRDefault="00E40DFD" w:rsidP="00E40DFD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Revise </w:t>
      </w:r>
      <w:r w:rsidRPr="00E02038">
        <w:rPr>
          <w:rFonts w:ascii="Trebuchet MS" w:hAnsi="Trebuchet MS"/>
          <w:b/>
          <w:bCs/>
          <w:sz w:val="24"/>
          <w:szCs w:val="24"/>
        </w:rPr>
        <w:t>Section 108.09 of the Standard Specifications as follows:</w:t>
      </w:r>
    </w:p>
    <w:p w14:paraId="623E33A2" w14:textId="2BF907B1" w:rsidR="00E40DFD" w:rsidRPr="00E02038" w:rsidRDefault="00E40DFD" w:rsidP="00E40DFD">
      <w:pPr>
        <w:rPr>
          <w:rFonts w:ascii="Trebuchet MS" w:hAnsi="Trebuchet MS"/>
          <w:sz w:val="24"/>
          <w:szCs w:val="24"/>
        </w:rPr>
      </w:pPr>
      <w:r w:rsidRPr="00E02038">
        <w:rPr>
          <w:rFonts w:ascii="Trebuchet MS" w:hAnsi="Trebuchet MS"/>
          <w:b/>
          <w:bCs/>
          <w:sz w:val="24"/>
          <w:szCs w:val="24"/>
        </w:rPr>
        <w:t>In subsection 108.09 delete the schedule of liquidated damages and replace with the following:</w:t>
      </w:r>
    </w:p>
    <w:p w14:paraId="074FC704" w14:textId="77777777" w:rsidR="00E40DFD" w:rsidRPr="00E02038" w:rsidRDefault="00E40DFD" w:rsidP="00E40DFD">
      <w:pPr>
        <w:rPr>
          <w:rFonts w:ascii="Trebuchet MS" w:hAnsi="Trebuchet MS"/>
          <w:sz w:val="24"/>
          <w:szCs w:val="24"/>
        </w:rPr>
      </w:pPr>
      <w:r w:rsidRPr="00E02038">
        <w:rPr>
          <w:rFonts w:ascii="Trebuchet MS" w:hAnsi="Trebuchet MS"/>
          <w:sz w:val="24"/>
          <w:szCs w:val="24"/>
        </w:rPr>
        <w:tab/>
      </w:r>
    </w:p>
    <w:tbl>
      <w:tblPr>
        <w:tblStyle w:val="GridTable1Light"/>
        <w:tblW w:w="8160" w:type="dxa"/>
        <w:tblLook w:val="0420" w:firstRow="1" w:lastRow="0" w:firstColumn="0" w:lastColumn="0" w:noHBand="0" w:noVBand="1"/>
      </w:tblPr>
      <w:tblGrid>
        <w:gridCol w:w="4400"/>
        <w:gridCol w:w="3760"/>
      </w:tblGrid>
      <w:tr w:rsidR="00E40DFD" w:rsidRPr="0014377D" w14:paraId="1B3BBED1" w14:textId="77777777" w:rsidTr="007D5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tcW w:w="4400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14:paraId="1A928CEB" w14:textId="77777777" w:rsidR="00E40DFD" w:rsidRPr="0014377D" w:rsidRDefault="00E40DFD" w:rsidP="005610E9">
            <w:pPr>
              <w:jc w:val="center"/>
              <w:rPr>
                <w:rFonts w:ascii="Trebuchet MS" w:hAnsi="Trebuchet MS" w:cs="Calibri"/>
                <w:b w:val="0"/>
                <w:bCs w:val="0"/>
                <w:color w:val="000000"/>
              </w:rPr>
            </w:pPr>
            <w:r w:rsidRPr="0014377D">
              <w:rPr>
                <w:rFonts w:ascii="Trebuchet MS" w:hAnsi="Trebuchet MS" w:cs="Calibri"/>
                <w:color w:val="000000"/>
              </w:rPr>
              <w:t>Original Contract Amount ($); from more than</w:t>
            </w:r>
            <w:r>
              <w:rPr>
                <w:rFonts w:ascii="Trebuchet MS" w:hAnsi="Trebuchet MS" w:cs="Calibri"/>
                <w:color w:val="000000"/>
              </w:rPr>
              <w:t>,</w:t>
            </w:r>
            <w:r w:rsidRPr="0014377D">
              <w:rPr>
                <w:rFonts w:ascii="Trebuchet MS" w:hAnsi="Trebuchet MS" w:cs="Calibri"/>
                <w:color w:val="000000"/>
              </w:rPr>
              <w:t xml:space="preserve"> to</w:t>
            </w:r>
            <w:r>
              <w:rPr>
                <w:rFonts w:ascii="Trebuchet MS" w:hAnsi="Trebuchet MS" w:cs="Calibri"/>
                <w:color w:val="000000"/>
              </w:rPr>
              <w:t>,</w:t>
            </w:r>
            <w:r w:rsidRPr="0014377D">
              <w:rPr>
                <w:rFonts w:ascii="Trebuchet MS" w:hAnsi="Trebuchet MS" w:cs="Calibri"/>
                <w:color w:val="000000"/>
              </w:rPr>
              <w:t xml:space="preserve"> and including</w:t>
            </w:r>
          </w:p>
        </w:tc>
        <w:tc>
          <w:tcPr>
            <w:tcW w:w="3760" w:type="dxa"/>
            <w:tcBorders>
              <w:top w:val="double" w:sz="4" w:space="0" w:color="auto"/>
              <w:right w:val="double" w:sz="4" w:space="0" w:color="auto"/>
            </w:tcBorders>
            <w:hideMark/>
          </w:tcPr>
          <w:p w14:paraId="0334CA26" w14:textId="77777777" w:rsidR="00E40DFD" w:rsidRPr="0014377D" w:rsidRDefault="00E40DFD" w:rsidP="005610E9">
            <w:pPr>
              <w:jc w:val="center"/>
              <w:rPr>
                <w:rFonts w:ascii="Trebuchet MS" w:hAnsi="Trebuchet MS" w:cs="Calibri"/>
                <w:b w:val="0"/>
                <w:bCs w:val="0"/>
                <w:color w:val="000000"/>
              </w:rPr>
            </w:pPr>
            <w:r w:rsidRPr="0014377D">
              <w:rPr>
                <w:rFonts w:ascii="Trebuchet MS" w:hAnsi="Trebuchet MS" w:cs="Calibri"/>
                <w:color w:val="000000"/>
              </w:rPr>
              <w:t>Liquidated Damages per Calendar Day ($)</w:t>
            </w:r>
          </w:p>
        </w:tc>
      </w:tr>
      <w:tr w:rsidR="00E40DFD" w:rsidRPr="0014377D" w14:paraId="41237164" w14:textId="77777777" w:rsidTr="007D5A2C">
        <w:trPr>
          <w:trHeight w:val="336"/>
        </w:trPr>
        <w:tc>
          <w:tcPr>
            <w:tcW w:w="4400" w:type="dxa"/>
            <w:tcBorders>
              <w:left w:val="double" w:sz="4" w:space="0" w:color="auto"/>
            </w:tcBorders>
            <w:hideMark/>
          </w:tcPr>
          <w:p w14:paraId="5E141571" w14:textId="77777777" w:rsidR="00E40DFD" w:rsidRPr="0014377D" w:rsidRDefault="00E40DFD" w:rsidP="005610E9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4377D">
              <w:rPr>
                <w:rFonts w:ascii="Trebuchet MS" w:hAnsi="Trebuchet MS"/>
                <w:bCs/>
                <w:color w:val="000000"/>
              </w:rPr>
              <w:t>0 -1,000,000</w:t>
            </w:r>
          </w:p>
        </w:tc>
        <w:tc>
          <w:tcPr>
            <w:tcW w:w="3760" w:type="dxa"/>
            <w:tcBorders>
              <w:right w:val="double" w:sz="4" w:space="0" w:color="auto"/>
            </w:tcBorders>
            <w:hideMark/>
          </w:tcPr>
          <w:p w14:paraId="438785C3" w14:textId="77777777" w:rsidR="00E40DFD" w:rsidRPr="0014377D" w:rsidRDefault="00E40DFD" w:rsidP="005610E9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4377D">
              <w:rPr>
                <w:rFonts w:ascii="Trebuchet MS" w:hAnsi="Trebuchet MS"/>
                <w:bCs/>
                <w:color w:val="000000"/>
              </w:rPr>
              <w:t>1,</w:t>
            </w:r>
            <w:r>
              <w:rPr>
                <w:rFonts w:ascii="Trebuchet MS" w:hAnsi="Trebuchet MS"/>
                <w:bCs/>
                <w:color w:val="000000"/>
              </w:rPr>
              <w:t>4</w:t>
            </w:r>
            <w:r w:rsidRPr="0014377D">
              <w:rPr>
                <w:rFonts w:ascii="Trebuchet MS" w:hAnsi="Trebuchet MS"/>
                <w:bCs/>
                <w:color w:val="000000"/>
              </w:rPr>
              <w:t>00</w:t>
            </w:r>
          </w:p>
        </w:tc>
      </w:tr>
      <w:tr w:rsidR="00E40DFD" w:rsidRPr="0014377D" w14:paraId="6DB5731A" w14:textId="77777777" w:rsidTr="007D5A2C">
        <w:trPr>
          <w:trHeight w:val="336"/>
        </w:trPr>
        <w:tc>
          <w:tcPr>
            <w:tcW w:w="4400" w:type="dxa"/>
            <w:tcBorders>
              <w:left w:val="double" w:sz="4" w:space="0" w:color="auto"/>
            </w:tcBorders>
            <w:hideMark/>
          </w:tcPr>
          <w:p w14:paraId="07C1E438" w14:textId="77777777" w:rsidR="00E40DFD" w:rsidRPr="0014377D" w:rsidRDefault="00E40DFD" w:rsidP="005610E9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4377D">
              <w:rPr>
                <w:rFonts w:ascii="Trebuchet MS" w:hAnsi="Trebuchet MS" w:cs="Calibri"/>
                <w:color w:val="000000"/>
              </w:rPr>
              <w:t>1,000,000 – 2,000,000</w:t>
            </w:r>
          </w:p>
        </w:tc>
        <w:tc>
          <w:tcPr>
            <w:tcW w:w="3760" w:type="dxa"/>
            <w:tcBorders>
              <w:right w:val="double" w:sz="4" w:space="0" w:color="auto"/>
            </w:tcBorders>
            <w:hideMark/>
          </w:tcPr>
          <w:p w14:paraId="345CF87C" w14:textId="77777777" w:rsidR="00E40DFD" w:rsidRPr="0014377D" w:rsidRDefault="00E40DFD" w:rsidP="005610E9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4377D">
              <w:rPr>
                <w:rFonts w:ascii="Trebuchet MS" w:hAnsi="Trebuchet MS" w:cs="Calibri"/>
                <w:color w:val="000000"/>
              </w:rPr>
              <w:t>2,500</w:t>
            </w:r>
          </w:p>
        </w:tc>
      </w:tr>
      <w:tr w:rsidR="00E40DFD" w:rsidRPr="0014377D" w14:paraId="3686403F" w14:textId="77777777" w:rsidTr="007D5A2C">
        <w:trPr>
          <w:trHeight w:val="336"/>
        </w:trPr>
        <w:tc>
          <w:tcPr>
            <w:tcW w:w="4400" w:type="dxa"/>
            <w:tcBorders>
              <w:left w:val="double" w:sz="4" w:space="0" w:color="auto"/>
            </w:tcBorders>
            <w:hideMark/>
          </w:tcPr>
          <w:p w14:paraId="650DA647" w14:textId="77777777" w:rsidR="00E40DFD" w:rsidRPr="0014377D" w:rsidRDefault="00E40DFD" w:rsidP="005610E9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4377D">
              <w:rPr>
                <w:rFonts w:ascii="Trebuchet MS" w:hAnsi="Trebuchet MS"/>
                <w:bCs/>
                <w:color w:val="000000"/>
              </w:rPr>
              <w:t xml:space="preserve">2,000,000 – </w:t>
            </w:r>
            <w:r>
              <w:rPr>
                <w:rFonts w:ascii="Trebuchet MS" w:hAnsi="Trebuchet MS"/>
                <w:bCs/>
                <w:color w:val="000000"/>
              </w:rPr>
              <w:t>6</w:t>
            </w:r>
            <w:r w:rsidRPr="0014377D">
              <w:rPr>
                <w:rFonts w:ascii="Trebuchet MS" w:hAnsi="Trebuchet MS"/>
                <w:bCs/>
                <w:color w:val="000000"/>
              </w:rPr>
              <w:t>,000,000</w:t>
            </w:r>
          </w:p>
        </w:tc>
        <w:tc>
          <w:tcPr>
            <w:tcW w:w="3760" w:type="dxa"/>
            <w:tcBorders>
              <w:right w:val="double" w:sz="4" w:space="0" w:color="auto"/>
            </w:tcBorders>
            <w:hideMark/>
          </w:tcPr>
          <w:p w14:paraId="57B0D91E" w14:textId="77777777" w:rsidR="00E40DFD" w:rsidRPr="0014377D" w:rsidRDefault="00E40DFD" w:rsidP="005610E9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4377D">
              <w:rPr>
                <w:rFonts w:ascii="Trebuchet MS" w:hAnsi="Trebuchet MS"/>
                <w:bCs/>
                <w:color w:val="000000"/>
              </w:rPr>
              <w:t>4,</w:t>
            </w:r>
            <w:r>
              <w:rPr>
                <w:rFonts w:ascii="Trebuchet MS" w:hAnsi="Trebuchet MS"/>
                <w:bCs/>
                <w:color w:val="000000"/>
              </w:rPr>
              <w:t>5</w:t>
            </w:r>
            <w:r w:rsidRPr="0014377D">
              <w:rPr>
                <w:rFonts w:ascii="Trebuchet MS" w:hAnsi="Trebuchet MS"/>
                <w:bCs/>
                <w:color w:val="000000"/>
              </w:rPr>
              <w:t>00</w:t>
            </w:r>
          </w:p>
        </w:tc>
      </w:tr>
      <w:tr w:rsidR="00E40DFD" w:rsidRPr="0014377D" w14:paraId="77F02A5F" w14:textId="77777777" w:rsidTr="007D5A2C">
        <w:trPr>
          <w:trHeight w:val="336"/>
        </w:trPr>
        <w:tc>
          <w:tcPr>
            <w:tcW w:w="4400" w:type="dxa"/>
            <w:tcBorders>
              <w:left w:val="double" w:sz="4" w:space="0" w:color="auto"/>
            </w:tcBorders>
            <w:hideMark/>
          </w:tcPr>
          <w:p w14:paraId="575B7D63" w14:textId="77777777" w:rsidR="00E40DFD" w:rsidRPr="0014377D" w:rsidRDefault="00E40DFD" w:rsidP="005610E9">
            <w:pPr>
              <w:jc w:val="center"/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6</w:t>
            </w:r>
            <w:r w:rsidRPr="0014377D">
              <w:rPr>
                <w:rFonts w:ascii="Trebuchet MS" w:hAnsi="Trebuchet MS" w:cs="Calibri"/>
                <w:color w:val="000000"/>
              </w:rPr>
              <w:t xml:space="preserve">,000,000 – </w:t>
            </w:r>
            <w:r>
              <w:rPr>
                <w:rFonts w:ascii="Trebuchet MS" w:hAnsi="Trebuchet MS" w:cs="Calibri"/>
                <w:color w:val="000000"/>
              </w:rPr>
              <w:t>9</w:t>
            </w:r>
            <w:r w:rsidRPr="0014377D">
              <w:rPr>
                <w:rFonts w:ascii="Trebuchet MS" w:hAnsi="Trebuchet MS" w:cs="Calibri"/>
                <w:color w:val="000000"/>
              </w:rPr>
              <w:t>,000,000</w:t>
            </w:r>
          </w:p>
        </w:tc>
        <w:tc>
          <w:tcPr>
            <w:tcW w:w="3760" w:type="dxa"/>
            <w:tcBorders>
              <w:right w:val="double" w:sz="4" w:space="0" w:color="auto"/>
            </w:tcBorders>
            <w:hideMark/>
          </w:tcPr>
          <w:p w14:paraId="6BE62A43" w14:textId="77777777" w:rsidR="00E40DFD" w:rsidRPr="0014377D" w:rsidRDefault="00E40DFD" w:rsidP="005610E9">
            <w:pPr>
              <w:jc w:val="center"/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8,000</w:t>
            </w:r>
          </w:p>
        </w:tc>
      </w:tr>
      <w:tr w:rsidR="00E40DFD" w:rsidRPr="0014377D" w14:paraId="1296BF9E" w14:textId="77777777" w:rsidTr="007D5A2C">
        <w:trPr>
          <w:trHeight w:val="336"/>
        </w:trPr>
        <w:tc>
          <w:tcPr>
            <w:tcW w:w="4400" w:type="dxa"/>
            <w:tcBorders>
              <w:left w:val="double" w:sz="4" w:space="0" w:color="auto"/>
            </w:tcBorders>
            <w:hideMark/>
          </w:tcPr>
          <w:p w14:paraId="53967D37" w14:textId="77777777" w:rsidR="00E40DFD" w:rsidRPr="0014377D" w:rsidRDefault="00E40DFD" w:rsidP="005610E9">
            <w:pPr>
              <w:jc w:val="center"/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/>
                <w:bCs/>
                <w:color w:val="000000"/>
              </w:rPr>
              <w:t>9,000,000 - 20</w:t>
            </w:r>
            <w:r w:rsidRPr="0014377D">
              <w:rPr>
                <w:rFonts w:ascii="Trebuchet MS" w:hAnsi="Trebuchet MS"/>
                <w:bCs/>
                <w:color w:val="000000"/>
              </w:rPr>
              <w:t>,000,000</w:t>
            </w:r>
          </w:p>
        </w:tc>
        <w:tc>
          <w:tcPr>
            <w:tcW w:w="3760" w:type="dxa"/>
            <w:tcBorders>
              <w:right w:val="double" w:sz="4" w:space="0" w:color="auto"/>
            </w:tcBorders>
            <w:hideMark/>
          </w:tcPr>
          <w:p w14:paraId="4F4E86D0" w14:textId="77777777" w:rsidR="00E40DFD" w:rsidRPr="0014377D" w:rsidRDefault="00E40DFD" w:rsidP="005610E9">
            <w:pPr>
              <w:jc w:val="center"/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/>
                <w:bCs/>
                <w:color w:val="000000"/>
              </w:rPr>
              <w:t>8,800</w:t>
            </w:r>
          </w:p>
        </w:tc>
      </w:tr>
      <w:tr w:rsidR="00E40DFD" w:rsidRPr="0014377D" w14:paraId="3AC345AA" w14:textId="77777777" w:rsidTr="007D5A2C">
        <w:trPr>
          <w:trHeight w:val="331"/>
        </w:trPr>
        <w:tc>
          <w:tcPr>
            <w:tcW w:w="4400" w:type="dxa"/>
            <w:tcBorders>
              <w:left w:val="double" w:sz="4" w:space="0" w:color="auto"/>
              <w:bottom w:val="double" w:sz="4" w:space="0" w:color="auto"/>
            </w:tcBorders>
          </w:tcPr>
          <w:p w14:paraId="3C41D303" w14:textId="77777777" w:rsidR="00E40DFD" w:rsidRPr="0014377D" w:rsidRDefault="00E40DFD" w:rsidP="005610E9">
            <w:pPr>
              <w:jc w:val="center"/>
              <w:rPr>
                <w:rFonts w:ascii="Trebuchet MS" w:hAnsi="Trebuchet MS"/>
                <w:bCs/>
                <w:color w:val="000000"/>
              </w:rPr>
            </w:pPr>
            <w:r>
              <w:rPr>
                <w:rFonts w:ascii="Trebuchet MS" w:hAnsi="Trebuchet MS"/>
                <w:bCs/>
                <w:color w:val="000000"/>
              </w:rPr>
              <w:t>Above 20</w:t>
            </w:r>
            <w:r w:rsidRPr="0014377D">
              <w:rPr>
                <w:rFonts w:ascii="Trebuchet MS" w:hAnsi="Trebuchet MS"/>
                <w:bCs/>
                <w:color w:val="000000"/>
              </w:rPr>
              <w:t xml:space="preserve">,000,000 </w:t>
            </w:r>
          </w:p>
        </w:tc>
        <w:tc>
          <w:tcPr>
            <w:tcW w:w="3760" w:type="dxa"/>
            <w:tcBorders>
              <w:bottom w:val="double" w:sz="4" w:space="0" w:color="auto"/>
              <w:right w:val="double" w:sz="4" w:space="0" w:color="auto"/>
            </w:tcBorders>
          </w:tcPr>
          <w:p w14:paraId="4448DFEC" w14:textId="77777777" w:rsidR="00E40DFD" w:rsidRPr="0014377D" w:rsidDel="003E70BD" w:rsidRDefault="00E40DFD" w:rsidP="005610E9">
            <w:pPr>
              <w:jc w:val="center"/>
              <w:rPr>
                <w:rFonts w:ascii="Trebuchet MS" w:hAnsi="Trebuchet MS"/>
                <w:bCs/>
                <w:color w:val="000000"/>
              </w:rPr>
            </w:pPr>
            <w:r>
              <w:rPr>
                <w:rFonts w:ascii="Trebuchet MS" w:hAnsi="Trebuchet MS"/>
                <w:bCs/>
                <w:color w:val="000000"/>
              </w:rPr>
              <w:t>12,500</w:t>
            </w:r>
          </w:p>
        </w:tc>
      </w:tr>
    </w:tbl>
    <w:p w14:paraId="67DC8B0B" w14:textId="7BEA289B" w:rsidR="002616A6" w:rsidRPr="00560CC0" w:rsidRDefault="002616A6" w:rsidP="00E40DF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2616A6" w:rsidRPr="00560CC0" w:rsidSect="00DE767C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E3BC7" w14:textId="77777777" w:rsidR="006C74DA" w:rsidRDefault="006C74DA" w:rsidP="00720451">
      <w:pPr>
        <w:spacing w:after="0" w:line="240" w:lineRule="auto"/>
      </w:pPr>
      <w:r>
        <w:separator/>
      </w:r>
    </w:p>
  </w:endnote>
  <w:endnote w:type="continuationSeparator" w:id="0">
    <w:p w14:paraId="296BD40A" w14:textId="77777777" w:rsidR="006C74DA" w:rsidRDefault="006C74DA" w:rsidP="0072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D2719" w14:textId="77777777" w:rsidR="006C74DA" w:rsidRDefault="006C74DA" w:rsidP="00720451">
      <w:pPr>
        <w:spacing w:after="0" w:line="240" w:lineRule="auto"/>
      </w:pPr>
      <w:r>
        <w:separator/>
      </w:r>
    </w:p>
  </w:footnote>
  <w:footnote w:type="continuationSeparator" w:id="0">
    <w:p w14:paraId="21D54FDE" w14:textId="77777777" w:rsidR="006C74DA" w:rsidRDefault="006C74DA" w:rsidP="0072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0259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2494A9" w14:textId="77777777" w:rsidR="00E53A63" w:rsidRDefault="00E53A63">
        <w:pPr>
          <w:pStyle w:val="Header"/>
          <w:jc w:val="center"/>
        </w:pPr>
      </w:p>
      <w:p w14:paraId="459B8917" w14:textId="77777777" w:rsidR="00E53A63" w:rsidRDefault="00E53A63">
        <w:pPr>
          <w:pStyle w:val="Header"/>
          <w:jc w:val="center"/>
        </w:pPr>
      </w:p>
      <w:p w14:paraId="02E203BD" w14:textId="77777777" w:rsidR="00E53A63" w:rsidRDefault="00E53A63" w:rsidP="00E53A63">
        <w:pPr>
          <w:pStyle w:val="Header"/>
          <w:jc w:val="right"/>
          <w:rPr>
            <w:rFonts w:ascii="Trebuchet MS" w:eastAsia="Times New Roman" w:hAnsi="Trebuchet MS" w:cs="Arial"/>
            <w:b/>
            <w:noProof/>
            <w:sz w:val="28"/>
            <w:szCs w:val="28"/>
          </w:rPr>
        </w:pPr>
      </w:p>
      <w:p w14:paraId="3E25A1C2" w14:textId="41480484" w:rsidR="00E53A63" w:rsidRDefault="00E53A63" w:rsidP="00E53A63">
        <w:pPr>
          <w:pStyle w:val="Header"/>
          <w:jc w:val="right"/>
          <w:rPr>
            <w:rFonts w:ascii="Trebuchet MS" w:hAnsi="Trebuchet MS"/>
            <w:b/>
            <w:sz w:val="28"/>
            <w:szCs w:val="28"/>
          </w:rPr>
        </w:pPr>
        <w:r w:rsidRPr="00470565">
          <w:rPr>
            <w:rFonts w:ascii="Trebuchet MS" w:eastAsia="Times New Roman" w:hAnsi="Trebuchet MS" w:cs="Arial"/>
            <w:b/>
            <w:noProof/>
            <w:sz w:val="28"/>
            <w:szCs w:val="28"/>
          </w:rPr>
          <w:t>July 7, 2023</w:t>
        </w:r>
      </w:p>
      <w:p w14:paraId="38EC584C" w14:textId="5640A0FE" w:rsidR="00E53A63" w:rsidRDefault="00DE767C" w:rsidP="00E53A63">
        <w:pPr>
          <w:pStyle w:val="Header"/>
          <w:jc w:val="center"/>
          <w:rPr>
            <w:rFonts w:ascii="Trebuchet MS" w:eastAsia="Times New Roman" w:hAnsi="Trebuchet MS" w:cs="Arial"/>
            <w:b/>
            <w:noProof/>
            <w:sz w:val="28"/>
            <w:szCs w:val="28"/>
          </w:rPr>
        </w:pPr>
        <w:r w:rsidRPr="00E53A63">
          <w:rPr>
            <w:rFonts w:ascii="Trebuchet MS" w:hAnsi="Trebuchet MS"/>
            <w:b/>
            <w:sz w:val="28"/>
            <w:szCs w:val="28"/>
          </w:rPr>
          <w:fldChar w:fldCharType="begin"/>
        </w:r>
        <w:r w:rsidRPr="00E53A63">
          <w:rPr>
            <w:rFonts w:ascii="Trebuchet MS" w:hAnsi="Trebuchet MS"/>
            <w:b/>
            <w:sz w:val="28"/>
            <w:szCs w:val="28"/>
          </w:rPr>
          <w:instrText xml:space="preserve"> PAGE   \* MERGEFORMAT </w:instrText>
        </w:r>
        <w:r w:rsidRPr="00E53A63">
          <w:rPr>
            <w:rFonts w:ascii="Trebuchet MS" w:hAnsi="Trebuchet MS"/>
            <w:b/>
            <w:sz w:val="28"/>
            <w:szCs w:val="28"/>
          </w:rPr>
          <w:fldChar w:fldCharType="separate"/>
        </w:r>
        <w:r w:rsidR="00770D2B">
          <w:rPr>
            <w:rFonts w:ascii="Trebuchet MS" w:hAnsi="Trebuchet MS"/>
            <w:b/>
            <w:noProof/>
            <w:sz w:val="28"/>
            <w:szCs w:val="28"/>
          </w:rPr>
          <w:t>1</w:t>
        </w:r>
        <w:r w:rsidRPr="00E53A63">
          <w:rPr>
            <w:rFonts w:ascii="Trebuchet MS" w:hAnsi="Trebuchet MS"/>
            <w:b/>
            <w:noProof/>
            <w:sz w:val="28"/>
            <w:szCs w:val="28"/>
          </w:rPr>
          <w:fldChar w:fldCharType="end"/>
        </w:r>
      </w:p>
      <w:p w14:paraId="5E043CA4" w14:textId="77777777" w:rsidR="00E53A63" w:rsidRDefault="00E53A63" w:rsidP="00E53A63">
        <w:pPr>
          <w:widowControl w:val="0"/>
          <w:autoSpaceDE w:val="0"/>
          <w:autoSpaceDN w:val="0"/>
          <w:spacing w:after="0" w:line="240" w:lineRule="auto"/>
          <w:jc w:val="center"/>
          <w:rPr>
            <w:rFonts w:ascii="Trebuchet MS" w:eastAsia="Times New Roman" w:hAnsi="Trebuchet MS" w:cs="Arial"/>
            <w:b/>
            <w:noProof/>
            <w:sz w:val="28"/>
            <w:szCs w:val="28"/>
          </w:rPr>
        </w:pPr>
        <w:r>
          <w:rPr>
            <w:rFonts w:ascii="Trebuchet MS" w:eastAsia="Times New Roman" w:hAnsi="Trebuchet MS" w:cs="Arial"/>
            <w:b/>
            <w:noProof/>
            <w:sz w:val="28"/>
            <w:szCs w:val="28"/>
          </w:rPr>
          <w:t>Revision of Section 108</w:t>
        </w:r>
      </w:p>
      <w:p w14:paraId="36FBECC7" w14:textId="3185AD9D" w:rsidR="00DE767C" w:rsidRPr="00E53A63" w:rsidRDefault="00E53A63" w:rsidP="00E53A63">
        <w:pPr>
          <w:widowControl w:val="0"/>
          <w:autoSpaceDE w:val="0"/>
          <w:autoSpaceDN w:val="0"/>
          <w:spacing w:after="0" w:line="240" w:lineRule="auto"/>
          <w:jc w:val="center"/>
          <w:rPr>
            <w:rFonts w:ascii="Trebuchet MS" w:eastAsia="Times New Roman" w:hAnsi="Trebuchet MS" w:cs="Arial"/>
            <w:b/>
            <w:noProof/>
            <w:sz w:val="28"/>
            <w:szCs w:val="28"/>
          </w:rPr>
        </w:pPr>
        <w:r>
          <w:rPr>
            <w:rFonts w:ascii="Trebuchet MS" w:eastAsia="Times New Roman" w:hAnsi="Trebuchet MS" w:cs="Arial"/>
            <w:b/>
            <w:noProof/>
            <w:sz w:val="28"/>
            <w:szCs w:val="28"/>
          </w:rPr>
          <w:t>Liquidated Damages</w:t>
        </w:r>
      </w:p>
    </w:sdtContent>
  </w:sdt>
  <w:p w14:paraId="019C77C1" w14:textId="51B66D2E" w:rsidR="00560CC0" w:rsidRPr="00470565" w:rsidRDefault="00560CC0" w:rsidP="00470565">
    <w:pPr>
      <w:widowControl w:val="0"/>
      <w:autoSpaceDE w:val="0"/>
      <w:autoSpaceDN w:val="0"/>
      <w:spacing w:after="0" w:line="240" w:lineRule="auto"/>
      <w:jc w:val="center"/>
      <w:rPr>
        <w:rFonts w:ascii="Trebuchet MS" w:hAnsi="Trebuchet MS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7155F" w14:textId="77777777" w:rsidR="00DE767C" w:rsidRDefault="00DE767C" w:rsidP="00DE767C">
    <w:pPr>
      <w:widowControl w:val="0"/>
      <w:autoSpaceDE w:val="0"/>
      <w:autoSpaceDN w:val="0"/>
      <w:spacing w:after="0" w:line="240" w:lineRule="auto"/>
      <w:jc w:val="right"/>
      <w:rPr>
        <w:rFonts w:ascii="Trebuchet MS" w:eastAsia="Times New Roman" w:hAnsi="Trebuchet MS" w:cs="Arial"/>
        <w:b/>
        <w:noProof/>
        <w:sz w:val="28"/>
        <w:szCs w:val="28"/>
      </w:rPr>
    </w:pPr>
  </w:p>
  <w:p w14:paraId="53C2128D" w14:textId="77777777" w:rsidR="00DE767C" w:rsidRDefault="00DE767C" w:rsidP="00DE767C">
    <w:pPr>
      <w:widowControl w:val="0"/>
      <w:autoSpaceDE w:val="0"/>
      <w:autoSpaceDN w:val="0"/>
      <w:spacing w:after="0" w:line="240" w:lineRule="auto"/>
      <w:jc w:val="right"/>
      <w:rPr>
        <w:rFonts w:ascii="Trebuchet MS" w:eastAsia="Times New Roman" w:hAnsi="Trebuchet MS" w:cs="Arial"/>
        <w:b/>
        <w:noProof/>
        <w:sz w:val="28"/>
        <w:szCs w:val="28"/>
      </w:rPr>
    </w:pPr>
  </w:p>
  <w:p w14:paraId="358967E5" w14:textId="77DC269B" w:rsidR="00DE767C" w:rsidRDefault="00DE767C" w:rsidP="00DE767C">
    <w:pPr>
      <w:widowControl w:val="0"/>
      <w:autoSpaceDE w:val="0"/>
      <w:autoSpaceDN w:val="0"/>
      <w:spacing w:after="0" w:line="240" w:lineRule="auto"/>
      <w:jc w:val="right"/>
      <w:rPr>
        <w:rFonts w:ascii="Trebuchet MS" w:eastAsia="Times New Roman" w:hAnsi="Trebuchet MS" w:cs="Arial"/>
        <w:b/>
        <w:noProof/>
        <w:sz w:val="28"/>
        <w:szCs w:val="28"/>
      </w:rPr>
    </w:pPr>
    <w:r w:rsidRPr="00470565">
      <w:rPr>
        <w:rFonts w:ascii="Trebuchet MS" w:eastAsia="Times New Roman" w:hAnsi="Trebuchet MS" w:cs="Arial"/>
        <w:b/>
        <w:noProof/>
        <w:sz w:val="28"/>
        <w:szCs w:val="28"/>
      </w:rPr>
      <w:t>July 7, 2023</w:t>
    </w:r>
  </w:p>
  <w:p w14:paraId="73638DA3" w14:textId="77777777" w:rsidR="00DE767C" w:rsidRDefault="00DE767C" w:rsidP="00DE767C">
    <w:pPr>
      <w:widowControl w:val="0"/>
      <w:autoSpaceDE w:val="0"/>
      <w:autoSpaceDN w:val="0"/>
      <w:spacing w:after="0" w:line="240" w:lineRule="auto"/>
      <w:jc w:val="center"/>
      <w:rPr>
        <w:rFonts w:ascii="Trebuchet MS" w:eastAsia="Times New Roman" w:hAnsi="Trebuchet MS" w:cs="Arial"/>
        <w:b/>
        <w:noProof/>
        <w:sz w:val="28"/>
        <w:szCs w:val="28"/>
      </w:rPr>
    </w:pPr>
    <w:r>
      <w:rPr>
        <w:rFonts w:ascii="Trebuchet MS" w:eastAsia="Times New Roman" w:hAnsi="Trebuchet MS" w:cs="Arial"/>
        <w:b/>
        <w:noProof/>
        <w:sz w:val="28"/>
        <w:szCs w:val="28"/>
      </w:rPr>
      <w:t>Revision of Section 108</w:t>
    </w:r>
  </w:p>
  <w:p w14:paraId="4D3D9110" w14:textId="77777777" w:rsidR="00DE767C" w:rsidRPr="00470565" w:rsidRDefault="00DE767C" w:rsidP="00DE767C">
    <w:pPr>
      <w:widowControl w:val="0"/>
      <w:autoSpaceDE w:val="0"/>
      <w:autoSpaceDN w:val="0"/>
      <w:spacing w:after="0" w:line="240" w:lineRule="auto"/>
      <w:jc w:val="center"/>
      <w:rPr>
        <w:rFonts w:ascii="Trebuchet MS" w:eastAsia="Times New Roman" w:hAnsi="Trebuchet MS" w:cs="Arial"/>
        <w:b/>
        <w:noProof/>
        <w:sz w:val="28"/>
        <w:szCs w:val="28"/>
      </w:rPr>
    </w:pPr>
    <w:r>
      <w:rPr>
        <w:rFonts w:ascii="Trebuchet MS" w:eastAsia="Times New Roman" w:hAnsi="Trebuchet MS" w:cs="Arial"/>
        <w:b/>
        <w:noProof/>
        <w:sz w:val="28"/>
        <w:szCs w:val="28"/>
      </w:rPr>
      <w:t>Liquidated Damages</w:t>
    </w:r>
  </w:p>
  <w:p w14:paraId="7E86A0FD" w14:textId="77777777" w:rsidR="00DE767C" w:rsidRDefault="00DE7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083"/>
    <w:multiLevelType w:val="multilevel"/>
    <w:tmpl w:val="3CA28014"/>
    <w:lvl w:ilvl="0">
      <w:start w:val="1"/>
      <w:numFmt w:val="decimal"/>
      <w:lvlText w:val="(%1)"/>
      <w:lvlJc w:val="left"/>
      <w:pPr>
        <w:ind w:left="479" w:hanging="361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(%2)"/>
      <w:lvlJc w:val="left"/>
      <w:pPr>
        <w:ind w:left="480" w:hanging="360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839" w:hanging="359"/>
      </w:pPr>
      <w:rPr>
        <w:rFonts w:ascii="Times New Roman" w:eastAsia="Times New Roman" w:hAnsi="Times New Roman" w:cs="Times New Roman"/>
        <w:sz w:val="20"/>
        <w:szCs w:val="20"/>
      </w:rPr>
    </w:lvl>
    <w:lvl w:ilvl="3">
      <w:numFmt w:val="bullet"/>
      <w:lvlText w:val="•"/>
      <w:lvlJc w:val="left"/>
      <w:pPr>
        <w:ind w:left="3044" w:hanging="360"/>
      </w:pPr>
    </w:lvl>
    <w:lvl w:ilvl="4">
      <w:numFmt w:val="bullet"/>
      <w:lvlText w:val="•"/>
      <w:lvlJc w:val="left"/>
      <w:pPr>
        <w:ind w:left="4146" w:hanging="360"/>
      </w:pPr>
    </w:lvl>
    <w:lvl w:ilvl="5">
      <w:numFmt w:val="bullet"/>
      <w:lvlText w:val="•"/>
      <w:lvlJc w:val="left"/>
      <w:pPr>
        <w:ind w:left="5248" w:hanging="360"/>
      </w:pPr>
    </w:lvl>
    <w:lvl w:ilvl="6">
      <w:numFmt w:val="bullet"/>
      <w:lvlText w:val="•"/>
      <w:lvlJc w:val="left"/>
      <w:pPr>
        <w:ind w:left="6351" w:hanging="360"/>
      </w:pPr>
    </w:lvl>
    <w:lvl w:ilvl="7">
      <w:numFmt w:val="bullet"/>
      <w:lvlText w:val="•"/>
      <w:lvlJc w:val="left"/>
      <w:pPr>
        <w:ind w:left="7453" w:hanging="360"/>
      </w:pPr>
    </w:lvl>
    <w:lvl w:ilvl="8">
      <w:numFmt w:val="bullet"/>
      <w:lvlText w:val="•"/>
      <w:lvlJc w:val="left"/>
      <w:pPr>
        <w:ind w:left="8555" w:hanging="360"/>
      </w:pPr>
    </w:lvl>
  </w:abstractNum>
  <w:abstractNum w:abstractNumId="1" w15:restartNumberingAfterBreak="0">
    <w:nsid w:val="0DE40B22"/>
    <w:multiLevelType w:val="multilevel"/>
    <w:tmpl w:val="7070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7520C"/>
    <w:multiLevelType w:val="multilevel"/>
    <w:tmpl w:val="BF48BD8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3385A"/>
    <w:multiLevelType w:val="multilevel"/>
    <w:tmpl w:val="7B8C1786"/>
    <w:lvl w:ilvl="0">
      <w:start w:val="7"/>
      <w:numFmt w:val="decimal"/>
      <w:lvlText w:val="(%1)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04" w:hanging="360"/>
      </w:pPr>
      <w:rPr>
        <w:rFonts w:hint="default"/>
      </w:rPr>
    </w:lvl>
  </w:abstractNum>
  <w:abstractNum w:abstractNumId="4" w15:restartNumberingAfterBreak="0">
    <w:nsid w:val="165A1F04"/>
    <w:multiLevelType w:val="hybridMultilevel"/>
    <w:tmpl w:val="60064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D5316"/>
    <w:multiLevelType w:val="multilevel"/>
    <w:tmpl w:val="5DAC0B9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284D"/>
    <w:multiLevelType w:val="multilevel"/>
    <w:tmpl w:val="B0821D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13438"/>
    <w:multiLevelType w:val="multilevel"/>
    <w:tmpl w:val="E9609EC8"/>
    <w:lvl w:ilvl="0">
      <w:start w:val="630"/>
      <w:numFmt w:val="decimal"/>
      <w:lvlText w:val="%1"/>
      <w:lvlJc w:val="left"/>
      <w:pPr>
        <w:ind w:left="120" w:hanging="648"/>
      </w:pPr>
    </w:lvl>
    <w:lvl w:ilvl="1">
      <w:start w:val="11"/>
      <w:numFmt w:val="decimal"/>
      <w:lvlText w:val="%1.%2"/>
      <w:lvlJc w:val="left"/>
      <w:pPr>
        <w:ind w:left="120" w:hanging="648"/>
      </w:pPr>
      <w:rPr>
        <w:b/>
      </w:rPr>
    </w:lvl>
    <w:lvl w:ilvl="2">
      <w:start w:val="1"/>
      <w:numFmt w:val="lowerRoman"/>
      <w:lvlText w:val="(%3)"/>
      <w:lvlJc w:val="left"/>
      <w:pPr>
        <w:ind w:left="1100" w:hanging="540"/>
      </w:pPr>
      <w:rPr>
        <w:rFonts w:ascii="Times New Roman" w:eastAsia="Times New Roman" w:hAnsi="Times New Roman" w:cs="Times New Roman"/>
        <w:sz w:val="20"/>
        <w:szCs w:val="20"/>
      </w:rPr>
    </w:lvl>
    <w:lvl w:ilvl="3">
      <w:start w:val="1"/>
      <w:numFmt w:val="bullet"/>
      <w:lvlText w:val="•"/>
      <w:lvlJc w:val="left"/>
      <w:pPr>
        <w:ind w:left="3140" w:hanging="540"/>
      </w:pPr>
    </w:lvl>
    <w:lvl w:ilvl="4">
      <w:start w:val="1"/>
      <w:numFmt w:val="bullet"/>
      <w:lvlText w:val="•"/>
      <w:lvlJc w:val="left"/>
      <w:pPr>
        <w:ind w:left="4160" w:hanging="540"/>
      </w:pPr>
    </w:lvl>
    <w:lvl w:ilvl="5">
      <w:start w:val="1"/>
      <w:numFmt w:val="bullet"/>
      <w:lvlText w:val="•"/>
      <w:lvlJc w:val="left"/>
      <w:pPr>
        <w:ind w:left="5180" w:hanging="540"/>
      </w:pPr>
    </w:lvl>
    <w:lvl w:ilvl="6">
      <w:start w:val="1"/>
      <w:numFmt w:val="bullet"/>
      <w:lvlText w:val="•"/>
      <w:lvlJc w:val="left"/>
      <w:pPr>
        <w:ind w:left="6200" w:hanging="540"/>
      </w:pPr>
    </w:lvl>
    <w:lvl w:ilvl="7">
      <w:start w:val="1"/>
      <w:numFmt w:val="bullet"/>
      <w:lvlText w:val="•"/>
      <w:lvlJc w:val="left"/>
      <w:pPr>
        <w:ind w:left="7220" w:hanging="540"/>
      </w:pPr>
    </w:lvl>
    <w:lvl w:ilvl="8">
      <w:start w:val="1"/>
      <w:numFmt w:val="bullet"/>
      <w:lvlText w:val="•"/>
      <w:lvlJc w:val="left"/>
      <w:pPr>
        <w:ind w:left="8240" w:hanging="540"/>
      </w:pPr>
    </w:lvl>
  </w:abstractNum>
  <w:abstractNum w:abstractNumId="8" w15:restartNumberingAfterBreak="0">
    <w:nsid w:val="4068190C"/>
    <w:multiLevelType w:val="multilevel"/>
    <w:tmpl w:val="113A52D8"/>
    <w:lvl w:ilvl="0">
      <w:start w:val="5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(%2)"/>
      <w:lvlJc w:val="left"/>
      <w:pPr>
        <w:ind w:left="990" w:hanging="361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bullet"/>
      <w:lvlText w:val="•"/>
      <w:lvlJc w:val="left"/>
      <w:pPr>
        <w:ind w:left="1634" w:hanging="361"/>
      </w:pPr>
    </w:lvl>
    <w:lvl w:ilvl="3">
      <w:start w:val="1"/>
      <w:numFmt w:val="bullet"/>
      <w:lvlText w:val="•"/>
      <w:lvlJc w:val="left"/>
      <w:pPr>
        <w:ind w:left="2278" w:hanging="360"/>
      </w:pPr>
    </w:lvl>
    <w:lvl w:ilvl="4">
      <w:start w:val="1"/>
      <w:numFmt w:val="bullet"/>
      <w:lvlText w:val="•"/>
      <w:lvlJc w:val="left"/>
      <w:pPr>
        <w:ind w:left="2923" w:hanging="361"/>
      </w:pPr>
    </w:lvl>
    <w:lvl w:ilvl="5">
      <w:start w:val="1"/>
      <w:numFmt w:val="bullet"/>
      <w:lvlText w:val="•"/>
      <w:lvlJc w:val="left"/>
      <w:pPr>
        <w:ind w:left="3567" w:hanging="361"/>
      </w:pPr>
    </w:lvl>
    <w:lvl w:ilvl="6">
      <w:start w:val="1"/>
      <w:numFmt w:val="bullet"/>
      <w:lvlText w:val="•"/>
      <w:lvlJc w:val="left"/>
      <w:pPr>
        <w:ind w:left="4212" w:hanging="361"/>
      </w:pPr>
    </w:lvl>
    <w:lvl w:ilvl="7">
      <w:start w:val="1"/>
      <w:numFmt w:val="bullet"/>
      <w:lvlText w:val="•"/>
      <w:lvlJc w:val="left"/>
      <w:pPr>
        <w:ind w:left="4856" w:hanging="361"/>
      </w:pPr>
    </w:lvl>
    <w:lvl w:ilvl="8">
      <w:start w:val="1"/>
      <w:numFmt w:val="bullet"/>
      <w:lvlText w:val="•"/>
      <w:lvlJc w:val="left"/>
      <w:pPr>
        <w:ind w:left="5501" w:hanging="361"/>
      </w:pPr>
    </w:lvl>
  </w:abstractNum>
  <w:abstractNum w:abstractNumId="9" w15:restartNumberingAfterBreak="0">
    <w:nsid w:val="7C55181D"/>
    <w:multiLevelType w:val="multilevel"/>
    <w:tmpl w:val="99BE8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9"/>
    <w:lvlOverride w:ilvl="0">
      <w:lvl w:ilvl="0">
        <w:numFmt w:val="lowerLetter"/>
        <w:lvlText w:val="%1."/>
        <w:lvlJc w:val="left"/>
      </w:lvl>
    </w:lvlOverride>
  </w:num>
  <w:num w:numId="10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1E"/>
    <w:rsid w:val="0002038A"/>
    <w:rsid w:val="000F0F9E"/>
    <w:rsid w:val="00134634"/>
    <w:rsid w:val="00137FA7"/>
    <w:rsid w:val="00144FA4"/>
    <w:rsid w:val="001D68B3"/>
    <w:rsid w:val="00205799"/>
    <w:rsid w:val="0022566D"/>
    <w:rsid w:val="002616A6"/>
    <w:rsid w:val="002617CC"/>
    <w:rsid w:val="002F001E"/>
    <w:rsid w:val="002F61CA"/>
    <w:rsid w:val="00310FAE"/>
    <w:rsid w:val="00333EEF"/>
    <w:rsid w:val="00383845"/>
    <w:rsid w:val="00397324"/>
    <w:rsid w:val="003B04E0"/>
    <w:rsid w:val="00470565"/>
    <w:rsid w:val="004968A9"/>
    <w:rsid w:val="004E70A9"/>
    <w:rsid w:val="00500FB6"/>
    <w:rsid w:val="00560CC0"/>
    <w:rsid w:val="006C74DA"/>
    <w:rsid w:val="00710063"/>
    <w:rsid w:val="00720451"/>
    <w:rsid w:val="00746DAA"/>
    <w:rsid w:val="00760187"/>
    <w:rsid w:val="00770D2B"/>
    <w:rsid w:val="007D5A2C"/>
    <w:rsid w:val="008209FF"/>
    <w:rsid w:val="008A4270"/>
    <w:rsid w:val="008B0C16"/>
    <w:rsid w:val="00951599"/>
    <w:rsid w:val="009A6BE4"/>
    <w:rsid w:val="009C2737"/>
    <w:rsid w:val="00A13EA3"/>
    <w:rsid w:val="00AF429F"/>
    <w:rsid w:val="00B13D60"/>
    <w:rsid w:val="00B957F4"/>
    <w:rsid w:val="00B96AE9"/>
    <w:rsid w:val="00BE40EF"/>
    <w:rsid w:val="00C61C2A"/>
    <w:rsid w:val="00CA2F5B"/>
    <w:rsid w:val="00CD2C55"/>
    <w:rsid w:val="00CF17C4"/>
    <w:rsid w:val="00D5344E"/>
    <w:rsid w:val="00D7537C"/>
    <w:rsid w:val="00DC15D8"/>
    <w:rsid w:val="00DE1765"/>
    <w:rsid w:val="00DE767C"/>
    <w:rsid w:val="00E40DFD"/>
    <w:rsid w:val="00E5356E"/>
    <w:rsid w:val="00E53A63"/>
    <w:rsid w:val="00E74ABE"/>
    <w:rsid w:val="00E94715"/>
    <w:rsid w:val="00EE557E"/>
    <w:rsid w:val="00F06031"/>
    <w:rsid w:val="00F8686D"/>
    <w:rsid w:val="00F87C71"/>
    <w:rsid w:val="00FB380F"/>
    <w:rsid w:val="00FC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C2733"/>
  <w15:chartTrackingRefBased/>
  <w15:docId w15:val="{1DD7E2CC-801D-46BC-8D83-12B80DEC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451"/>
  </w:style>
  <w:style w:type="paragraph" w:styleId="Footer">
    <w:name w:val="footer"/>
    <w:basedOn w:val="Normal"/>
    <w:link w:val="FooterChar"/>
    <w:uiPriority w:val="99"/>
    <w:unhideWhenUsed/>
    <w:rsid w:val="00720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451"/>
  </w:style>
  <w:style w:type="paragraph" w:styleId="NormalWeb">
    <w:name w:val="Normal (Web)"/>
    <w:basedOn w:val="Normal"/>
    <w:uiPriority w:val="99"/>
    <w:semiHidden/>
    <w:unhideWhenUsed/>
    <w:rsid w:val="00B9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6AE9"/>
    <w:rPr>
      <w:i/>
      <w:iCs/>
    </w:rPr>
  </w:style>
  <w:style w:type="table" w:styleId="GridTable1Light">
    <w:name w:val="Grid Table 1 Light"/>
    <w:basedOn w:val="TableNormal"/>
    <w:uiPriority w:val="46"/>
    <w:rsid w:val="007D5A2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101.02 Definitions, add these definitions:</vt:lpstr>
      <vt:lpstr>    </vt:lpstr>
    </vt:vector>
  </TitlesOfParts>
  <Company>CDOT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Kayen, Michele</dc:creator>
  <cp:keywords/>
  <dc:description/>
  <cp:lastModifiedBy>Avgeris, Louis</cp:lastModifiedBy>
  <cp:revision>15</cp:revision>
  <dcterms:created xsi:type="dcterms:W3CDTF">2021-11-01T21:19:00Z</dcterms:created>
  <dcterms:modified xsi:type="dcterms:W3CDTF">2023-07-07T14:21:00Z</dcterms:modified>
</cp:coreProperties>
</file>