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29DFC" w14:textId="77777777" w:rsidR="000F4ACE" w:rsidRDefault="000F4ACE" w:rsidP="00924356">
      <w:pPr>
        <w:rPr>
          <w:sz w:val="22"/>
          <w:szCs w:val="22"/>
        </w:rPr>
      </w:pPr>
      <w:r w:rsidRPr="00A4563B">
        <w:rPr>
          <w:sz w:val="22"/>
          <w:szCs w:val="22"/>
        </w:rPr>
        <w:t>Section 214 of the Standard Special Provision, Revision of Section 214, Nursery Stock Container and Unrooted Cuttings, is hereby revised for this project as follows:</w:t>
      </w:r>
    </w:p>
    <w:p w14:paraId="405AEB37" w14:textId="77777777" w:rsidR="00A33EF0" w:rsidRPr="00A4563B" w:rsidRDefault="00A33EF0" w:rsidP="00924356">
      <w:pPr>
        <w:rPr>
          <w:sz w:val="22"/>
          <w:szCs w:val="22"/>
        </w:rPr>
      </w:pPr>
    </w:p>
    <w:p w14:paraId="73539A3F" w14:textId="77777777" w:rsidR="000F4ACE" w:rsidRDefault="000F4ACE" w:rsidP="00924356">
      <w:pPr>
        <w:rPr>
          <w:sz w:val="22"/>
          <w:szCs w:val="22"/>
        </w:rPr>
      </w:pPr>
      <w:r w:rsidRPr="00A4563B">
        <w:rPr>
          <w:sz w:val="22"/>
          <w:szCs w:val="22"/>
        </w:rPr>
        <w:t>Subsection 214.01 shall include the following:</w:t>
      </w:r>
    </w:p>
    <w:p w14:paraId="7AFE747E" w14:textId="77777777" w:rsidR="00A33EF0" w:rsidRPr="00A4563B" w:rsidRDefault="00A33EF0" w:rsidP="00924356">
      <w:pPr>
        <w:rPr>
          <w:sz w:val="22"/>
          <w:szCs w:val="22"/>
        </w:rPr>
      </w:pPr>
    </w:p>
    <w:p w14:paraId="69514A96" w14:textId="77777777" w:rsidR="000F4ACE" w:rsidRDefault="000F4ACE" w:rsidP="00924356">
      <w:r w:rsidRPr="00A4563B">
        <w:rPr>
          <w:sz w:val="22"/>
          <w:szCs w:val="22"/>
        </w:rPr>
        <w:t xml:space="preserve">This work consists of maintaining all plant material and seeded areas in a healthy and vigorous growing condition, and ensuring </w:t>
      </w:r>
      <w:r>
        <w:rPr>
          <w:sz w:val="22"/>
          <w:szCs w:val="22"/>
        </w:rPr>
        <w:t>vigorous</w:t>
      </w:r>
      <w:r w:rsidRPr="00A4563B">
        <w:rPr>
          <w:sz w:val="22"/>
          <w:szCs w:val="22"/>
        </w:rPr>
        <w:t xml:space="preserve"> vegetation. This includes performing nursery stock replacement work and landscape </w:t>
      </w:r>
      <w:r>
        <w:rPr>
          <w:sz w:val="22"/>
          <w:szCs w:val="22"/>
        </w:rPr>
        <w:t>preservation</w:t>
      </w:r>
      <w:r w:rsidRPr="00A4563B">
        <w:rPr>
          <w:sz w:val="22"/>
          <w:szCs w:val="22"/>
        </w:rPr>
        <w:t xml:space="preserve"> work.</w:t>
      </w:r>
      <w:r w:rsidRPr="00A4563B">
        <w:t xml:space="preserve"> </w:t>
      </w:r>
    </w:p>
    <w:p w14:paraId="0EC80BF9" w14:textId="77777777" w:rsidR="00A33EF0" w:rsidRPr="00A4563B" w:rsidRDefault="00A33EF0" w:rsidP="00924356">
      <w:bookmarkStart w:id="0" w:name="_GoBack"/>
      <w:bookmarkEnd w:id="0"/>
    </w:p>
    <w:p w14:paraId="6EA74550" w14:textId="77777777" w:rsidR="000F4ACE" w:rsidRDefault="000F4ACE" w:rsidP="00924356">
      <w:pPr>
        <w:rPr>
          <w:sz w:val="22"/>
          <w:szCs w:val="22"/>
        </w:rPr>
      </w:pPr>
      <w:r w:rsidRPr="00A4563B">
        <w:rPr>
          <w:sz w:val="22"/>
          <w:szCs w:val="22"/>
        </w:rPr>
        <w:t>Subsection 214.03 shall include the following:</w:t>
      </w:r>
    </w:p>
    <w:p w14:paraId="2B800F39" w14:textId="77777777" w:rsidR="00A33EF0" w:rsidRPr="00A4563B" w:rsidRDefault="00A33EF0" w:rsidP="00924356">
      <w:pPr>
        <w:rPr>
          <w:sz w:val="22"/>
          <w:szCs w:val="22"/>
        </w:rPr>
      </w:pPr>
    </w:p>
    <w:p w14:paraId="221B12B0" w14:textId="5370162A" w:rsidR="000F4ACE" w:rsidRPr="00A4563B" w:rsidRDefault="000F4ACE" w:rsidP="00924356">
      <w:pPr>
        <w:pStyle w:val="ListParagraph"/>
        <w:widowControl w:val="0"/>
        <w:numPr>
          <w:ilvl w:val="0"/>
          <w:numId w:val="36"/>
        </w:numPr>
        <w:autoSpaceDE w:val="0"/>
        <w:autoSpaceDN w:val="0"/>
        <w:spacing w:after="0" w:line="240" w:lineRule="auto"/>
        <w:ind w:left="0" w:firstLine="0"/>
        <w:rPr>
          <w:rFonts w:ascii="Times New Roman" w:hAnsi="Times New Roman"/>
        </w:rPr>
      </w:pPr>
      <w:r w:rsidRPr="00A4563B">
        <w:rPr>
          <w:rFonts w:ascii="Times New Roman" w:hAnsi="Times New Roman"/>
          <w:i/>
        </w:rPr>
        <w:t>Record Keeping</w:t>
      </w:r>
      <w:r w:rsidRPr="00A4563B">
        <w:rPr>
          <w:rFonts w:ascii="Times New Roman" w:hAnsi="Times New Roman"/>
        </w:rPr>
        <w:t xml:space="preserve">.  The contractor shall </w:t>
      </w:r>
      <w:r w:rsidR="00D21471">
        <w:rPr>
          <w:rFonts w:ascii="Times New Roman" w:hAnsi="Times New Roman"/>
        </w:rPr>
        <w:t xml:space="preserve">create and </w:t>
      </w:r>
      <w:r w:rsidRPr="00A4563B">
        <w:rPr>
          <w:rFonts w:ascii="Times New Roman" w:hAnsi="Times New Roman"/>
        </w:rPr>
        <w:t xml:space="preserve">keep a </w:t>
      </w:r>
      <w:r w:rsidR="00D21471">
        <w:rPr>
          <w:rFonts w:ascii="Times New Roman" w:hAnsi="Times New Roman"/>
        </w:rPr>
        <w:t>P</w:t>
      </w:r>
      <w:r>
        <w:rPr>
          <w:rFonts w:ascii="Times New Roman" w:hAnsi="Times New Roman"/>
        </w:rPr>
        <w:t>reservation</w:t>
      </w:r>
      <w:r w:rsidRPr="00A4563B">
        <w:rPr>
          <w:rFonts w:ascii="Times New Roman" w:hAnsi="Times New Roman"/>
        </w:rPr>
        <w:t xml:space="preserve"> </w:t>
      </w:r>
      <w:r w:rsidR="00D21471">
        <w:rPr>
          <w:rFonts w:ascii="Times New Roman" w:hAnsi="Times New Roman"/>
        </w:rPr>
        <w:t>B</w:t>
      </w:r>
      <w:r w:rsidRPr="00A4563B">
        <w:rPr>
          <w:rFonts w:ascii="Times New Roman" w:hAnsi="Times New Roman"/>
        </w:rPr>
        <w:t>inder</w:t>
      </w:r>
      <w:r w:rsidR="00D21471">
        <w:rPr>
          <w:rFonts w:ascii="Times New Roman" w:hAnsi="Times New Roman"/>
        </w:rPr>
        <w:t>, which</w:t>
      </w:r>
      <w:r w:rsidRPr="00A4563B">
        <w:rPr>
          <w:rFonts w:ascii="Times New Roman" w:hAnsi="Times New Roman"/>
        </w:rPr>
        <w:t xml:space="preserve"> shall be brought to each of the inspections and copies of the information shall be provided to the Engineer upon request.</w:t>
      </w:r>
      <w:r w:rsidR="00D21471">
        <w:rPr>
          <w:rFonts w:ascii="Times New Roman" w:hAnsi="Times New Roman"/>
        </w:rPr>
        <w:t xml:space="preserve">  The Preservation Binder shall contain the following information.</w:t>
      </w:r>
      <w:r w:rsidRPr="00A4563B">
        <w:rPr>
          <w:rFonts w:ascii="Times New Roman" w:hAnsi="Times New Roman"/>
        </w:rPr>
        <w:br/>
      </w:r>
    </w:p>
    <w:p w14:paraId="03A8B0E6" w14:textId="77777777" w:rsidR="000F4ACE" w:rsidRPr="00970F84" w:rsidRDefault="000F4ACE" w:rsidP="00924356">
      <w:pPr>
        <w:pStyle w:val="ListParagraph"/>
        <w:widowControl w:val="0"/>
        <w:numPr>
          <w:ilvl w:val="0"/>
          <w:numId w:val="37"/>
        </w:numPr>
        <w:autoSpaceDE w:val="0"/>
        <w:autoSpaceDN w:val="0"/>
        <w:spacing w:after="0" w:line="240" w:lineRule="auto"/>
        <w:ind w:left="0" w:firstLine="0"/>
        <w:rPr>
          <w:rFonts w:ascii="Times New Roman" w:hAnsi="Times New Roman"/>
        </w:rPr>
      </w:pPr>
      <w:r w:rsidRPr="00A4563B">
        <w:rPr>
          <w:rFonts w:ascii="Times New Roman" w:hAnsi="Times New Roman"/>
        </w:rPr>
        <w:t xml:space="preserve">Approved </w:t>
      </w:r>
      <w:r>
        <w:rPr>
          <w:rFonts w:ascii="Times New Roman" w:hAnsi="Times New Roman"/>
        </w:rPr>
        <w:t>preservation</w:t>
      </w:r>
      <w:r w:rsidRPr="00970F84">
        <w:rPr>
          <w:rFonts w:ascii="Times New Roman" w:hAnsi="Times New Roman"/>
        </w:rPr>
        <w:t xml:space="preserve"> plan prepared by the contractor.</w:t>
      </w:r>
      <w:r w:rsidRPr="00970F84">
        <w:rPr>
          <w:rFonts w:ascii="Times New Roman" w:hAnsi="Times New Roman"/>
        </w:rPr>
        <w:br/>
      </w:r>
    </w:p>
    <w:p w14:paraId="79971B8D" w14:textId="77777777" w:rsidR="000F4ACE" w:rsidRPr="00A4563B" w:rsidRDefault="000F4ACE" w:rsidP="00924356">
      <w:pPr>
        <w:pStyle w:val="ListParagraph"/>
        <w:widowControl w:val="0"/>
        <w:numPr>
          <w:ilvl w:val="0"/>
          <w:numId w:val="37"/>
        </w:numPr>
        <w:autoSpaceDE w:val="0"/>
        <w:autoSpaceDN w:val="0"/>
        <w:spacing w:after="0" w:line="240" w:lineRule="auto"/>
        <w:ind w:left="0" w:firstLine="0"/>
        <w:rPr>
          <w:rFonts w:ascii="Times New Roman" w:hAnsi="Times New Roman"/>
        </w:rPr>
      </w:pPr>
      <w:r w:rsidRPr="00A4563B">
        <w:rPr>
          <w:rFonts w:ascii="Times New Roman" w:hAnsi="Times New Roman"/>
        </w:rPr>
        <w:t>Product information and Safety Data Sheets (</w:t>
      </w:r>
      <w:proofErr w:type="spellStart"/>
      <w:r w:rsidRPr="00A4563B">
        <w:rPr>
          <w:rFonts w:ascii="Times New Roman" w:hAnsi="Times New Roman"/>
        </w:rPr>
        <w:t>SDS</w:t>
      </w:r>
      <w:proofErr w:type="spellEnd"/>
      <w:r w:rsidRPr="00A4563B">
        <w:rPr>
          <w:rFonts w:ascii="Times New Roman" w:hAnsi="Times New Roman"/>
        </w:rPr>
        <w:t>) for all fertilizers, herbicides and pesticides.</w:t>
      </w:r>
      <w:r w:rsidRPr="00A4563B">
        <w:rPr>
          <w:rFonts w:ascii="Times New Roman" w:hAnsi="Times New Roman"/>
        </w:rPr>
        <w:br/>
      </w:r>
    </w:p>
    <w:p w14:paraId="3508F2AC" w14:textId="01F65E8F" w:rsidR="000F4ACE" w:rsidRPr="00A4563B" w:rsidRDefault="000F4ACE" w:rsidP="00924356">
      <w:pPr>
        <w:pStyle w:val="ListParagraph"/>
        <w:widowControl w:val="0"/>
        <w:numPr>
          <w:ilvl w:val="0"/>
          <w:numId w:val="37"/>
        </w:numPr>
        <w:autoSpaceDE w:val="0"/>
        <w:autoSpaceDN w:val="0"/>
        <w:spacing w:after="0" w:line="240" w:lineRule="auto"/>
        <w:ind w:left="0" w:firstLine="0"/>
        <w:rPr>
          <w:rFonts w:ascii="Times New Roman" w:hAnsi="Times New Roman"/>
        </w:rPr>
      </w:pPr>
      <w:r w:rsidRPr="00A4563B">
        <w:rPr>
          <w:rFonts w:ascii="Times New Roman" w:hAnsi="Times New Roman"/>
        </w:rPr>
        <w:t xml:space="preserve">A diary documenting all landscape </w:t>
      </w:r>
      <w:r>
        <w:rPr>
          <w:rFonts w:ascii="Times New Roman" w:hAnsi="Times New Roman"/>
        </w:rPr>
        <w:t>preservation</w:t>
      </w:r>
      <w:r w:rsidRPr="00A4563B">
        <w:rPr>
          <w:rFonts w:ascii="Times New Roman" w:hAnsi="Times New Roman"/>
        </w:rPr>
        <w:t xml:space="preserve"> activities including </w:t>
      </w:r>
      <w:r w:rsidR="00454E71">
        <w:rPr>
          <w:rFonts w:ascii="Times New Roman" w:hAnsi="Times New Roman"/>
        </w:rPr>
        <w:t xml:space="preserve">type of </w:t>
      </w:r>
      <w:r w:rsidRPr="00A4563B">
        <w:rPr>
          <w:rFonts w:ascii="Times New Roman" w:hAnsi="Times New Roman"/>
        </w:rPr>
        <w:t>work</w:t>
      </w:r>
      <w:r w:rsidR="00454E71">
        <w:rPr>
          <w:rFonts w:ascii="Times New Roman" w:hAnsi="Times New Roman"/>
        </w:rPr>
        <w:t>,</w:t>
      </w:r>
      <w:r w:rsidRPr="00A4563B">
        <w:rPr>
          <w:rFonts w:ascii="Times New Roman" w:hAnsi="Times New Roman"/>
        </w:rPr>
        <w:t xml:space="preserve"> locations</w:t>
      </w:r>
      <w:r w:rsidR="00454E71">
        <w:rPr>
          <w:rFonts w:ascii="Times New Roman" w:hAnsi="Times New Roman"/>
        </w:rPr>
        <w:t>, equipment</w:t>
      </w:r>
      <w:r w:rsidRPr="00A4563B">
        <w:rPr>
          <w:rFonts w:ascii="Times New Roman" w:hAnsi="Times New Roman"/>
        </w:rPr>
        <w:t xml:space="preserve"> and time spent.</w:t>
      </w:r>
      <w:r w:rsidRPr="00A4563B">
        <w:rPr>
          <w:rFonts w:ascii="Times New Roman" w:hAnsi="Times New Roman"/>
        </w:rPr>
        <w:br/>
      </w:r>
    </w:p>
    <w:p w14:paraId="33529377" w14:textId="77777777" w:rsidR="000F4ACE" w:rsidRPr="00A4563B" w:rsidRDefault="000F4ACE" w:rsidP="00924356">
      <w:pPr>
        <w:pStyle w:val="ListParagraph"/>
        <w:widowControl w:val="0"/>
        <w:numPr>
          <w:ilvl w:val="0"/>
          <w:numId w:val="37"/>
        </w:numPr>
        <w:autoSpaceDE w:val="0"/>
        <w:autoSpaceDN w:val="0"/>
        <w:spacing w:after="0" w:line="240" w:lineRule="auto"/>
        <w:ind w:left="0" w:firstLine="0"/>
        <w:rPr>
          <w:rFonts w:ascii="Times New Roman" w:hAnsi="Times New Roman"/>
        </w:rPr>
      </w:pPr>
      <w:r w:rsidRPr="00A4563B">
        <w:rPr>
          <w:rFonts w:ascii="Times New Roman" w:hAnsi="Times New Roman"/>
        </w:rPr>
        <w:t>Licensing documentation from the Colorado Department of Agriculture for all commercial pesticide applicators working on the project.</w:t>
      </w:r>
    </w:p>
    <w:p w14:paraId="01F0140D" w14:textId="77777777" w:rsidR="000F4ACE" w:rsidRPr="00A4563B" w:rsidRDefault="000F4ACE" w:rsidP="00924356">
      <w:pPr>
        <w:rPr>
          <w:sz w:val="22"/>
          <w:szCs w:val="22"/>
        </w:rPr>
      </w:pPr>
    </w:p>
    <w:p w14:paraId="723DE5B3" w14:textId="77777777" w:rsidR="000F4ACE" w:rsidRDefault="000F4ACE" w:rsidP="00924356">
      <w:pPr>
        <w:rPr>
          <w:sz w:val="22"/>
          <w:szCs w:val="22"/>
        </w:rPr>
      </w:pPr>
      <w:r w:rsidRPr="00A4563B">
        <w:rPr>
          <w:sz w:val="22"/>
          <w:szCs w:val="22"/>
        </w:rPr>
        <w:t>Delet</w:t>
      </w:r>
      <w:r>
        <w:rPr>
          <w:sz w:val="22"/>
          <w:szCs w:val="22"/>
        </w:rPr>
        <w:t xml:space="preserve">e subsection 214.04 </w:t>
      </w:r>
      <w:r w:rsidRPr="00A4563B">
        <w:rPr>
          <w:sz w:val="22"/>
          <w:szCs w:val="22"/>
        </w:rPr>
        <w:t>and replace with the following:</w:t>
      </w:r>
    </w:p>
    <w:p w14:paraId="5A73591D" w14:textId="77777777" w:rsidR="000F4ACE" w:rsidRPr="00A4563B" w:rsidRDefault="000F4ACE" w:rsidP="00924356">
      <w:pPr>
        <w:rPr>
          <w:sz w:val="22"/>
          <w:szCs w:val="22"/>
        </w:rPr>
      </w:pPr>
    </w:p>
    <w:p w14:paraId="4BA1FFF6" w14:textId="1D1ACB4F" w:rsidR="000F4ACE" w:rsidRDefault="000F4ACE" w:rsidP="00924356">
      <w:pPr>
        <w:rPr>
          <w:sz w:val="22"/>
          <w:szCs w:val="22"/>
        </w:rPr>
      </w:pPr>
      <w:r w:rsidRPr="00A4563B">
        <w:rPr>
          <w:b/>
          <w:sz w:val="22"/>
          <w:szCs w:val="22"/>
        </w:rPr>
        <w:t xml:space="preserve">214.04 </w:t>
      </w:r>
      <w:r w:rsidR="00324A23">
        <w:rPr>
          <w:b/>
          <w:sz w:val="22"/>
          <w:szCs w:val="22"/>
        </w:rPr>
        <w:t>Extended</w:t>
      </w:r>
      <w:r>
        <w:rPr>
          <w:b/>
          <w:sz w:val="22"/>
          <w:szCs w:val="22"/>
        </w:rPr>
        <w:t xml:space="preserve"> Landscape Preservation</w:t>
      </w:r>
      <w:r w:rsidRPr="00A4563B">
        <w:rPr>
          <w:b/>
          <w:sz w:val="22"/>
          <w:szCs w:val="22"/>
        </w:rPr>
        <w:t>.</w:t>
      </w:r>
      <w:r w:rsidRPr="00A4563B">
        <w:rPr>
          <w:sz w:val="22"/>
          <w:szCs w:val="22"/>
        </w:rPr>
        <w:t xml:space="preserve">  </w:t>
      </w:r>
      <w:r w:rsidRPr="00512310">
        <w:rPr>
          <w:sz w:val="22"/>
          <w:szCs w:val="22"/>
        </w:rPr>
        <w:t>After all nursery stock and unrooted cuttings on the project are installed, a plant inspection shall be held including the Contractor, Engineer and the Region Environmental Staff to determine acceptability of nursery stock. During the inspection, an inventory of rejected material will be made, and corrective and necessary cleanup measures will be determined.  A Notice of Substantial Landscape Completion will be issued by the Engineer when all nursery stock in the Contract have been planted and all work under Sections 212, 213, 214 and 623</w:t>
      </w:r>
      <w:r>
        <w:rPr>
          <w:sz w:val="22"/>
          <w:szCs w:val="22"/>
        </w:rPr>
        <w:t xml:space="preserve">, except </w:t>
      </w:r>
      <w:r w:rsidR="00324A23">
        <w:rPr>
          <w:sz w:val="22"/>
          <w:szCs w:val="22"/>
        </w:rPr>
        <w:t>Extended</w:t>
      </w:r>
      <w:r>
        <w:rPr>
          <w:sz w:val="22"/>
          <w:szCs w:val="22"/>
        </w:rPr>
        <w:t xml:space="preserve"> Landscape Preservation,</w:t>
      </w:r>
      <w:r w:rsidRPr="00512310">
        <w:rPr>
          <w:sz w:val="22"/>
          <w:szCs w:val="22"/>
        </w:rPr>
        <w:t xml:space="preserve"> has been performed and accepted. </w:t>
      </w:r>
      <w:r w:rsidRPr="00A4563B">
        <w:rPr>
          <w:sz w:val="22"/>
          <w:szCs w:val="22"/>
        </w:rPr>
        <w:t xml:space="preserve">  </w:t>
      </w:r>
    </w:p>
    <w:p w14:paraId="0365C67E" w14:textId="77777777" w:rsidR="00324A23" w:rsidRPr="00A4563B" w:rsidRDefault="00324A23" w:rsidP="00924356">
      <w:pPr>
        <w:rPr>
          <w:sz w:val="22"/>
          <w:szCs w:val="22"/>
        </w:rPr>
      </w:pPr>
    </w:p>
    <w:p w14:paraId="20E55B8F" w14:textId="2C6A12EA" w:rsidR="000F4ACE" w:rsidRDefault="000F4ACE" w:rsidP="00924356">
      <w:pPr>
        <w:rPr>
          <w:sz w:val="22"/>
          <w:szCs w:val="22"/>
        </w:rPr>
      </w:pPr>
      <w:r w:rsidRPr="00A4563B">
        <w:rPr>
          <w:sz w:val="22"/>
          <w:szCs w:val="22"/>
        </w:rPr>
        <w:t xml:space="preserve">The Contractor shall perform </w:t>
      </w:r>
      <w:r>
        <w:rPr>
          <w:sz w:val="22"/>
          <w:szCs w:val="22"/>
        </w:rPr>
        <w:t xml:space="preserve">landscape preservation work in accordance with Table 214-1 </w:t>
      </w:r>
      <w:r w:rsidRPr="00A4563B">
        <w:rPr>
          <w:sz w:val="22"/>
          <w:szCs w:val="22"/>
        </w:rPr>
        <w:t xml:space="preserve">for a period of </w:t>
      </w:r>
      <w:r w:rsidRPr="00E47961">
        <w:rPr>
          <w:sz w:val="22"/>
          <w:szCs w:val="22"/>
        </w:rPr>
        <w:t>12</w:t>
      </w:r>
      <w:r w:rsidR="00324A23" w:rsidRPr="00E47961">
        <w:rPr>
          <w:sz w:val="22"/>
          <w:szCs w:val="22"/>
        </w:rPr>
        <w:t>-</w:t>
      </w:r>
      <w:proofErr w:type="spellStart"/>
      <w:r w:rsidR="00324A23" w:rsidRPr="00E47961">
        <w:rPr>
          <w:sz w:val="22"/>
          <w:szCs w:val="22"/>
        </w:rPr>
        <w:t>36</w:t>
      </w:r>
      <w:r w:rsidR="001A1435" w:rsidRPr="00DE3C5D">
        <w:rPr>
          <w:rFonts w:ascii="Civil Symbols" w:hAnsi="Civil Symbols"/>
          <w:color w:val="C00000"/>
          <w:sz w:val="22"/>
          <w:szCs w:val="22"/>
        </w:rPr>
        <w:t>f</w:t>
      </w:r>
      <w:proofErr w:type="spellEnd"/>
      <w:r w:rsidRPr="00DE3C5D">
        <w:rPr>
          <w:color w:val="C00000"/>
          <w:sz w:val="22"/>
          <w:szCs w:val="22"/>
        </w:rPr>
        <w:t xml:space="preserve"> </w:t>
      </w:r>
      <w:r w:rsidRPr="00A4563B">
        <w:rPr>
          <w:sz w:val="22"/>
          <w:szCs w:val="22"/>
        </w:rPr>
        <w:t xml:space="preserve">months starting immediately after receiving </w:t>
      </w:r>
      <w:r>
        <w:rPr>
          <w:sz w:val="22"/>
          <w:szCs w:val="22"/>
        </w:rPr>
        <w:t xml:space="preserve">acceptance of </w:t>
      </w:r>
      <w:r w:rsidRPr="00A4563B">
        <w:rPr>
          <w:sz w:val="22"/>
          <w:szCs w:val="22"/>
        </w:rPr>
        <w:t>the Notice of Substantial Landscape</w:t>
      </w:r>
      <w:r>
        <w:rPr>
          <w:sz w:val="22"/>
          <w:szCs w:val="22"/>
        </w:rPr>
        <w:t xml:space="preserve"> Completion</w:t>
      </w:r>
      <w:proofErr w:type="gramStart"/>
      <w:r>
        <w:rPr>
          <w:sz w:val="22"/>
          <w:szCs w:val="22"/>
        </w:rPr>
        <w:t xml:space="preserve">. </w:t>
      </w:r>
      <w:r w:rsidRPr="00A4563B">
        <w:rPr>
          <w:sz w:val="22"/>
          <w:szCs w:val="22"/>
        </w:rPr>
        <w:t>.</w:t>
      </w:r>
      <w:proofErr w:type="gramEnd"/>
      <w:r w:rsidRPr="00A4563B">
        <w:rPr>
          <w:sz w:val="22"/>
          <w:szCs w:val="22"/>
        </w:rPr>
        <w:t xml:space="preserve">  The site shall be maintained in a similar condition</w:t>
      </w:r>
      <w:r w:rsidR="00D21471">
        <w:rPr>
          <w:sz w:val="22"/>
          <w:szCs w:val="22"/>
        </w:rPr>
        <w:t xml:space="preserve"> of</w:t>
      </w:r>
      <w:r w:rsidRPr="00A4563B">
        <w:rPr>
          <w:sz w:val="22"/>
          <w:szCs w:val="22"/>
        </w:rPr>
        <w:t xml:space="preserve"> the landscape improvements were in when the project received the </w:t>
      </w:r>
      <w:r>
        <w:rPr>
          <w:sz w:val="22"/>
          <w:szCs w:val="22"/>
        </w:rPr>
        <w:t xml:space="preserve">acceptance of the </w:t>
      </w:r>
      <w:r w:rsidRPr="00A4563B">
        <w:rPr>
          <w:sz w:val="22"/>
          <w:szCs w:val="22"/>
        </w:rPr>
        <w:t xml:space="preserve">Notice of Substantial Landscape Completion from the Engineer. </w:t>
      </w:r>
    </w:p>
    <w:p w14:paraId="47DD5D6D" w14:textId="1255EA47" w:rsidR="00FA29C7" w:rsidRDefault="00FA29C7" w:rsidP="00924356">
      <w:pPr>
        <w:rPr>
          <w:sz w:val="22"/>
          <w:szCs w:val="22"/>
        </w:rPr>
      </w:pPr>
    </w:p>
    <w:p w14:paraId="05096ACE" w14:textId="27F665A6" w:rsidR="00FA29C7" w:rsidRDefault="00FA29C7" w:rsidP="00924356">
      <w:pPr>
        <w:rPr>
          <w:sz w:val="22"/>
          <w:szCs w:val="22"/>
        </w:rPr>
      </w:pPr>
      <w:r w:rsidRPr="00FA29C7">
        <w:rPr>
          <w:sz w:val="22"/>
          <w:szCs w:val="22"/>
        </w:rPr>
        <w:t xml:space="preserve">Contractor access to private property for the </w:t>
      </w:r>
      <w:r w:rsidR="0069615A">
        <w:rPr>
          <w:sz w:val="22"/>
          <w:szCs w:val="22"/>
        </w:rPr>
        <w:t>landscape preservation</w:t>
      </w:r>
      <w:r w:rsidRPr="00FA29C7">
        <w:rPr>
          <w:sz w:val="22"/>
          <w:szCs w:val="22"/>
        </w:rPr>
        <w:t xml:space="preserve"> work will not be extended beyond the terms of the temporary construction easement(s) for the project, unless another temporary easement agreement or extension of the original temporary easement is granted.   </w:t>
      </w:r>
    </w:p>
    <w:p w14:paraId="6E7C1B9F" w14:textId="77777777" w:rsidR="0021133E" w:rsidRPr="00A4563B" w:rsidRDefault="0021133E" w:rsidP="00924356">
      <w:pPr>
        <w:rPr>
          <w:sz w:val="22"/>
          <w:szCs w:val="22"/>
        </w:rPr>
      </w:pPr>
    </w:p>
    <w:p w14:paraId="19F6329A" w14:textId="32A663E0" w:rsidR="000F4ACE" w:rsidRPr="00A4563B" w:rsidRDefault="000F4ACE" w:rsidP="00924356">
      <w:pPr>
        <w:pStyle w:val="ListParagraph"/>
        <w:widowControl w:val="0"/>
        <w:numPr>
          <w:ilvl w:val="0"/>
          <w:numId w:val="34"/>
        </w:numPr>
        <w:autoSpaceDE w:val="0"/>
        <w:autoSpaceDN w:val="0"/>
        <w:spacing w:after="0" w:line="240" w:lineRule="auto"/>
        <w:ind w:left="0" w:firstLine="0"/>
        <w:rPr>
          <w:rFonts w:ascii="Times New Roman" w:hAnsi="Times New Roman"/>
        </w:rPr>
      </w:pPr>
      <w:r w:rsidRPr="00A4563B">
        <w:rPr>
          <w:rFonts w:ascii="Times New Roman" w:hAnsi="Times New Roman"/>
          <w:i/>
        </w:rPr>
        <w:t xml:space="preserve">Submittals.  </w:t>
      </w:r>
      <w:r w:rsidRPr="00A4563B">
        <w:rPr>
          <w:rFonts w:ascii="Times New Roman" w:hAnsi="Times New Roman"/>
        </w:rPr>
        <w:t xml:space="preserve">Within the first two weeks of the </w:t>
      </w:r>
      <w:r w:rsidR="00324A23">
        <w:rPr>
          <w:rFonts w:ascii="Times New Roman" w:hAnsi="Times New Roman"/>
        </w:rPr>
        <w:t>Extended</w:t>
      </w:r>
      <w:r w:rsidRPr="000135A5">
        <w:rPr>
          <w:rFonts w:ascii="Times New Roman" w:hAnsi="Times New Roman"/>
        </w:rPr>
        <w:t xml:space="preserve"> Landscape Preservation</w:t>
      </w:r>
      <w:r w:rsidRPr="00A4563B">
        <w:rPr>
          <w:rFonts w:ascii="Times New Roman" w:hAnsi="Times New Roman"/>
        </w:rPr>
        <w:t xml:space="preserve"> period the Contractor shall provide the following to the Engineer until</w:t>
      </w:r>
      <w:r>
        <w:rPr>
          <w:rFonts w:ascii="Times New Roman" w:hAnsi="Times New Roman"/>
        </w:rPr>
        <w:t xml:space="preserve"> written acceptance is provided:</w:t>
      </w:r>
    </w:p>
    <w:p w14:paraId="14FFF386" w14:textId="77777777" w:rsidR="000F4ACE" w:rsidRPr="00A4563B" w:rsidRDefault="000F4ACE" w:rsidP="00924356">
      <w:pPr>
        <w:pStyle w:val="ListParagraph"/>
        <w:ind w:left="0"/>
        <w:rPr>
          <w:rFonts w:ascii="Times New Roman" w:hAnsi="Times New Roman"/>
        </w:rPr>
      </w:pPr>
    </w:p>
    <w:p w14:paraId="3A2E0A49" w14:textId="7E9A3A21" w:rsidR="000F4ACE" w:rsidRPr="00A4563B" w:rsidRDefault="000F4ACE" w:rsidP="00924356">
      <w:pPr>
        <w:pStyle w:val="ListParagraph"/>
        <w:widowControl w:val="0"/>
        <w:numPr>
          <w:ilvl w:val="0"/>
          <w:numId w:val="35"/>
        </w:numPr>
        <w:autoSpaceDE w:val="0"/>
        <w:autoSpaceDN w:val="0"/>
        <w:spacing w:after="0" w:line="240" w:lineRule="auto"/>
        <w:ind w:left="0" w:firstLine="0"/>
        <w:rPr>
          <w:rFonts w:ascii="Times New Roman" w:hAnsi="Times New Roman"/>
        </w:rPr>
      </w:pPr>
      <w:r>
        <w:rPr>
          <w:rFonts w:ascii="Times New Roman" w:hAnsi="Times New Roman"/>
        </w:rPr>
        <w:t>A</w:t>
      </w:r>
      <w:r w:rsidRPr="00A4563B">
        <w:rPr>
          <w:rFonts w:ascii="Times New Roman" w:hAnsi="Times New Roman"/>
        </w:rPr>
        <w:t xml:space="preserve"> Landscape </w:t>
      </w:r>
      <w:r>
        <w:rPr>
          <w:rFonts w:ascii="Times New Roman" w:hAnsi="Times New Roman"/>
        </w:rPr>
        <w:t>Preservation</w:t>
      </w:r>
      <w:r w:rsidRPr="00A4563B">
        <w:rPr>
          <w:rFonts w:ascii="Times New Roman" w:hAnsi="Times New Roman"/>
        </w:rPr>
        <w:t xml:space="preserve"> plan, which includes details and suggested changes to the requirements of Table 214-1 to the Engineer for approval.  At a </w:t>
      </w:r>
      <w:r w:rsidR="00C75EC6" w:rsidRPr="00A4563B">
        <w:rPr>
          <w:rFonts w:ascii="Times New Roman" w:hAnsi="Times New Roman"/>
        </w:rPr>
        <w:t>minimum,</w:t>
      </w:r>
      <w:r w:rsidRPr="00A4563B">
        <w:rPr>
          <w:rFonts w:ascii="Times New Roman" w:hAnsi="Times New Roman"/>
        </w:rPr>
        <w:t xml:space="preserve"> the plan shall provide a schedule showing the number of hours or days personnel will be present, the type of work to be performed, supervision, and equipment to be used.  </w:t>
      </w:r>
      <w:r w:rsidRPr="00A4563B">
        <w:rPr>
          <w:rFonts w:ascii="Times New Roman" w:hAnsi="Times New Roman"/>
        </w:rPr>
        <w:lastRenderedPageBreak/>
        <w:t>The plan shall provide the person to contact for emergency work and the inspection schedule.</w:t>
      </w:r>
      <w:r w:rsidRPr="00A4563B">
        <w:rPr>
          <w:rFonts w:ascii="Times New Roman" w:hAnsi="Times New Roman"/>
        </w:rPr>
        <w:br/>
      </w:r>
    </w:p>
    <w:p w14:paraId="134D6B9D" w14:textId="77777777" w:rsidR="000F4ACE" w:rsidRPr="00A4563B" w:rsidRDefault="000F4ACE" w:rsidP="00924356">
      <w:pPr>
        <w:pStyle w:val="ListParagraph"/>
        <w:widowControl w:val="0"/>
        <w:numPr>
          <w:ilvl w:val="0"/>
          <w:numId w:val="35"/>
        </w:numPr>
        <w:autoSpaceDE w:val="0"/>
        <w:autoSpaceDN w:val="0"/>
        <w:spacing w:after="0" w:line="240" w:lineRule="auto"/>
        <w:ind w:left="0" w:firstLine="0"/>
        <w:rPr>
          <w:rFonts w:ascii="Times New Roman" w:hAnsi="Times New Roman"/>
        </w:rPr>
      </w:pPr>
      <w:r>
        <w:rPr>
          <w:rFonts w:ascii="Times New Roman" w:hAnsi="Times New Roman"/>
        </w:rPr>
        <w:t>P</w:t>
      </w:r>
      <w:r w:rsidRPr="00A4563B">
        <w:rPr>
          <w:rFonts w:ascii="Times New Roman" w:hAnsi="Times New Roman"/>
        </w:rPr>
        <w:t>roduct submittals and Safety Data Sheets (</w:t>
      </w:r>
      <w:proofErr w:type="spellStart"/>
      <w:r w:rsidRPr="00A4563B">
        <w:rPr>
          <w:rFonts w:ascii="Times New Roman" w:hAnsi="Times New Roman"/>
        </w:rPr>
        <w:t>SDS</w:t>
      </w:r>
      <w:proofErr w:type="spellEnd"/>
      <w:r w:rsidRPr="00A4563B">
        <w:rPr>
          <w:rFonts w:ascii="Times New Roman" w:hAnsi="Times New Roman"/>
        </w:rPr>
        <w:t xml:space="preserve">) for all fertilizers, herbicides and pesticides. </w:t>
      </w:r>
      <w:r w:rsidRPr="00A4563B">
        <w:rPr>
          <w:rFonts w:ascii="Times New Roman" w:hAnsi="Times New Roman"/>
        </w:rPr>
        <w:br/>
      </w:r>
    </w:p>
    <w:p w14:paraId="1C261864" w14:textId="77777777" w:rsidR="000F4ACE" w:rsidRPr="00970F84" w:rsidRDefault="000F4ACE" w:rsidP="00924356">
      <w:pPr>
        <w:pStyle w:val="ListParagraph"/>
        <w:widowControl w:val="0"/>
        <w:numPr>
          <w:ilvl w:val="0"/>
          <w:numId w:val="35"/>
        </w:numPr>
        <w:autoSpaceDE w:val="0"/>
        <w:autoSpaceDN w:val="0"/>
        <w:spacing w:after="0" w:line="240" w:lineRule="auto"/>
        <w:ind w:left="0" w:firstLine="0"/>
        <w:rPr>
          <w:rFonts w:ascii="Times New Roman" w:hAnsi="Times New Roman"/>
        </w:rPr>
      </w:pPr>
      <w:r>
        <w:rPr>
          <w:rFonts w:ascii="Times New Roman" w:hAnsi="Times New Roman"/>
        </w:rPr>
        <w:t>A</w:t>
      </w:r>
      <w:r w:rsidRPr="00A4563B">
        <w:rPr>
          <w:rFonts w:ascii="Times New Roman" w:hAnsi="Times New Roman"/>
        </w:rPr>
        <w:t xml:space="preserve"> plan for safe access into and route though the site during the </w:t>
      </w:r>
      <w:r>
        <w:rPr>
          <w:rFonts w:ascii="Times New Roman" w:hAnsi="Times New Roman"/>
        </w:rPr>
        <w:t>preservation</w:t>
      </w:r>
      <w:r w:rsidRPr="00970F84">
        <w:rPr>
          <w:rFonts w:ascii="Times New Roman" w:hAnsi="Times New Roman"/>
        </w:rPr>
        <w:t xml:space="preserve"> period to the Engineer for approval.  The plan shall include permits or permissions for access to and from public roads or adjacent properties. Access and route shall avoid areas protected during construction (i.e., Wetlands, riparian zones, threatened and endangered species, etc.). </w:t>
      </w:r>
      <w:r w:rsidRPr="00970F84">
        <w:rPr>
          <w:rFonts w:ascii="Times New Roman" w:hAnsi="Times New Roman"/>
        </w:rPr>
        <w:br/>
      </w:r>
    </w:p>
    <w:p w14:paraId="78C68A74" w14:textId="648B4E8D" w:rsidR="00CF5C69" w:rsidRDefault="000F4ACE" w:rsidP="00CF5C69">
      <w:pPr>
        <w:pStyle w:val="ListParagraph"/>
        <w:widowControl w:val="0"/>
        <w:numPr>
          <w:ilvl w:val="0"/>
          <w:numId w:val="34"/>
        </w:numPr>
        <w:autoSpaceDE w:val="0"/>
        <w:autoSpaceDN w:val="0"/>
        <w:spacing w:after="0" w:line="240" w:lineRule="auto"/>
        <w:ind w:left="0" w:firstLine="0"/>
        <w:rPr>
          <w:rFonts w:ascii="Times New Roman" w:hAnsi="Times New Roman"/>
        </w:rPr>
      </w:pPr>
      <w:r w:rsidRPr="006C0F32">
        <w:rPr>
          <w:rFonts w:ascii="Times New Roman" w:hAnsi="Times New Roman"/>
          <w:i/>
        </w:rPr>
        <w:t xml:space="preserve">Contractor Qualifications.  </w:t>
      </w:r>
      <w:r w:rsidRPr="006C0F32">
        <w:rPr>
          <w:rFonts w:ascii="Times New Roman" w:hAnsi="Times New Roman"/>
        </w:rPr>
        <w:t>The work shall be performed by a landscaping subcontractor having at least 5-years of experience with maintaining a project of similar size and scope.</w:t>
      </w:r>
    </w:p>
    <w:p w14:paraId="4F515D33" w14:textId="77777777" w:rsidR="00CF5C69" w:rsidRPr="00CF5C69" w:rsidRDefault="00CF5C69" w:rsidP="00CF5C69">
      <w:pPr>
        <w:pStyle w:val="ListParagraph"/>
        <w:widowControl w:val="0"/>
        <w:autoSpaceDE w:val="0"/>
        <w:autoSpaceDN w:val="0"/>
        <w:spacing w:after="0" w:line="240" w:lineRule="auto"/>
        <w:ind w:left="0"/>
        <w:rPr>
          <w:rFonts w:ascii="Times New Roman" w:hAnsi="Times New Roman"/>
        </w:rPr>
      </w:pPr>
    </w:p>
    <w:p w14:paraId="205A6045" w14:textId="345268A9" w:rsidR="000F4ACE" w:rsidRPr="00B14916" w:rsidRDefault="000F4ACE" w:rsidP="00A703E4">
      <w:pPr>
        <w:tabs>
          <w:tab w:val="left" w:pos="-360"/>
        </w:tabs>
        <w:jc w:val="center"/>
        <w:rPr>
          <w:b/>
          <w:color w:val="C00000"/>
          <w:sz w:val="22"/>
          <w:szCs w:val="22"/>
        </w:rPr>
      </w:pPr>
      <w:r>
        <w:rPr>
          <w:b/>
          <w:sz w:val="22"/>
          <w:szCs w:val="22"/>
        </w:rPr>
        <w:t>T</w:t>
      </w:r>
      <w:r w:rsidRPr="00A4563B">
        <w:rPr>
          <w:b/>
          <w:sz w:val="22"/>
          <w:szCs w:val="22"/>
        </w:rPr>
        <w:t>ABLE 214-1</w:t>
      </w:r>
      <w:r w:rsidRPr="00A4563B">
        <w:rPr>
          <w:b/>
          <w:sz w:val="22"/>
          <w:szCs w:val="22"/>
        </w:rPr>
        <w:br/>
        <w:t xml:space="preserve">WORK TO BE PERFORMED </w:t>
      </w:r>
      <w:r>
        <w:rPr>
          <w:b/>
          <w:sz w:val="22"/>
          <w:szCs w:val="22"/>
        </w:rPr>
        <w:t xml:space="preserve">DURING </w:t>
      </w:r>
      <w:r w:rsidR="00324A23">
        <w:rPr>
          <w:b/>
          <w:sz w:val="22"/>
          <w:szCs w:val="22"/>
        </w:rPr>
        <w:t>Extended</w:t>
      </w:r>
      <w:r>
        <w:rPr>
          <w:b/>
          <w:sz w:val="22"/>
          <w:szCs w:val="22"/>
        </w:rPr>
        <w:t xml:space="preserve"> LANDSCAPE PRESERVATION</w:t>
      </w:r>
      <w:r w:rsidRPr="00B14916">
        <w:rPr>
          <w:b/>
          <w:color w:val="C00000"/>
          <w:sz w:val="22"/>
          <w:szCs w:val="22"/>
        </w:rPr>
        <w:t>♦</w:t>
      </w:r>
    </w:p>
    <w:tbl>
      <w:tblPr>
        <w:tblpPr w:leftFromText="180" w:rightFromText="180" w:vertAnchor="text" w:tblpXSpec="center" w:tblpY="1"/>
        <w:tblOverlap w:val="never"/>
        <w:tblW w:w="10800" w:type="dxa"/>
        <w:tblCellMar>
          <w:left w:w="120" w:type="dxa"/>
          <w:right w:w="120" w:type="dxa"/>
        </w:tblCellMar>
        <w:tblLook w:val="0000" w:firstRow="0" w:lastRow="0" w:firstColumn="0" w:lastColumn="0" w:noHBand="0" w:noVBand="0"/>
      </w:tblPr>
      <w:tblGrid>
        <w:gridCol w:w="1060"/>
        <w:gridCol w:w="1295"/>
        <w:gridCol w:w="571"/>
        <w:gridCol w:w="578"/>
        <w:gridCol w:w="651"/>
        <w:gridCol w:w="593"/>
        <w:gridCol w:w="661"/>
        <w:gridCol w:w="571"/>
        <w:gridCol w:w="550"/>
        <w:gridCol w:w="630"/>
        <w:gridCol w:w="551"/>
        <w:gridCol w:w="600"/>
        <w:gridCol w:w="630"/>
        <w:gridCol w:w="600"/>
        <w:gridCol w:w="1259"/>
      </w:tblGrid>
      <w:tr w:rsidR="00EE659A" w:rsidRPr="00A4563B" w14:paraId="266D66A9" w14:textId="77777777" w:rsidTr="009D6F9B">
        <w:trPr>
          <w:tblHeader/>
        </w:trPr>
        <w:tc>
          <w:tcPr>
            <w:tcW w:w="1060" w:type="dxa"/>
            <w:tcBorders>
              <w:top w:val="single" w:sz="7" w:space="0" w:color="000000"/>
              <w:left w:val="single" w:sz="7" w:space="0" w:color="000000"/>
              <w:bottom w:val="single" w:sz="7" w:space="0" w:color="000000"/>
              <w:right w:val="single" w:sz="7" w:space="0" w:color="000000"/>
            </w:tcBorders>
          </w:tcPr>
          <w:p w14:paraId="462BF8DA"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ind w:right="221"/>
              <w:rPr>
                <w:sz w:val="18"/>
                <w:szCs w:val="18"/>
              </w:rPr>
            </w:pPr>
            <w:r w:rsidRPr="00A4563B">
              <w:rPr>
                <w:sz w:val="18"/>
                <w:szCs w:val="18"/>
              </w:rPr>
              <w:t>Work Item</w:t>
            </w:r>
          </w:p>
        </w:tc>
        <w:tc>
          <w:tcPr>
            <w:tcW w:w="1295" w:type="dxa"/>
            <w:tcBorders>
              <w:top w:val="single" w:sz="7" w:space="0" w:color="000000"/>
              <w:left w:val="single" w:sz="7" w:space="0" w:color="000000"/>
              <w:bottom w:val="single" w:sz="7" w:space="0" w:color="000000"/>
              <w:right w:val="single" w:sz="7" w:space="0" w:color="000000"/>
            </w:tcBorders>
          </w:tcPr>
          <w:p w14:paraId="1FF6AF78"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FUNCTION</w:t>
            </w:r>
          </w:p>
        </w:tc>
        <w:tc>
          <w:tcPr>
            <w:tcW w:w="7086" w:type="dxa"/>
            <w:gridSpan w:val="12"/>
            <w:tcBorders>
              <w:top w:val="single" w:sz="7" w:space="0" w:color="000000"/>
              <w:left w:val="single" w:sz="7" w:space="0" w:color="000000"/>
              <w:bottom w:val="single" w:sz="7" w:space="0" w:color="000000"/>
              <w:right w:val="single" w:sz="7" w:space="0" w:color="000000"/>
            </w:tcBorders>
          </w:tcPr>
          <w:p w14:paraId="55B65420"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FUNCTION BY MONTH</w:t>
            </w:r>
          </w:p>
        </w:tc>
        <w:tc>
          <w:tcPr>
            <w:tcW w:w="1359" w:type="dxa"/>
            <w:tcBorders>
              <w:top w:val="single" w:sz="7" w:space="0" w:color="000000"/>
              <w:left w:val="single" w:sz="7" w:space="0" w:color="000000"/>
              <w:bottom w:val="single" w:sz="7" w:space="0" w:color="000000"/>
              <w:right w:val="single" w:sz="7" w:space="0" w:color="000000"/>
            </w:tcBorders>
          </w:tcPr>
          <w:p w14:paraId="4EC63F0B"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NOTES</w:t>
            </w:r>
          </w:p>
        </w:tc>
      </w:tr>
      <w:tr w:rsidR="009D6F9B" w:rsidRPr="00A4563B" w14:paraId="162C7060" w14:textId="77777777" w:rsidTr="009D6F9B">
        <w:trPr>
          <w:tblHeader/>
        </w:trPr>
        <w:tc>
          <w:tcPr>
            <w:tcW w:w="1060" w:type="dxa"/>
            <w:tcBorders>
              <w:top w:val="single" w:sz="7" w:space="0" w:color="000000"/>
              <w:left w:val="single" w:sz="7" w:space="0" w:color="000000"/>
              <w:bottom w:val="single" w:sz="7" w:space="0" w:color="000000"/>
              <w:right w:val="single" w:sz="7" w:space="0" w:color="000000"/>
            </w:tcBorders>
          </w:tcPr>
          <w:p w14:paraId="4E0816D1"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p>
        </w:tc>
        <w:tc>
          <w:tcPr>
            <w:tcW w:w="1295" w:type="dxa"/>
            <w:tcBorders>
              <w:top w:val="single" w:sz="7" w:space="0" w:color="000000"/>
              <w:left w:val="single" w:sz="7" w:space="0" w:color="000000"/>
              <w:bottom w:val="single" w:sz="7" w:space="0" w:color="000000"/>
              <w:right w:val="single" w:sz="7" w:space="0" w:color="000000"/>
            </w:tcBorders>
          </w:tcPr>
          <w:p w14:paraId="27603D53"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21D541F" w14:textId="77777777" w:rsidR="000F4ACE" w:rsidRPr="00A4563B" w:rsidRDefault="000F4ACE" w:rsidP="00A703E4">
            <w:pPr>
              <w:tabs>
                <w:tab w:val="left" w:pos="0"/>
                <w:tab w:val="center" w:pos="165"/>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Pr>
                <w:sz w:val="18"/>
                <w:szCs w:val="18"/>
              </w:rPr>
              <w:tab/>
            </w:r>
            <w:r w:rsidRPr="00A4563B">
              <w:rPr>
                <w:sz w:val="18"/>
                <w:szCs w:val="18"/>
              </w:rPr>
              <w:t>JAN</w:t>
            </w:r>
          </w:p>
        </w:tc>
        <w:tc>
          <w:tcPr>
            <w:tcW w:w="582" w:type="dxa"/>
            <w:tcBorders>
              <w:top w:val="single" w:sz="7" w:space="0" w:color="000000"/>
              <w:left w:val="single" w:sz="7" w:space="0" w:color="000000"/>
              <w:bottom w:val="single" w:sz="7" w:space="0" w:color="000000"/>
              <w:right w:val="single" w:sz="7" w:space="0" w:color="000000"/>
            </w:tcBorders>
          </w:tcPr>
          <w:p w14:paraId="2A31013B"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FEB</w:t>
            </w:r>
          </w:p>
        </w:tc>
        <w:tc>
          <w:tcPr>
            <w:tcW w:w="65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508F15A"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MAR</w:t>
            </w:r>
          </w:p>
        </w:tc>
        <w:tc>
          <w:tcPr>
            <w:tcW w:w="594" w:type="dxa"/>
            <w:tcBorders>
              <w:top w:val="single" w:sz="7" w:space="0" w:color="000000"/>
              <w:left w:val="single" w:sz="7" w:space="0" w:color="000000"/>
              <w:bottom w:val="single" w:sz="7" w:space="0" w:color="000000"/>
              <w:right w:val="single" w:sz="7" w:space="0" w:color="000000"/>
            </w:tcBorders>
          </w:tcPr>
          <w:p w14:paraId="331FD70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APR</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788C60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MAY</w:t>
            </w:r>
          </w:p>
        </w:tc>
        <w:tc>
          <w:tcPr>
            <w:tcW w:w="571" w:type="dxa"/>
            <w:tcBorders>
              <w:top w:val="single" w:sz="7" w:space="0" w:color="000000"/>
              <w:left w:val="single" w:sz="7" w:space="0" w:color="000000"/>
              <w:bottom w:val="single" w:sz="7" w:space="0" w:color="000000"/>
              <w:right w:val="single" w:sz="7" w:space="0" w:color="000000"/>
            </w:tcBorders>
          </w:tcPr>
          <w:p w14:paraId="052244B4"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JUN</w:t>
            </w:r>
          </w:p>
        </w:tc>
        <w:tc>
          <w:tcPr>
            <w:tcW w:w="55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EB2636B"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JUL</w:t>
            </w:r>
          </w:p>
        </w:tc>
        <w:tc>
          <w:tcPr>
            <w:tcW w:w="630" w:type="dxa"/>
            <w:tcBorders>
              <w:top w:val="single" w:sz="7" w:space="0" w:color="000000"/>
              <w:left w:val="single" w:sz="7" w:space="0" w:color="000000"/>
              <w:bottom w:val="single" w:sz="7" w:space="0" w:color="000000"/>
              <w:right w:val="single" w:sz="7" w:space="0" w:color="000000"/>
            </w:tcBorders>
          </w:tcPr>
          <w:p w14:paraId="6C9CB1E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AUG</w:t>
            </w:r>
          </w:p>
        </w:tc>
        <w:tc>
          <w:tcPr>
            <w:tcW w:w="55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262917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SEP</w:t>
            </w:r>
          </w:p>
        </w:tc>
        <w:tc>
          <w:tcPr>
            <w:tcW w:w="600" w:type="dxa"/>
            <w:tcBorders>
              <w:top w:val="single" w:sz="7" w:space="0" w:color="000000"/>
              <w:left w:val="single" w:sz="7" w:space="0" w:color="000000"/>
              <w:bottom w:val="single" w:sz="7" w:space="0" w:color="000000"/>
              <w:right w:val="single" w:sz="7" w:space="0" w:color="000000"/>
            </w:tcBorders>
          </w:tcPr>
          <w:p w14:paraId="2A7336E8"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OCT</w:t>
            </w:r>
          </w:p>
        </w:tc>
        <w:tc>
          <w:tcPr>
            <w:tcW w:w="63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10E305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NOV</w:t>
            </w:r>
          </w:p>
        </w:tc>
        <w:tc>
          <w:tcPr>
            <w:tcW w:w="495" w:type="dxa"/>
            <w:tcBorders>
              <w:top w:val="single" w:sz="7" w:space="0" w:color="000000"/>
              <w:left w:val="single" w:sz="7" w:space="0" w:color="000000"/>
              <w:bottom w:val="single" w:sz="7" w:space="0" w:color="000000"/>
              <w:right w:val="single" w:sz="7" w:space="0" w:color="000000"/>
            </w:tcBorders>
          </w:tcPr>
          <w:p w14:paraId="3861F73D"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DEC</w:t>
            </w:r>
          </w:p>
        </w:tc>
        <w:tc>
          <w:tcPr>
            <w:tcW w:w="1359" w:type="dxa"/>
            <w:tcBorders>
              <w:top w:val="single" w:sz="7" w:space="0" w:color="000000"/>
              <w:left w:val="single" w:sz="7" w:space="0" w:color="000000"/>
              <w:bottom w:val="single" w:sz="7" w:space="0" w:color="000000"/>
              <w:right w:val="single" w:sz="7" w:space="0" w:color="000000"/>
            </w:tcBorders>
          </w:tcPr>
          <w:p w14:paraId="2156B36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p>
        </w:tc>
      </w:tr>
      <w:tr w:rsidR="009D6F9B" w:rsidRPr="00A4563B" w14:paraId="0CE508D8" w14:textId="77777777" w:rsidTr="009D6F9B">
        <w:tc>
          <w:tcPr>
            <w:tcW w:w="1060" w:type="dxa"/>
            <w:tcBorders>
              <w:top w:val="single" w:sz="7" w:space="0" w:color="000000"/>
              <w:left w:val="single" w:sz="7" w:space="0" w:color="000000"/>
              <w:bottom w:val="single" w:sz="7" w:space="0" w:color="000000"/>
              <w:right w:val="single" w:sz="7" w:space="0" w:color="000000"/>
            </w:tcBorders>
          </w:tcPr>
          <w:p w14:paraId="41DFC813"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Inspections</w:t>
            </w:r>
          </w:p>
        </w:tc>
        <w:tc>
          <w:tcPr>
            <w:tcW w:w="1295" w:type="dxa"/>
            <w:tcBorders>
              <w:top w:val="single" w:sz="7" w:space="0" w:color="000000"/>
              <w:left w:val="single" w:sz="7" w:space="0" w:color="000000"/>
              <w:bottom w:val="single" w:sz="7" w:space="0" w:color="000000"/>
              <w:right w:val="single" w:sz="7" w:space="0" w:color="000000"/>
            </w:tcBorders>
          </w:tcPr>
          <w:p w14:paraId="410B596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 xml:space="preserve">Inspections: The Engineer or a designated representative, and a representative from the contractor will be required to attend each inspection. </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B713F0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582" w:type="dxa"/>
            <w:tcBorders>
              <w:top w:val="single" w:sz="7" w:space="0" w:color="000000"/>
              <w:left w:val="single" w:sz="7" w:space="0" w:color="000000"/>
              <w:bottom w:val="single" w:sz="7" w:space="0" w:color="000000"/>
              <w:right w:val="single" w:sz="7" w:space="0" w:color="000000"/>
            </w:tcBorders>
          </w:tcPr>
          <w:p w14:paraId="728BA00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5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186CDB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594" w:type="dxa"/>
            <w:tcBorders>
              <w:top w:val="single" w:sz="7" w:space="0" w:color="000000"/>
              <w:left w:val="single" w:sz="7" w:space="0" w:color="000000"/>
              <w:bottom w:val="single" w:sz="7" w:space="0" w:color="000000"/>
              <w:right w:val="single" w:sz="7" w:space="0" w:color="000000"/>
            </w:tcBorders>
          </w:tcPr>
          <w:p w14:paraId="5B8F911E"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2DBF146D"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67F5BFD"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2EF8A9D7"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571" w:type="dxa"/>
            <w:tcBorders>
              <w:top w:val="single" w:sz="7" w:space="0" w:color="000000"/>
              <w:left w:val="single" w:sz="7" w:space="0" w:color="000000"/>
              <w:bottom w:val="single" w:sz="7" w:space="0" w:color="000000"/>
              <w:right w:val="single" w:sz="7" w:space="0" w:color="000000"/>
            </w:tcBorders>
          </w:tcPr>
          <w:p w14:paraId="14986809" w14:textId="77777777" w:rsidR="000F4ACE"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 xml:space="preserve">X </w:t>
            </w:r>
          </w:p>
          <w:p w14:paraId="35DBED53"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55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12C4AA4"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 xml:space="preserve">X </w:t>
            </w:r>
          </w:p>
          <w:p w14:paraId="2B3845FA"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30" w:type="dxa"/>
            <w:tcBorders>
              <w:top w:val="single" w:sz="7" w:space="0" w:color="000000"/>
              <w:left w:val="single" w:sz="7" w:space="0" w:color="000000"/>
              <w:bottom w:val="single" w:sz="7" w:space="0" w:color="000000"/>
              <w:right w:val="single" w:sz="7" w:space="0" w:color="000000"/>
            </w:tcBorders>
          </w:tcPr>
          <w:p w14:paraId="28E15DD7"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 xml:space="preserve">X </w:t>
            </w:r>
          </w:p>
          <w:p w14:paraId="68D9C8A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55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5F3E72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 xml:space="preserve">X </w:t>
            </w:r>
          </w:p>
          <w:p w14:paraId="78F7318F"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00" w:type="dxa"/>
            <w:tcBorders>
              <w:top w:val="single" w:sz="7" w:space="0" w:color="000000"/>
              <w:left w:val="single" w:sz="7" w:space="0" w:color="000000"/>
              <w:bottom w:val="single" w:sz="7" w:space="0" w:color="000000"/>
              <w:right w:val="single" w:sz="7" w:space="0" w:color="000000"/>
            </w:tcBorders>
          </w:tcPr>
          <w:p w14:paraId="3E3520DA"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 xml:space="preserve">X </w:t>
            </w:r>
          </w:p>
          <w:p w14:paraId="173A263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3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CD999E0"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495" w:type="dxa"/>
            <w:tcBorders>
              <w:top w:val="single" w:sz="7" w:space="0" w:color="000000"/>
              <w:left w:val="single" w:sz="7" w:space="0" w:color="000000"/>
              <w:bottom w:val="single" w:sz="7" w:space="0" w:color="000000"/>
              <w:right w:val="single" w:sz="7" w:space="0" w:color="000000"/>
            </w:tcBorders>
          </w:tcPr>
          <w:p w14:paraId="32F0E431"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1359" w:type="dxa"/>
            <w:tcBorders>
              <w:top w:val="single" w:sz="7" w:space="0" w:color="000000"/>
              <w:left w:val="single" w:sz="7" w:space="0" w:color="000000"/>
              <w:bottom w:val="single" w:sz="7" w:space="0" w:color="000000"/>
              <w:right w:val="single" w:sz="7" w:space="0" w:color="000000"/>
            </w:tcBorders>
          </w:tcPr>
          <w:p w14:paraId="5E6F000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 xml:space="preserve">Inspections shall be twice monthly, April through October, and once monthly, November through March.  </w:t>
            </w:r>
            <w:r w:rsidRPr="00B07E7B">
              <w:rPr>
                <w:color w:val="C00000"/>
                <w:sz w:val="18"/>
                <w:szCs w:val="18"/>
              </w:rPr>
              <w:t>■</w:t>
            </w:r>
          </w:p>
          <w:p w14:paraId="63609FF3"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Before each inspection is to occur, the Contractor shall notify the Engineer at least 72 hours in advance.</w:t>
            </w:r>
          </w:p>
        </w:tc>
      </w:tr>
      <w:tr w:rsidR="009D6F9B" w:rsidRPr="00A4563B" w14:paraId="3647BC52" w14:textId="77777777" w:rsidTr="009D6F9B">
        <w:tc>
          <w:tcPr>
            <w:tcW w:w="1060" w:type="dxa"/>
            <w:tcBorders>
              <w:top w:val="single" w:sz="7" w:space="0" w:color="000000"/>
              <w:left w:val="single" w:sz="7" w:space="0" w:color="000000"/>
              <w:bottom w:val="single" w:sz="7" w:space="0" w:color="000000"/>
              <w:right w:val="single" w:sz="7" w:space="0" w:color="000000"/>
            </w:tcBorders>
          </w:tcPr>
          <w:p w14:paraId="4990F898"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 xml:space="preserve">Mowing, weeding, and trimming of </w:t>
            </w:r>
            <w:r>
              <w:rPr>
                <w:sz w:val="18"/>
                <w:szCs w:val="18"/>
              </w:rPr>
              <w:t>s</w:t>
            </w:r>
            <w:r w:rsidRPr="00A4563B">
              <w:rPr>
                <w:sz w:val="18"/>
                <w:szCs w:val="18"/>
              </w:rPr>
              <w:t>eeded</w:t>
            </w:r>
            <w:r>
              <w:rPr>
                <w:sz w:val="18"/>
                <w:szCs w:val="18"/>
              </w:rPr>
              <w:t xml:space="preserve"> lawn</w:t>
            </w:r>
            <w:r w:rsidRPr="00A4563B">
              <w:rPr>
                <w:sz w:val="18"/>
                <w:szCs w:val="18"/>
              </w:rPr>
              <w:t xml:space="preserve"> or </w:t>
            </w:r>
            <w:r>
              <w:rPr>
                <w:sz w:val="18"/>
                <w:szCs w:val="18"/>
              </w:rPr>
              <w:t>s</w:t>
            </w:r>
            <w:r w:rsidRPr="00A4563B">
              <w:rPr>
                <w:sz w:val="18"/>
                <w:szCs w:val="18"/>
              </w:rPr>
              <w:t xml:space="preserve">odded </w:t>
            </w:r>
            <w:r>
              <w:rPr>
                <w:sz w:val="18"/>
                <w:szCs w:val="18"/>
              </w:rPr>
              <w:t>l</w:t>
            </w:r>
            <w:r w:rsidRPr="00A4563B">
              <w:rPr>
                <w:sz w:val="18"/>
                <w:szCs w:val="18"/>
              </w:rPr>
              <w:t>awn</w:t>
            </w:r>
            <w:r>
              <w:rPr>
                <w:sz w:val="18"/>
                <w:szCs w:val="18"/>
              </w:rPr>
              <w:t xml:space="preserve"> areas</w:t>
            </w:r>
          </w:p>
        </w:tc>
        <w:tc>
          <w:tcPr>
            <w:tcW w:w="1295" w:type="dxa"/>
            <w:tcBorders>
              <w:top w:val="single" w:sz="7" w:space="0" w:color="000000"/>
              <w:left w:val="single" w:sz="7" w:space="0" w:color="000000"/>
              <w:bottom w:val="single" w:sz="7" w:space="0" w:color="000000"/>
              <w:right w:val="single" w:sz="7" w:space="0" w:color="000000"/>
            </w:tcBorders>
          </w:tcPr>
          <w:p w14:paraId="599DCCEA" w14:textId="7A7CB37C" w:rsidR="000F4ACE"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Area shall be kept free of harmful insects, disease and weeds. Chemical applications may be required.</w:t>
            </w:r>
          </w:p>
          <w:p w14:paraId="15CB03DA" w14:textId="77ED0ECA"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 xml:space="preserve">  </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85F89AE"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82" w:type="dxa"/>
            <w:tcBorders>
              <w:top w:val="single" w:sz="7" w:space="0" w:color="000000"/>
              <w:left w:val="single" w:sz="7" w:space="0" w:color="000000"/>
              <w:bottom w:val="single" w:sz="7" w:space="0" w:color="000000"/>
              <w:right w:val="single" w:sz="7" w:space="0" w:color="000000"/>
            </w:tcBorders>
          </w:tcPr>
          <w:p w14:paraId="743196A0"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65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D6C5DBB" w14:textId="77777777" w:rsidR="000F4ACE"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31548E1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Pr>
                <w:sz w:val="18"/>
                <w:szCs w:val="18"/>
              </w:rPr>
              <w:t>X</w:t>
            </w:r>
          </w:p>
        </w:tc>
        <w:tc>
          <w:tcPr>
            <w:tcW w:w="594" w:type="dxa"/>
            <w:tcBorders>
              <w:top w:val="single" w:sz="7" w:space="0" w:color="000000"/>
              <w:left w:val="single" w:sz="7" w:space="0" w:color="000000"/>
              <w:bottom w:val="single" w:sz="7" w:space="0" w:color="000000"/>
              <w:right w:val="single" w:sz="7" w:space="0" w:color="000000"/>
            </w:tcBorders>
          </w:tcPr>
          <w:p w14:paraId="13DC33A5" w14:textId="77777777" w:rsidR="000F4ACE"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01B5FD43" w14:textId="77777777" w:rsidR="000F4ACE"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Pr>
                <w:sz w:val="18"/>
                <w:szCs w:val="18"/>
              </w:rPr>
              <w:t>X</w:t>
            </w:r>
          </w:p>
          <w:p w14:paraId="3DC1AF48" w14:textId="77777777" w:rsidR="000F4ACE"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Pr>
                <w:sz w:val="18"/>
                <w:szCs w:val="18"/>
              </w:rPr>
              <w:t>X</w:t>
            </w:r>
          </w:p>
          <w:p w14:paraId="4A6E42F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Pr>
                <w:sz w:val="18"/>
                <w:szCs w:val="18"/>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30CA8A0" w14:textId="77777777" w:rsidR="000F4ACE"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17ADA4E5" w14:textId="77777777" w:rsidR="000F4ACE"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Pr>
                <w:sz w:val="18"/>
                <w:szCs w:val="18"/>
              </w:rPr>
              <w:t>X</w:t>
            </w:r>
          </w:p>
          <w:p w14:paraId="7B9BA375" w14:textId="77777777" w:rsidR="000F4ACE"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Pr>
                <w:sz w:val="18"/>
                <w:szCs w:val="18"/>
              </w:rPr>
              <w:t>X</w:t>
            </w:r>
          </w:p>
          <w:p w14:paraId="1CDAAE2D" w14:textId="77777777" w:rsidR="000F4ACE"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Pr>
                <w:sz w:val="18"/>
                <w:szCs w:val="18"/>
              </w:rPr>
              <w:t>X</w:t>
            </w:r>
          </w:p>
          <w:p w14:paraId="0C58B2C4"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71" w:type="dxa"/>
            <w:tcBorders>
              <w:top w:val="single" w:sz="7" w:space="0" w:color="000000"/>
              <w:left w:val="single" w:sz="7" w:space="0" w:color="000000"/>
              <w:bottom w:val="single" w:sz="7" w:space="0" w:color="000000"/>
              <w:right w:val="single" w:sz="7" w:space="0" w:color="000000"/>
            </w:tcBorders>
          </w:tcPr>
          <w:p w14:paraId="41CEC871" w14:textId="77777777" w:rsidR="000F4ACE"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34EC7C94" w14:textId="77777777" w:rsidR="000F4ACE"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Pr>
                <w:sz w:val="18"/>
                <w:szCs w:val="18"/>
              </w:rPr>
              <w:t>X</w:t>
            </w:r>
          </w:p>
          <w:p w14:paraId="6F741853" w14:textId="77777777" w:rsidR="000F4ACE"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Pr>
                <w:sz w:val="18"/>
                <w:szCs w:val="18"/>
              </w:rPr>
              <w:t>X</w:t>
            </w:r>
          </w:p>
          <w:p w14:paraId="53D60AD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Pr>
                <w:sz w:val="18"/>
                <w:szCs w:val="18"/>
              </w:rPr>
              <w:t>X</w:t>
            </w:r>
          </w:p>
        </w:tc>
        <w:tc>
          <w:tcPr>
            <w:tcW w:w="55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56A6FC2" w14:textId="77777777" w:rsidR="000F4ACE"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6F4E5245" w14:textId="77777777" w:rsidR="000F4ACE"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Pr>
                <w:sz w:val="18"/>
                <w:szCs w:val="18"/>
              </w:rPr>
              <w:t>X</w:t>
            </w:r>
          </w:p>
          <w:p w14:paraId="2AB71761" w14:textId="77777777" w:rsidR="000F4ACE"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Pr>
                <w:sz w:val="18"/>
                <w:szCs w:val="18"/>
              </w:rPr>
              <w:t>X</w:t>
            </w:r>
          </w:p>
          <w:p w14:paraId="4D08B6E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Pr>
                <w:sz w:val="18"/>
                <w:szCs w:val="18"/>
              </w:rPr>
              <w:t>X</w:t>
            </w:r>
          </w:p>
        </w:tc>
        <w:tc>
          <w:tcPr>
            <w:tcW w:w="630" w:type="dxa"/>
            <w:tcBorders>
              <w:top w:val="single" w:sz="7" w:space="0" w:color="000000"/>
              <w:left w:val="single" w:sz="7" w:space="0" w:color="000000"/>
              <w:bottom w:val="single" w:sz="7" w:space="0" w:color="000000"/>
              <w:right w:val="single" w:sz="7" w:space="0" w:color="000000"/>
            </w:tcBorders>
          </w:tcPr>
          <w:p w14:paraId="625CE35A" w14:textId="77777777" w:rsidR="000F4ACE"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208AD913" w14:textId="77777777" w:rsidR="000F4ACE"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Pr>
                <w:sz w:val="18"/>
                <w:szCs w:val="18"/>
              </w:rPr>
              <w:t>X</w:t>
            </w:r>
          </w:p>
          <w:p w14:paraId="09B67E87"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Pr>
                <w:sz w:val="18"/>
                <w:szCs w:val="18"/>
              </w:rPr>
              <w:t>X</w:t>
            </w:r>
          </w:p>
        </w:tc>
        <w:tc>
          <w:tcPr>
            <w:tcW w:w="55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920C59A" w14:textId="77777777" w:rsidR="000F4ACE"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39498681"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Pr>
                <w:sz w:val="18"/>
                <w:szCs w:val="18"/>
              </w:rPr>
              <w:t>X</w:t>
            </w:r>
          </w:p>
        </w:tc>
        <w:tc>
          <w:tcPr>
            <w:tcW w:w="600" w:type="dxa"/>
            <w:tcBorders>
              <w:top w:val="single" w:sz="7" w:space="0" w:color="000000"/>
              <w:left w:val="single" w:sz="7" w:space="0" w:color="000000"/>
              <w:bottom w:val="single" w:sz="7" w:space="0" w:color="000000"/>
              <w:right w:val="single" w:sz="7" w:space="0" w:color="000000"/>
            </w:tcBorders>
          </w:tcPr>
          <w:p w14:paraId="54B9C95F"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3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66F186D"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495" w:type="dxa"/>
            <w:tcBorders>
              <w:top w:val="single" w:sz="7" w:space="0" w:color="000000"/>
              <w:left w:val="single" w:sz="7" w:space="0" w:color="000000"/>
              <w:bottom w:val="single" w:sz="7" w:space="0" w:color="000000"/>
              <w:right w:val="single" w:sz="7" w:space="0" w:color="000000"/>
            </w:tcBorders>
          </w:tcPr>
          <w:p w14:paraId="1F09026A"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1359" w:type="dxa"/>
            <w:tcBorders>
              <w:top w:val="single" w:sz="7" w:space="0" w:color="000000"/>
              <w:left w:val="single" w:sz="7" w:space="0" w:color="000000"/>
              <w:bottom w:val="single" w:sz="7" w:space="0" w:color="000000"/>
              <w:right w:val="single" w:sz="7" w:space="0" w:color="000000"/>
            </w:tcBorders>
          </w:tcPr>
          <w:p w14:paraId="37AE56E1"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Areas shall be mowed when grasses have reached a height of 6" or as directed by the Engineer.  Grasses shall be maintained at a height of 3" to 4".</w:t>
            </w:r>
          </w:p>
        </w:tc>
      </w:tr>
    </w:tbl>
    <w:p w14:paraId="10D582C0" w14:textId="77777777" w:rsidR="008F4FF5" w:rsidRDefault="008F4FF5">
      <w:r>
        <w:br w:type="page"/>
      </w:r>
    </w:p>
    <w:tbl>
      <w:tblPr>
        <w:tblpPr w:leftFromText="180" w:rightFromText="180" w:vertAnchor="text" w:tblpXSpec="center" w:tblpY="1"/>
        <w:tblOverlap w:val="never"/>
        <w:tblW w:w="10800" w:type="dxa"/>
        <w:tblCellMar>
          <w:left w:w="120" w:type="dxa"/>
          <w:right w:w="120" w:type="dxa"/>
        </w:tblCellMar>
        <w:tblLook w:val="0000" w:firstRow="0" w:lastRow="0" w:firstColumn="0" w:lastColumn="0" w:noHBand="0" w:noVBand="0"/>
      </w:tblPr>
      <w:tblGrid>
        <w:gridCol w:w="1229"/>
        <w:gridCol w:w="1416"/>
        <w:gridCol w:w="571"/>
        <w:gridCol w:w="571"/>
        <w:gridCol w:w="529"/>
        <w:gridCol w:w="591"/>
        <w:gridCol w:w="661"/>
        <w:gridCol w:w="529"/>
        <w:gridCol w:w="529"/>
        <w:gridCol w:w="529"/>
        <w:gridCol w:w="529"/>
        <w:gridCol w:w="529"/>
        <w:gridCol w:w="529"/>
        <w:gridCol w:w="690"/>
        <w:gridCol w:w="1368"/>
      </w:tblGrid>
      <w:tr w:rsidR="00EE659A" w:rsidRPr="00A4563B" w14:paraId="6C20BFB2"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791073AC" w14:textId="7CF2FCB4"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lastRenderedPageBreak/>
              <w:t>Fertilizing seeded</w:t>
            </w:r>
            <w:r>
              <w:rPr>
                <w:sz w:val="18"/>
                <w:szCs w:val="18"/>
              </w:rPr>
              <w:t xml:space="preserve"> lawn</w:t>
            </w:r>
            <w:r w:rsidRPr="00A4563B">
              <w:rPr>
                <w:sz w:val="18"/>
                <w:szCs w:val="18"/>
              </w:rPr>
              <w:t xml:space="preserve"> or sodded lawn</w:t>
            </w:r>
            <w:r>
              <w:rPr>
                <w:sz w:val="18"/>
                <w:szCs w:val="18"/>
              </w:rPr>
              <w:t xml:space="preserve"> areas</w:t>
            </w:r>
          </w:p>
        </w:tc>
        <w:tc>
          <w:tcPr>
            <w:tcW w:w="1416" w:type="dxa"/>
            <w:tcBorders>
              <w:top w:val="single" w:sz="7" w:space="0" w:color="000000"/>
              <w:left w:val="single" w:sz="7" w:space="0" w:color="000000"/>
              <w:bottom w:val="single" w:sz="7" w:space="0" w:color="000000"/>
              <w:right w:val="single" w:sz="7" w:space="0" w:color="000000"/>
            </w:tcBorders>
          </w:tcPr>
          <w:p w14:paraId="07327E2E" w14:textId="7DB4FA4C"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 xml:space="preserve"> In spring and summer application, slow release turf fertilizer with a nutrient analysis not exceeding 8-8-8- (organic fertilizer) shall be applied at an application rate of 1</w:t>
            </w:r>
            <w:r w:rsidR="00C75EC6">
              <w:rPr>
                <w:sz w:val="18"/>
                <w:szCs w:val="18"/>
              </w:rPr>
              <w:t xml:space="preserve"> </w:t>
            </w:r>
            <w:proofErr w:type="spellStart"/>
            <w:r w:rsidRPr="00A4563B">
              <w:rPr>
                <w:sz w:val="18"/>
                <w:szCs w:val="18"/>
              </w:rPr>
              <w:t>lb</w:t>
            </w:r>
            <w:proofErr w:type="spellEnd"/>
            <w:r w:rsidRPr="00A4563B">
              <w:rPr>
                <w:sz w:val="18"/>
                <w:szCs w:val="18"/>
              </w:rPr>
              <w:t>/1,000 sq. ft.</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71F6561"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71" w:type="dxa"/>
            <w:tcBorders>
              <w:top w:val="single" w:sz="7" w:space="0" w:color="000000"/>
              <w:left w:val="single" w:sz="7" w:space="0" w:color="000000"/>
              <w:bottom w:val="single" w:sz="7" w:space="0" w:color="000000"/>
              <w:right w:val="single" w:sz="7" w:space="0" w:color="000000"/>
            </w:tcBorders>
          </w:tcPr>
          <w:p w14:paraId="4A811CB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636A610"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91" w:type="dxa"/>
            <w:tcBorders>
              <w:top w:val="single" w:sz="7" w:space="0" w:color="000000"/>
              <w:left w:val="single" w:sz="7" w:space="0" w:color="000000"/>
              <w:bottom w:val="single" w:sz="7" w:space="0" w:color="000000"/>
              <w:right w:val="single" w:sz="7" w:space="0" w:color="000000"/>
            </w:tcBorders>
          </w:tcPr>
          <w:p w14:paraId="098DA60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A264750"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498A7E7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12249C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7B748FF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1C3AD34"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0AD87FD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EACBCF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690" w:type="dxa"/>
            <w:tcBorders>
              <w:top w:val="single" w:sz="7" w:space="0" w:color="000000"/>
              <w:left w:val="single" w:sz="7" w:space="0" w:color="000000"/>
              <w:bottom w:val="single" w:sz="7" w:space="0" w:color="000000"/>
              <w:right w:val="single" w:sz="7" w:space="0" w:color="000000"/>
            </w:tcBorders>
          </w:tcPr>
          <w:p w14:paraId="33DAE8A3"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1368" w:type="dxa"/>
            <w:tcBorders>
              <w:top w:val="single" w:sz="7" w:space="0" w:color="000000"/>
              <w:left w:val="single" w:sz="7" w:space="0" w:color="000000"/>
              <w:bottom w:val="single" w:sz="7" w:space="0" w:color="000000"/>
              <w:right w:val="single" w:sz="7" w:space="0" w:color="000000"/>
            </w:tcBorders>
          </w:tcPr>
          <w:p w14:paraId="701B8DED"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p>
        </w:tc>
      </w:tr>
      <w:tr w:rsidR="00EE659A" w:rsidRPr="00A4563B" w14:paraId="6E83EC5A"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3F67009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 xml:space="preserve">Weed control in seeded </w:t>
            </w:r>
            <w:r>
              <w:rPr>
                <w:sz w:val="18"/>
                <w:szCs w:val="18"/>
              </w:rPr>
              <w:t xml:space="preserve">lawn </w:t>
            </w:r>
            <w:r w:rsidRPr="00A4563B">
              <w:rPr>
                <w:sz w:val="18"/>
                <w:szCs w:val="18"/>
              </w:rPr>
              <w:t>or sodded</w:t>
            </w:r>
            <w:r>
              <w:rPr>
                <w:sz w:val="18"/>
                <w:szCs w:val="18"/>
              </w:rPr>
              <w:t xml:space="preserve"> lawn </w:t>
            </w:r>
            <w:r w:rsidRPr="00A4563B">
              <w:rPr>
                <w:sz w:val="18"/>
                <w:szCs w:val="18"/>
              </w:rPr>
              <w:t>areas.</w:t>
            </w:r>
            <w:r w:rsidRPr="00AC01DA">
              <w:rPr>
                <w:color w:val="990000"/>
                <w:sz w:val="18"/>
                <w:szCs w:val="18"/>
              </w:rPr>
              <w:t>●</w:t>
            </w:r>
          </w:p>
        </w:tc>
        <w:tc>
          <w:tcPr>
            <w:tcW w:w="1416" w:type="dxa"/>
            <w:tcBorders>
              <w:top w:val="single" w:sz="7" w:space="0" w:color="000000"/>
              <w:left w:val="single" w:sz="7" w:space="0" w:color="000000"/>
              <w:bottom w:val="single" w:sz="7" w:space="0" w:color="000000"/>
              <w:right w:val="single" w:sz="7" w:space="0" w:color="000000"/>
            </w:tcBorders>
          </w:tcPr>
          <w:p w14:paraId="6D8E23C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Areas shall be kept free of harmful insects, disease and all weed species (species not included in the original seed mix). Chemical applications are anticipated in the following months.</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0FF665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71" w:type="dxa"/>
            <w:tcBorders>
              <w:top w:val="single" w:sz="7" w:space="0" w:color="000000"/>
              <w:left w:val="single" w:sz="7" w:space="0" w:color="000000"/>
              <w:bottom w:val="single" w:sz="7" w:space="0" w:color="000000"/>
              <w:right w:val="single" w:sz="7" w:space="0" w:color="000000"/>
            </w:tcBorders>
          </w:tcPr>
          <w:p w14:paraId="61067B9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0C1059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91" w:type="dxa"/>
            <w:tcBorders>
              <w:top w:val="single" w:sz="7" w:space="0" w:color="000000"/>
              <w:left w:val="single" w:sz="7" w:space="0" w:color="000000"/>
              <w:bottom w:val="single" w:sz="7" w:space="0" w:color="000000"/>
              <w:right w:val="single" w:sz="7" w:space="0" w:color="000000"/>
            </w:tcBorders>
          </w:tcPr>
          <w:p w14:paraId="1801133B"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C4B84F0"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7837E877"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3DE120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496710BA"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1F99C8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2FF651D7"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7AE6F70"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690" w:type="dxa"/>
            <w:tcBorders>
              <w:top w:val="single" w:sz="7" w:space="0" w:color="000000"/>
              <w:left w:val="single" w:sz="7" w:space="0" w:color="000000"/>
              <w:bottom w:val="single" w:sz="7" w:space="0" w:color="000000"/>
              <w:right w:val="single" w:sz="7" w:space="0" w:color="000000"/>
            </w:tcBorders>
          </w:tcPr>
          <w:p w14:paraId="19F5D65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1368" w:type="dxa"/>
            <w:tcBorders>
              <w:top w:val="single" w:sz="7" w:space="0" w:color="000000"/>
              <w:left w:val="single" w:sz="7" w:space="0" w:color="000000"/>
              <w:bottom w:val="single" w:sz="7" w:space="0" w:color="000000"/>
              <w:right w:val="single" w:sz="7" w:space="0" w:color="000000"/>
            </w:tcBorders>
          </w:tcPr>
          <w:p w14:paraId="072D438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Weed management strategies shall be discussed during inspections   All chemical applications must be approved by the Engineer.</w:t>
            </w:r>
          </w:p>
        </w:tc>
      </w:tr>
      <w:tr w:rsidR="00EE659A" w:rsidRPr="00A4563B" w14:paraId="56693C9C"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560F2AE3"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Mowing of areas having native seed</w:t>
            </w:r>
          </w:p>
        </w:tc>
        <w:tc>
          <w:tcPr>
            <w:tcW w:w="1416" w:type="dxa"/>
            <w:tcBorders>
              <w:top w:val="single" w:sz="7" w:space="0" w:color="000000"/>
              <w:left w:val="single" w:sz="7" w:space="0" w:color="000000"/>
              <w:bottom w:val="single" w:sz="7" w:space="0" w:color="000000"/>
              <w:right w:val="single" w:sz="7" w:space="0" w:color="000000"/>
            </w:tcBorders>
          </w:tcPr>
          <w:p w14:paraId="1EED196A" w14:textId="314F878E"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 xml:space="preserve">Can be mowed as a weed management plan </w:t>
            </w:r>
            <w:r w:rsidR="00B11303">
              <w:rPr>
                <w:sz w:val="18"/>
                <w:szCs w:val="18"/>
              </w:rPr>
              <w:t xml:space="preserve">to control re-seeding </w:t>
            </w:r>
            <w:r w:rsidR="00C75EC6">
              <w:rPr>
                <w:sz w:val="18"/>
                <w:szCs w:val="18"/>
              </w:rPr>
              <w:t xml:space="preserve">of </w:t>
            </w:r>
            <w:r w:rsidR="00C75EC6" w:rsidRPr="00A4563B">
              <w:rPr>
                <w:sz w:val="18"/>
                <w:szCs w:val="18"/>
              </w:rPr>
              <w:t>weeds</w:t>
            </w:r>
            <w:r w:rsidRPr="00A4563B">
              <w:rPr>
                <w:sz w:val="18"/>
                <w:szCs w:val="18"/>
              </w:rPr>
              <w:t xml:space="preserve">.  Mowing shall only be recommended when the grasses reach a height of 18" and mowed no shorter than 6”.  </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8F4ADE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71" w:type="dxa"/>
            <w:tcBorders>
              <w:top w:val="single" w:sz="7" w:space="0" w:color="000000"/>
              <w:left w:val="single" w:sz="7" w:space="0" w:color="000000"/>
              <w:bottom w:val="single" w:sz="7" w:space="0" w:color="000000"/>
              <w:right w:val="single" w:sz="7" w:space="0" w:color="000000"/>
            </w:tcBorders>
          </w:tcPr>
          <w:p w14:paraId="2DC0722D"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AE8FA78"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91" w:type="dxa"/>
            <w:tcBorders>
              <w:top w:val="single" w:sz="7" w:space="0" w:color="000000"/>
              <w:left w:val="single" w:sz="7" w:space="0" w:color="000000"/>
              <w:bottom w:val="single" w:sz="7" w:space="0" w:color="000000"/>
              <w:right w:val="single" w:sz="7" w:space="0" w:color="000000"/>
            </w:tcBorders>
          </w:tcPr>
          <w:p w14:paraId="66DDAA6E"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0E019D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104B81A8"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BB9C0E1"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60295014"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BF1EF07"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7B6B9843"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9BD2F6F"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690" w:type="dxa"/>
            <w:tcBorders>
              <w:top w:val="single" w:sz="7" w:space="0" w:color="000000"/>
              <w:left w:val="single" w:sz="7" w:space="0" w:color="000000"/>
              <w:bottom w:val="single" w:sz="7" w:space="0" w:color="000000"/>
              <w:right w:val="single" w:sz="7" w:space="0" w:color="000000"/>
            </w:tcBorders>
          </w:tcPr>
          <w:p w14:paraId="19D1A12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1368" w:type="dxa"/>
            <w:tcBorders>
              <w:top w:val="single" w:sz="7" w:space="0" w:color="000000"/>
              <w:left w:val="single" w:sz="7" w:space="0" w:color="000000"/>
              <w:bottom w:val="single" w:sz="7" w:space="0" w:color="000000"/>
              <w:right w:val="single" w:sz="7" w:space="0" w:color="000000"/>
            </w:tcBorders>
          </w:tcPr>
          <w:p w14:paraId="1A1FF0E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All mowing must be approved by the Engineer.</w:t>
            </w:r>
          </w:p>
        </w:tc>
      </w:tr>
      <w:tr w:rsidR="00EE659A" w:rsidRPr="00A4563B" w14:paraId="7AFD0D85"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1E47081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Weed control of areas having native seed</w:t>
            </w:r>
            <w:r w:rsidRPr="00AC01DA">
              <w:rPr>
                <w:color w:val="990000"/>
                <w:sz w:val="18"/>
                <w:szCs w:val="18"/>
              </w:rPr>
              <w:t>●</w:t>
            </w:r>
          </w:p>
        </w:tc>
        <w:tc>
          <w:tcPr>
            <w:tcW w:w="1416" w:type="dxa"/>
            <w:tcBorders>
              <w:top w:val="single" w:sz="7" w:space="0" w:color="000000"/>
              <w:left w:val="single" w:sz="7" w:space="0" w:color="000000"/>
              <w:bottom w:val="single" w:sz="7" w:space="0" w:color="000000"/>
              <w:right w:val="single" w:sz="7" w:space="0" w:color="000000"/>
            </w:tcBorders>
          </w:tcPr>
          <w:p w14:paraId="260DFE8C" w14:textId="72B44846" w:rsidR="000F4ACE" w:rsidRPr="00A4563B" w:rsidRDefault="000F4ACE" w:rsidP="00B113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Areas shall be kept free of harmful ins</w:t>
            </w:r>
            <w:r w:rsidR="00B11303">
              <w:rPr>
                <w:sz w:val="18"/>
                <w:szCs w:val="18"/>
              </w:rPr>
              <w:t xml:space="preserve">ects, disease </w:t>
            </w:r>
            <w:r w:rsidRPr="00A4563B">
              <w:rPr>
                <w:sz w:val="18"/>
                <w:szCs w:val="18"/>
              </w:rPr>
              <w:t>weeds. Chemical applications are anticipated in the following months.</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1EB1070"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71" w:type="dxa"/>
            <w:tcBorders>
              <w:top w:val="single" w:sz="7" w:space="0" w:color="000000"/>
              <w:left w:val="single" w:sz="7" w:space="0" w:color="000000"/>
              <w:bottom w:val="single" w:sz="7" w:space="0" w:color="000000"/>
              <w:right w:val="single" w:sz="7" w:space="0" w:color="000000"/>
            </w:tcBorders>
          </w:tcPr>
          <w:p w14:paraId="31E2486B"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100FF6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591" w:type="dxa"/>
            <w:tcBorders>
              <w:top w:val="single" w:sz="7" w:space="0" w:color="000000"/>
              <w:left w:val="single" w:sz="7" w:space="0" w:color="000000"/>
              <w:bottom w:val="single" w:sz="7" w:space="0" w:color="000000"/>
              <w:right w:val="single" w:sz="7" w:space="0" w:color="000000"/>
            </w:tcBorders>
          </w:tcPr>
          <w:p w14:paraId="2E52C45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8425694"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64004EF8"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AE26CD0"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5B7556E8"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F93D920"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25FD681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58FB897"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690" w:type="dxa"/>
            <w:tcBorders>
              <w:top w:val="single" w:sz="7" w:space="0" w:color="000000"/>
              <w:left w:val="single" w:sz="7" w:space="0" w:color="000000"/>
              <w:bottom w:val="single" w:sz="7" w:space="0" w:color="000000"/>
              <w:right w:val="single" w:sz="7" w:space="0" w:color="000000"/>
            </w:tcBorders>
          </w:tcPr>
          <w:p w14:paraId="75A93818"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1368" w:type="dxa"/>
            <w:tcBorders>
              <w:top w:val="single" w:sz="7" w:space="0" w:color="000000"/>
              <w:left w:val="single" w:sz="7" w:space="0" w:color="000000"/>
              <w:bottom w:val="single" w:sz="7" w:space="0" w:color="000000"/>
              <w:right w:val="single" w:sz="7" w:space="0" w:color="000000"/>
            </w:tcBorders>
          </w:tcPr>
          <w:p w14:paraId="77D9D63E"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Weed management strategies shall be discussed during inspections   All chemical applications will require approval by the Engineer.</w:t>
            </w:r>
          </w:p>
        </w:tc>
      </w:tr>
      <w:tr w:rsidR="00EE659A" w:rsidRPr="00A4563B" w14:paraId="3BDFD94C" w14:textId="77777777" w:rsidTr="00034ACD">
        <w:trPr>
          <w:trHeight w:val="7183"/>
        </w:trPr>
        <w:tc>
          <w:tcPr>
            <w:tcW w:w="1229" w:type="dxa"/>
            <w:tcBorders>
              <w:top w:val="single" w:sz="7" w:space="0" w:color="000000"/>
              <w:left w:val="single" w:sz="7" w:space="0" w:color="000000"/>
              <w:bottom w:val="single" w:sz="7" w:space="0" w:color="000000"/>
              <w:right w:val="single" w:sz="7" w:space="0" w:color="000000"/>
            </w:tcBorders>
          </w:tcPr>
          <w:p w14:paraId="58FC910A"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lastRenderedPageBreak/>
              <w:t>Hand watering of areas having native seed</w:t>
            </w:r>
          </w:p>
        </w:tc>
        <w:tc>
          <w:tcPr>
            <w:tcW w:w="1416" w:type="dxa"/>
            <w:tcBorders>
              <w:top w:val="single" w:sz="7" w:space="0" w:color="000000"/>
              <w:left w:val="single" w:sz="7" w:space="0" w:color="000000"/>
              <w:bottom w:val="single" w:sz="7" w:space="0" w:color="000000"/>
              <w:right w:val="single" w:sz="7" w:space="0" w:color="000000"/>
            </w:tcBorders>
          </w:tcPr>
          <w:p w14:paraId="6C5511D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All areas that received native seeding shall be watered to insure the successful germination and maintain the grasses in a healthy vigorous growing condition.  Watering shall be adjusted based on weather and infiltration rates of the soil.  At no time shall watering operations be applied at a rate or intensity that causes surface run off.</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69B0DF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71" w:type="dxa"/>
            <w:tcBorders>
              <w:top w:val="single" w:sz="7" w:space="0" w:color="000000"/>
              <w:left w:val="single" w:sz="7" w:space="0" w:color="000000"/>
              <w:bottom w:val="single" w:sz="7" w:space="0" w:color="000000"/>
              <w:right w:val="single" w:sz="7" w:space="0" w:color="000000"/>
            </w:tcBorders>
          </w:tcPr>
          <w:p w14:paraId="5573D668"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7F5428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91" w:type="dxa"/>
            <w:tcBorders>
              <w:top w:val="single" w:sz="7" w:space="0" w:color="000000"/>
              <w:left w:val="single" w:sz="7" w:space="0" w:color="000000"/>
              <w:bottom w:val="single" w:sz="7" w:space="0" w:color="000000"/>
              <w:right w:val="single" w:sz="7" w:space="0" w:color="000000"/>
            </w:tcBorders>
          </w:tcPr>
          <w:p w14:paraId="7705FA5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3B62293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3FD3C047"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39843E7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15CE01A"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030E17DF"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4EB671FE"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48400F04"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5C8CF2F4"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26516710"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1BEBA44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3A0A455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712AC4A"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626867A0"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5A5C4FA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22695E91"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F5D956D"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043A4BA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4B74B2A3"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56F5EBCF"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36440D0"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690" w:type="dxa"/>
            <w:tcBorders>
              <w:top w:val="single" w:sz="7" w:space="0" w:color="000000"/>
              <w:left w:val="single" w:sz="7" w:space="0" w:color="000000"/>
              <w:bottom w:val="single" w:sz="7" w:space="0" w:color="000000"/>
              <w:right w:val="single" w:sz="7" w:space="0" w:color="000000"/>
            </w:tcBorders>
          </w:tcPr>
          <w:p w14:paraId="2817328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1368" w:type="dxa"/>
            <w:tcBorders>
              <w:top w:val="single" w:sz="7" w:space="0" w:color="000000"/>
              <w:left w:val="single" w:sz="7" w:space="0" w:color="000000"/>
              <w:bottom w:val="single" w:sz="7" w:space="0" w:color="000000"/>
              <w:right w:val="single" w:sz="7" w:space="0" w:color="000000"/>
            </w:tcBorders>
          </w:tcPr>
          <w:p w14:paraId="1CF9F2AF"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 xml:space="preserve">Areas shall be watered one time per week during the first three months and one time every other week after the first three months. If temperatures exceed 80 </w:t>
            </w:r>
            <w:proofErr w:type="gramStart"/>
            <w:r w:rsidRPr="00A4563B">
              <w:rPr>
                <w:sz w:val="18"/>
                <w:szCs w:val="18"/>
              </w:rPr>
              <w:t>degrees</w:t>
            </w:r>
            <w:proofErr w:type="gramEnd"/>
            <w:r w:rsidRPr="00A4563B">
              <w:rPr>
                <w:sz w:val="18"/>
                <w:szCs w:val="18"/>
              </w:rPr>
              <w:t xml:space="preserve"> the frequency for the first three months should be increased to two times per week.  During each watering apply at least a ¼ inch of water over the entire area (converts to 6,789 gallons/acre). To get moisture into the soil repeated passes will probably be required</w:t>
            </w:r>
            <w:r>
              <w:rPr>
                <w:sz w:val="18"/>
                <w:szCs w:val="18"/>
              </w:rPr>
              <w:t>.</w:t>
            </w:r>
          </w:p>
        </w:tc>
      </w:tr>
      <w:tr w:rsidR="00EE659A" w:rsidRPr="00A4563B" w14:paraId="00A305DE"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15A01B8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Reseeding of areas having native seed</w:t>
            </w:r>
            <w:r w:rsidRPr="00AC01DA">
              <w:rPr>
                <w:color w:val="990000"/>
                <w:sz w:val="18"/>
                <w:szCs w:val="18"/>
              </w:rPr>
              <w:t>♠</w:t>
            </w:r>
          </w:p>
        </w:tc>
        <w:tc>
          <w:tcPr>
            <w:tcW w:w="1416" w:type="dxa"/>
            <w:tcBorders>
              <w:top w:val="single" w:sz="7" w:space="0" w:color="000000"/>
              <w:left w:val="single" w:sz="7" w:space="0" w:color="000000"/>
              <w:bottom w:val="single" w:sz="7" w:space="0" w:color="000000"/>
              <w:right w:val="single" w:sz="7" w:space="0" w:color="000000"/>
            </w:tcBorders>
          </w:tcPr>
          <w:p w14:paraId="3A4C67CD"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 xml:space="preserve">All areas that have been eroded or damaged based on conditions outside of the control of the </w:t>
            </w:r>
            <w:r>
              <w:rPr>
                <w:sz w:val="18"/>
                <w:szCs w:val="18"/>
              </w:rPr>
              <w:t>C</w:t>
            </w:r>
            <w:r w:rsidRPr="00A4563B">
              <w:rPr>
                <w:sz w:val="18"/>
                <w:szCs w:val="18"/>
              </w:rPr>
              <w:t>ontractor shall be assessed during the monthly inspection for soil conditioning, seeding and mulching applications.</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036FCF0"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571" w:type="dxa"/>
            <w:tcBorders>
              <w:top w:val="single" w:sz="7" w:space="0" w:color="000000"/>
              <w:left w:val="single" w:sz="7" w:space="0" w:color="000000"/>
              <w:bottom w:val="single" w:sz="7" w:space="0" w:color="000000"/>
              <w:right w:val="single" w:sz="7" w:space="0" w:color="000000"/>
            </w:tcBorders>
          </w:tcPr>
          <w:p w14:paraId="78925861"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1556F3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591" w:type="dxa"/>
            <w:tcBorders>
              <w:top w:val="single" w:sz="7" w:space="0" w:color="000000"/>
              <w:left w:val="single" w:sz="7" w:space="0" w:color="000000"/>
              <w:bottom w:val="single" w:sz="7" w:space="0" w:color="000000"/>
              <w:right w:val="single" w:sz="7" w:space="0" w:color="000000"/>
            </w:tcBorders>
          </w:tcPr>
          <w:p w14:paraId="65991D2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E00182A"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24ABE98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22B0448"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7750445A"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D5B16D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0A87664F"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76CAD6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90" w:type="dxa"/>
            <w:tcBorders>
              <w:top w:val="single" w:sz="7" w:space="0" w:color="000000"/>
              <w:left w:val="single" w:sz="7" w:space="0" w:color="000000"/>
              <w:bottom w:val="single" w:sz="7" w:space="0" w:color="000000"/>
              <w:right w:val="single" w:sz="7" w:space="0" w:color="000000"/>
            </w:tcBorders>
          </w:tcPr>
          <w:p w14:paraId="6F44436B"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1368" w:type="dxa"/>
            <w:tcBorders>
              <w:top w:val="single" w:sz="7" w:space="0" w:color="000000"/>
              <w:left w:val="single" w:sz="7" w:space="0" w:color="000000"/>
              <w:bottom w:val="single" w:sz="7" w:space="0" w:color="000000"/>
              <w:right w:val="single" w:sz="7" w:space="0" w:color="000000"/>
            </w:tcBorders>
          </w:tcPr>
          <w:p w14:paraId="28DB5044" w14:textId="5C5D6566" w:rsidR="000F4ACE" w:rsidRPr="00A4563B" w:rsidRDefault="000F4ACE" w:rsidP="00D2147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 xml:space="preserve">Areas </w:t>
            </w:r>
            <w:r w:rsidR="00D21471" w:rsidRPr="00A4563B">
              <w:rPr>
                <w:sz w:val="18"/>
                <w:szCs w:val="18"/>
              </w:rPr>
              <w:t>sh</w:t>
            </w:r>
            <w:r w:rsidR="00D21471">
              <w:rPr>
                <w:sz w:val="18"/>
                <w:szCs w:val="18"/>
              </w:rPr>
              <w:t>all</w:t>
            </w:r>
            <w:r w:rsidR="00D21471" w:rsidRPr="00A4563B">
              <w:rPr>
                <w:sz w:val="18"/>
                <w:szCs w:val="18"/>
              </w:rPr>
              <w:t xml:space="preserve"> </w:t>
            </w:r>
            <w:r w:rsidRPr="00A4563B">
              <w:rPr>
                <w:sz w:val="18"/>
                <w:szCs w:val="18"/>
              </w:rPr>
              <w:t xml:space="preserve">be evaluated during each of the inspections and if reseeding is determined necessary the </w:t>
            </w:r>
            <w:r>
              <w:rPr>
                <w:sz w:val="18"/>
                <w:szCs w:val="18"/>
              </w:rPr>
              <w:t>C</w:t>
            </w:r>
            <w:r w:rsidRPr="00A4563B">
              <w:rPr>
                <w:sz w:val="18"/>
                <w:szCs w:val="18"/>
              </w:rPr>
              <w:t xml:space="preserve">ontractor shall provide an estimate to the Engineer.  No repair work shall take place until </w:t>
            </w:r>
            <w:r>
              <w:rPr>
                <w:sz w:val="18"/>
                <w:szCs w:val="18"/>
              </w:rPr>
              <w:t>written approval is provided.</w:t>
            </w:r>
          </w:p>
        </w:tc>
      </w:tr>
    </w:tbl>
    <w:p w14:paraId="37EC04A0" w14:textId="77777777" w:rsidR="008F4FF5" w:rsidRDefault="008F4FF5">
      <w:r>
        <w:br w:type="page"/>
      </w:r>
    </w:p>
    <w:tbl>
      <w:tblPr>
        <w:tblpPr w:leftFromText="180" w:rightFromText="180" w:vertAnchor="text" w:tblpXSpec="center" w:tblpY="1"/>
        <w:tblOverlap w:val="never"/>
        <w:tblW w:w="10800" w:type="dxa"/>
        <w:tblCellMar>
          <w:left w:w="120" w:type="dxa"/>
          <w:right w:w="120" w:type="dxa"/>
        </w:tblCellMar>
        <w:tblLook w:val="0000" w:firstRow="0" w:lastRow="0" w:firstColumn="0" w:lastColumn="0" w:noHBand="0" w:noVBand="0"/>
      </w:tblPr>
      <w:tblGrid>
        <w:gridCol w:w="1229"/>
        <w:gridCol w:w="1416"/>
        <w:gridCol w:w="571"/>
        <w:gridCol w:w="571"/>
        <w:gridCol w:w="529"/>
        <w:gridCol w:w="591"/>
        <w:gridCol w:w="661"/>
        <w:gridCol w:w="529"/>
        <w:gridCol w:w="529"/>
        <w:gridCol w:w="529"/>
        <w:gridCol w:w="529"/>
        <w:gridCol w:w="529"/>
        <w:gridCol w:w="529"/>
        <w:gridCol w:w="690"/>
        <w:gridCol w:w="1368"/>
      </w:tblGrid>
      <w:tr w:rsidR="00EE659A" w:rsidRPr="00A4563B" w14:paraId="02C79704"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0924BBDE" w14:textId="72E0DF86"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lastRenderedPageBreak/>
              <w:t>Weeding and mulching of perennial planting beds</w:t>
            </w:r>
            <w:r w:rsidRPr="00AC01DA">
              <w:rPr>
                <w:color w:val="990000"/>
                <w:sz w:val="18"/>
                <w:szCs w:val="18"/>
              </w:rPr>
              <w:t>●</w:t>
            </w:r>
          </w:p>
        </w:tc>
        <w:tc>
          <w:tcPr>
            <w:tcW w:w="1416" w:type="dxa"/>
            <w:tcBorders>
              <w:top w:val="single" w:sz="7" w:space="0" w:color="000000"/>
              <w:left w:val="single" w:sz="7" w:space="0" w:color="000000"/>
              <w:bottom w:val="single" w:sz="7" w:space="0" w:color="000000"/>
              <w:right w:val="single" w:sz="7" w:space="0" w:color="000000"/>
            </w:tcBorders>
          </w:tcPr>
          <w:p w14:paraId="6147D930" w14:textId="06E559D4" w:rsidR="000F4ACE" w:rsidRPr="00A4563B" w:rsidRDefault="000F4ACE" w:rsidP="00B113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 xml:space="preserve"> Area shall be kept free of harmful insects, disease and weeds. Weed removal by hand or by “touch, wand or sponge” method of chemical application.</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C63EBDB"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71" w:type="dxa"/>
            <w:tcBorders>
              <w:top w:val="single" w:sz="7" w:space="0" w:color="000000"/>
              <w:left w:val="single" w:sz="7" w:space="0" w:color="000000"/>
              <w:bottom w:val="single" w:sz="7" w:space="0" w:color="000000"/>
              <w:right w:val="single" w:sz="7" w:space="0" w:color="000000"/>
            </w:tcBorders>
          </w:tcPr>
          <w:p w14:paraId="405BF17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24A87CB"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91" w:type="dxa"/>
            <w:tcBorders>
              <w:top w:val="single" w:sz="7" w:space="0" w:color="000000"/>
              <w:left w:val="single" w:sz="7" w:space="0" w:color="000000"/>
              <w:bottom w:val="single" w:sz="7" w:space="0" w:color="000000"/>
              <w:right w:val="single" w:sz="7" w:space="0" w:color="000000"/>
            </w:tcBorders>
          </w:tcPr>
          <w:p w14:paraId="2048475F"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FE6CC13"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242FB01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4837597"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5242F8C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E4E9261"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575273E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134FE5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690" w:type="dxa"/>
            <w:tcBorders>
              <w:top w:val="single" w:sz="7" w:space="0" w:color="000000"/>
              <w:left w:val="single" w:sz="7" w:space="0" w:color="000000"/>
              <w:bottom w:val="single" w:sz="7" w:space="0" w:color="000000"/>
              <w:right w:val="single" w:sz="7" w:space="0" w:color="000000"/>
            </w:tcBorders>
          </w:tcPr>
          <w:p w14:paraId="390D595F"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1368" w:type="dxa"/>
            <w:tcBorders>
              <w:top w:val="single" w:sz="7" w:space="0" w:color="000000"/>
              <w:left w:val="single" w:sz="7" w:space="0" w:color="000000"/>
              <w:bottom w:val="single" w:sz="7" w:space="0" w:color="000000"/>
              <w:right w:val="single" w:sz="7" w:space="0" w:color="000000"/>
            </w:tcBorders>
          </w:tcPr>
          <w:p w14:paraId="502A533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 xml:space="preserve">Perennial beds shall be kept completely free of weeds and grasses at all times.  </w:t>
            </w:r>
          </w:p>
        </w:tc>
      </w:tr>
      <w:tr w:rsidR="00EE659A" w:rsidRPr="00A4563B" w14:paraId="5B3E3D1C"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3DF917BF"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Removal of dead perennials</w:t>
            </w:r>
          </w:p>
        </w:tc>
        <w:tc>
          <w:tcPr>
            <w:tcW w:w="1416" w:type="dxa"/>
            <w:tcBorders>
              <w:top w:val="single" w:sz="7" w:space="0" w:color="000000"/>
              <w:left w:val="single" w:sz="7" w:space="0" w:color="000000"/>
              <w:bottom w:val="single" w:sz="7" w:space="0" w:color="000000"/>
              <w:right w:val="single" w:sz="7" w:space="0" w:color="000000"/>
            </w:tcBorders>
          </w:tcPr>
          <w:p w14:paraId="1810C313"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Hand removal of dead perennials, top foliage and pruning of dead branches, etc. Removal of any other debris present.</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6185B5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71" w:type="dxa"/>
            <w:tcBorders>
              <w:top w:val="single" w:sz="7" w:space="0" w:color="000000"/>
              <w:left w:val="single" w:sz="7" w:space="0" w:color="000000"/>
              <w:bottom w:val="single" w:sz="7" w:space="0" w:color="000000"/>
              <w:right w:val="single" w:sz="7" w:space="0" w:color="000000"/>
            </w:tcBorders>
          </w:tcPr>
          <w:p w14:paraId="7F75BFBF"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349EEBB"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591" w:type="dxa"/>
            <w:tcBorders>
              <w:top w:val="single" w:sz="7" w:space="0" w:color="000000"/>
              <w:left w:val="single" w:sz="7" w:space="0" w:color="000000"/>
              <w:bottom w:val="single" w:sz="7" w:space="0" w:color="000000"/>
              <w:right w:val="single" w:sz="7" w:space="0" w:color="000000"/>
            </w:tcBorders>
          </w:tcPr>
          <w:p w14:paraId="26586EF3"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9A5332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41A80E9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744DC98"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57CFAB54"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4EC95DF"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133E7C7B"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F3A46CF"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90" w:type="dxa"/>
            <w:tcBorders>
              <w:top w:val="single" w:sz="7" w:space="0" w:color="000000"/>
              <w:left w:val="single" w:sz="7" w:space="0" w:color="000000"/>
              <w:bottom w:val="single" w:sz="7" w:space="0" w:color="000000"/>
              <w:right w:val="single" w:sz="7" w:space="0" w:color="000000"/>
            </w:tcBorders>
          </w:tcPr>
          <w:p w14:paraId="59BB6204"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1368" w:type="dxa"/>
            <w:tcBorders>
              <w:top w:val="single" w:sz="7" w:space="0" w:color="000000"/>
              <w:left w:val="single" w:sz="7" w:space="0" w:color="000000"/>
              <w:bottom w:val="single" w:sz="7" w:space="0" w:color="000000"/>
              <w:right w:val="single" w:sz="7" w:space="0" w:color="000000"/>
            </w:tcBorders>
          </w:tcPr>
          <w:p w14:paraId="04AC261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Perennial beds shall be kept completely clean and clear of debris at all times during the winter season.</w:t>
            </w:r>
          </w:p>
        </w:tc>
      </w:tr>
      <w:tr w:rsidR="00EE659A" w:rsidRPr="00A4563B" w14:paraId="7E5B1EA4"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7DBB4591"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Cultivating, Weeding and Mulching</w:t>
            </w:r>
            <w:r w:rsidRPr="00AC01DA">
              <w:rPr>
                <w:color w:val="990000"/>
                <w:sz w:val="18"/>
                <w:szCs w:val="18"/>
              </w:rPr>
              <w:t>●</w:t>
            </w:r>
            <w:r>
              <w:rPr>
                <w:color w:val="990000"/>
                <w:sz w:val="18"/>
                <w:szCs w:val="18"/>
              </w:rPr>
              <w:t>♠</w:t>
            </w:r>
          </w:p>
        </w:tc>
        <w:tc>
          <w:tcPr>
            <w:tcW w:w="1416" w:type="dxa"/>
            <w:tcBorders>
              <w:top w:val="single" w:sz="7" w:space="0" w:color="000000"/>
              <w:left w:val="single" w:sz="7" w:space="0" w:color="000000"/>
              <w:bottom w:val="single" w:sz="7" w:space="0" w:color="000000"/>
              <w:right w:val="single" w:sz="7" w:space="0" w:color="000000"/>
            </w:tcBorders>
          </w:tcPr>
          <w:p w14:paraId="1468C92F" w14:textId="1BAFD634"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Guying material shall be repaired or replaced.  Mulched beds shall be kept at a depth as stated originally in the plans. Area shall be kept free of harmf</w:t>
            </w:r>
            <w:r w:rsidR="00B11303">
              <w:rPr>
                <w:sz w:val="18"/>
                <w:szCs w:val="18"/>
              </w:rPr>
              <w:t xml:space="preserve">ul insects, disease and </w:t>
            </w:r>
            <w:r w:rsidRPr="00A4563B">
              <w:rPr>
                <w:sz w:val="18"/>
                <w:szCs w:val="18"/>
              </w:rPr>
              <w:t>weeds. Chemical applications may be required.</w:t>
            </w:r>
          </w:p>
          <w:p w14:paraId="12FACD2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p>
          <w:p w14:paraId="3A9CB957"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97F219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71" w:type="dxa"/>
            <w:tcBorders>
              <w:top w:val="single" w:sz="7" w:space="0" w:color="000000"/>
              <w:left w:val="single" w:sz="7" w:space="0" w:color="000000"/>
              <w:bottom w:val="single" w:sz="7" w:space="0" w:color="000000"/>
              <w:right w:val="single" w:sz="7" w:space="0" w:color="000000"/>
            </w:tcBorders>
          </w:tcPr>
          <w:p w14:paraId="0D384F50"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4475F0B"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91" w:type="dxa"/>
            <w:tcBorders>
              <w:top w:val="single" w:sz="7" w:space="0" w:color="000000"/>
              <w:left w:val="single" w:sz="7" w:space="0" w:color="000000"/>
              <w:bottom w:val="single" w:sz="7" w:space="0" w:color="000000"/>
              <w:right w:val="single" w:sz="7" w:space="0" w:color="000000"/>
            </w:tcBorders>
          </w:tcPr>
          <w:p w14:paraId="0115FE9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3D3C4C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2E31312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036A9B0"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3C189197"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59620BB"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3B72555D"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C41A9CD"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90" w:type="dxa"/>
            <w:tcBorders>
              <w:top w:val="single" w:sz="7" w:space="0" w:color="000000"/>
              <w:left w:val="single" w:sz="7" w:space="0" w:color="000000"/>
              <w:bottom w:val="single" w:sz="7" w:space="0" w:color="000000"/>
              <w:right w:val="single" w:sz="7" w:space="0" w:color="000000"/>
            </w:tcBorders>
          </w:tcPr>
          <w:p w14:paraId="6E1BEF38"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1368" w:type="dxa"/>
            <w:tcBorders>
              <w:top w:val="single" w:sz="7" w:space="0" w:color="000000"/>
              <w:left w:val="single" w:sz="7" w:space="0" w:color="000000"/>
              <w:bottom w:val="single" w:sz="7" w:space="0" w:color="000000"/>
              <w:right w:val="single" w:sz="7" w:space="0" w:color="000000"/>
            </w:tcBorders>
          </w:tcPr>
          <w:p w14:paraId="40B517B4" w14:textId="52B2AF01" w:rsidR="000F4ACE" w:rsidRPr="00A4563B" w:rsidRDefault="000F4ACE" w:rsidP="00B113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Tree and shrub areas shall be kept completely free of weeds, weeds and grasses at all times. The contractor shall repair guying</w:t>
            </w:r>
            <w:r w:rsidR="00C75EC6">
              <w:rPr>
                <w:sz w:val="18"/>
                <w:szCs w:val="18"/>
              </w:rPr>
              <w:t xml:space="preserve">, reshape plant saucers and </w:t>
            </w:r>
            <w:r w:rsidRPr="00A4563B">
              <w:rPr>
                <w:sz w:val="18"/>
                <w:szCs w:val="18"/>
              </w:rPr>
              <w:t xml:space="preserve">replace wood mulch material as needed or as directed by the Engineer. </w:t>
            </w:r>
          </w:p>
        </w:tc>
      </w:tr>
      <w:tr w:rsidR="00EE659A" w:rsidRPr="00A4563B" w14:paraId="3D59FEAA"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08B37A0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Fertilization of trees and shrubs</w:t>
            </w:r>
          </w:p>
        </w:tc>
        <w:tc>
          <w:tcPr>
            <w:tcW w:w="1416" w:type="dxa"/>
            <w:tcBorders>
              <w:top w:val="single" w:sz="7" w:space="0" w:color="000000"/>
              <w:left w:val="single" w:sz="7" w:space="0" w:color="000000"/>
              <w:bottom w:val="single" w:sz="7" w:space="0" w:color="000000"/>
              <w:right w:val="single" w:sz="7" w:space="0" w:color="000000"/>
            </w:tcBorders>
          </w:tcPr>
          <w:p w14:paraId="685C5F1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 xml:space="preserve">Root inject slow release fertilizer with a nutrient analysis of </w:t>
            </w:r>
            <w:smartTag w:uri="urn:schemas-microsoft-com:office:smarttags" w:element="date">
              <w:smartTagPr>
                <w:attr w:name="Year" w:val="10"/>
                <w:attr w:name="Day" w:val="10"/>
                <w:attr w:name="Month" w:val="10"/>
                <w:attr w:name="ls" w:val="trans"/>
              </w:smartTagPr>
              <w:r w:rsidRPr="00A4563B">
                <w:rPr>
                  <w:sz w:val="18"/>
                  <w:szCs w:val="18"/>
                </w:rPr>
                <w:t>10-10-10</w:t>
              </w:r>
            </w:smartTag>
            <w:r w:rsidRPr="00A4563B">
              <w:rPr>
                <w:sz w:val="18"/>
                <w:szCs w:val="18"/>
              </w:rPr>
              <w:t>.</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AB8D05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71" w:type="dxa"/>
            <w:tcBorders>
              <w:top w:val="single" w:sz="7" w:space="0" w:color="000000"/>
              <w:left w:val="single" w:sz="7" w:space="0" w:color="000000"/>
              <w:bottom w:val="single" w:sz="7" w:space="0" w:color="000000"/>
              <w:right w:val="single" w:sz="7" w:space="0" w:color="000000"/>
            </w:tcBorders>
          </w:tcPr>
          <w:p w14:paraId="5F1CA0E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855597D"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91" w:type="dxa"/>
            <w:tcBorders>
              <w:top w:val="single" w:sz="7" w:space="0" w:color="000000"/>
              <w:left w:val="single" w:sz="7" w:space="0" w:color="000000"/>
              <w:bottom w:val="single" w:sz="7" w:space="0" w:color="000000"/>
              <w:right w:val="single" w:sz="7" w:space="0" w:color="000000"/>
            </w:tcBorders>
          </w:tcPr>
          <w:p w14:paraId="2D570A9F"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F3F330D"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369669E4"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369268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33F79C3A"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D3123BA"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21347B6D"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56FCACD"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690" w:type="dxa"/>
            <w:tcBorders>
              <w:top w:val="single" w:sz="7" w:space="0" w:color="000000"/>
              <w:left w:val="single" w:sz="7" w:space="0" w:color="000000"/>
              <w:bottom w:val="single" w:sz="7" w:space="0" w:color="000000"/>
              <w:right w:val="single" w:sz="7" w:space="0" w:color="000000"/>
            </w:tcBorders>
          </w:tcPr>
          <w:p w14:paraId="5CC4223E"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1368" w:type="dxa"/>
            <w:tcBorders>
              <w:top w:val="single" w:sz="7" w:space="0" w:color="000000"/>
              <w:left w:val="single" w:sz="7" w:space="0" w:color="000000"/>
              <w:bottom w:val="single" w:sz="7" w:space="0" w:color="000000"/>
              <w:right w:val="single" w:sz="7" w:space="0" w:color="000000"/>
            </w:tcBorders>
          </w:tcPr>
          <w:p w14:paraId="6B62837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Root feeding of trees and shrubs shall be done in spring and fall or as directed by the Engineer.</w:t>
            </w:r>
          </w:p>
        </w:tc>
      </w:tr>
    </w:tbl>
    <w:p w14:paraId="6AE0A6D6" w14:textId="77777777" w:rsidR="00783DF0" w:rsidRDefault="00783DF0">
      <w:r>
        <w:br w:type="page"/>
      </w:r>
    </w:p>
    <w:tbl>
      <w:tblPr>
        <w:tblpPr w:leftFromText="180" w:rightFromText="180" w:vertAnchor="text" w:tblpXSpec="center" w:tblpY="1"/>
        <w:tblOverlap w:val="never"/>
        <w:tblW w:w="10800" w:type="dxa"/>
        <w:tblCellMar>
          <w:left w:w="120" w:type="dxa"/>
          <w:right w:w="120" w:type="dxa"/>
        </w:tblCellMar>
        <w:tblLook w:val="0000" w:firstRow="0" w:lastRow="0" w:firstColumn="0" w:lastColumn="0" w:noHBand="0" w:noVBand="0"/>
      </w:tblPr>
      <w:tblGrid>
        <w:gridCol w:w="1229"/>
        <w:gridCol w:w="1416"/>
        <w:gridCol w:w="571"/>
        <w:gridCol w:w="571"/>
        <w:gridCol w:w="529"/>
        <w:gridCol w:w="591"/>
        <w:gridCol w:w="661"/>
        <w:gridCol w:w="529"/>
        <w:gridCol w:w="529"/>
        <w:gridCol w:w="529"/>
        <w:gridCol w:w="529"/>
        <w:gridCol w:w="529"/>
        <w:gridCol w:w="529"/>
        <w:gridCol w:w="690"/>
        <w:gridCol w:w="1368"/>
      </w:tblGrid>
      <w:tr w:rsidR="00EE659A" w:rsidRPr="00A4563B" w14:paraId="0772E714"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408B8D9C" w14:textId="2E4A13A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lastRenderedPageBreak/>
              <w:t>Pruning of trees and shrubs</w:t>
            </w:r>
          </w:p>
        </w:tc>
        <w:tc>
          <w:tcPr>
            <w:tcW w:w="1416" w:type="dxa"/>
            <w:tcBorders>
              <w:top w:val="single" w:sz="7" w:space="0" w:color="000000"/>
              <w:left w:val="single" w:sz="7" w:space="0" w:color="000000"/>
              <w:bottom w:val="single" w:sz="7" w:space="0" w:color="000000"/>
              <w:right w:val="single" w:sz="7" w:space="0" w:color="000000"/>
            </w:tcBorders>
          </w:tcPr>
          <w:p w14:paraId="44C468F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Prune any diseased, dead or broken limbs or branches as soon as identified, following accepted and approved methods. Any equipment or hand tools used on trees and shrubs shall be cleaned by a sterilizing solution after use on each tree or shrub. No pruning of trees and shrubs shall be done to change the natural appearance or growth of the plant.</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DFAEC7F"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71" w:type="dxa"/>
            <w:tcBorders>
              <w:top w:val="single" w:sz="7" w:space="0" w:color="000000"/>
              <w:left w:val="single" w:sz="7" w:space="0" w:color="000000"/>
              <w:bottom w:val="single" w:sz="7" w:space="0" w:color="000000"/>
              <w:right w:val="single" w:sz="7" w:space="0" w:color="000000"/>
            </w:tcBorders>
          </w:tcPr>
          <w:p w14:paraId="5E4FA32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032A89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91" w:type="dxa"/>
            <w:tcBorders>
              <w:top w:val="single" w:sz="7" w:space="0" w:color="000000"/>
              <w:left w:val="single" w:sz="7" w:space="0" w:color="000000"/>
              <w:bottom w:val="single" w:sz="7" w:space="0" w:color="000000"/>
              <w:right w:val="single" w:sz="7" w:space="0" w:color="000000"/>
            </w:tcBorders>
          </w:tcPr>
          <w:p w14:paraId="2279B29F"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1C63F7A"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1D7DEA43"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290D600"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096E605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A71E49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2E5C15B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DB920D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690" w:type="dxa"/>
            <w:tcBorders>
              <w:top w:val="single" w:sz="7" w:space="0" w:color="000000"/>
              <w:left w:val="single" w:sz="7" w:space="0" w:color="000000"/>
              <w:bottom w:val="single" w:sz="7" w:space="0" w:color="000000"/>
              <w:right w:val="single" w:sz="7" w:space="0" w:color="000000"/>
            </w:tcBorders>
          </w:tcPr>
          <w:p w14:paraId="622D7D0B"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1368" w:type="dxa"/>
            <w:tcBorders>
              <w:top w:val="single" w:sz="7" w:space="0" w:color="000000"/>
              <w:left w:val="single" w:sz="7" w:space="0" w:color="000000"/>
              <w:bottom w:val="single" w:sz="7" w:space="0" w:color="000000"/>
              <w:right w:val="single" w:sz="7" w:space="0" w:color="000000"/>
            </w:tcBorders>
          </w:tcPr>
          <w:p w14:paraId="0622FDE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Base sucker growth is to be removed as needed or directed by the Engineer. Prune flowering trees and shrubs after flowering period.</w:t>
            </w:r>
          </w:p>
        </w:tc>
      </w:tr>
      <w:tr w:rsidR="00EE659A" w:rsidRPr="00A4563B" w14:paraId="486A16E6"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5E17962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Chemical application to trees and shrubs</w:t>
            </w:r>
          </w:p>
        </w:tc>
        <w:tc>
          <w:tcPr>
            <w:tcW w:w="1416" w:type="dxa"/>
            <w:tcBorders>
              <w:top w:val="single" w:sz="7" w:space="0" w:color="000000"/>
              <w:left w:val="single" w:sz="7" w:space="0" w:color="000000"/>
              <w:bottom w:val="single" w:sz="7" w:space="0" w:color="000000"/>
              <w:right w:val="single" w:sz="7" w:space="0" w:color="000000"/>
            </w:tcBorders>
          </w:tcPr>
          <w:p w14:paraId="49E900C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Plants, trees and shrubs shall be kept free of harmful insects and disease.</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ACEE61A"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71" w:type="dxa"/>
            <w:tcBorders>
              <w:top w:val="single" w:sz="7" w:space="0" w:color="000000"/>
              <w:left w:val="single" w:sz="7" w:space="0" w:color="000000"/>
              <w:bottom w:val="single" w:sz="7" w:space="0" w:color="000000"/>
              <w:right w:val="single" w:sz="7" w:space="0" w:color="000000"/>
            </w:tcBorders>
          </w:tcPr>
          <w:p w14:paraId="3E5E1BD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B5E908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91" w:type="dxa"/>
            <w:tcBorders>
              <w:top w:val="single" w:sz="7" w:space="0" w:color="000000"/>
              <w:left w:val="single" w:sz="7" w:space="0" w:color="000000"/>
              <w:bottom w:val="single" w:sz="7" w:space="0" w:color="000000"/>
              <w:right w:val="single" w:sz="7" w:space="0" w:color="000000"/>
            </w:tcBorders>
          </w:tcPr>
          <w:p w14:paraId="35DC205A"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8D20033"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0B5E86C3"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4649F5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63417E6E"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29C3A2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1E6F84C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7453F8D"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690" w:type="dxa"/>
            <w:tcBorders>
              <w:top w:val="single" w:sz="7" w:space="0" w:color="000000"/>
              <w:left w:val="single" w:sz="7" w:space="0" w:color="000000"/>
              <w:bottom w:val="single" w:sz="7" w:space="0" w:color="000000"/>
              <w:right w:val="single" w:sz="7" w:space="0" w:color="000000"/>
            </w:tcBorders>
          </w:tcPr>
          <w:p w14:paraId="76A3D0B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1368" w:type="dxa"/>
            <w:tcBorders>
              <w:top w:val="single" w:sz="7" w:space="0" w:color="000000"/>
              <w:left w:val="single" w:sz="7" w:space="0" w:color="000000"/>
              <w:bottom w:val="single" w:sz="7" w:space="0" w:color="000000"/>
              <w:right w:val="single" w:sz="7" w:space="0" w:color="000000"/>
            </w:tcBorders>
          </w:tcPr>
          <w:p w14:paraId="058B348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Only as needed, or as directed by the Engineer.</w:t>
            </w:r>
          </w:p>
        </w:tc>
      </w:tr>
      <w:tr w:rsidR="00EE659A" w:rsidRPr="00A4563B" w14:paraId="0C69A112"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28FD4DD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Hand watering trees</w:t>
            </w:r>
          </w:p>
        </w:tc>
        <w:tc>
          <w:tcPr>
            <w:tcW w:w="1416" w:type="dxa"/>
            <w:tcBorders>
              <w:top w:val="single" w:sz="7" w:space="0" w:color="000000"/>
              <w:left w:val="single" w:sz="7" w:space="0" w:color="000000"/>
              <w:bottom w:val="single" w:sz="7" w:space="0" w:color="000000"/>
              <w:right w:val="single" w:sz="7" w:space="0" w:color="000000"/>
            </w:tcBorders>
          </w:tcPr>
          <w:p w14:paraId="189F4A1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All plant material shown on the plans (excluding seeded areas) shall be watered to ensure successful establishment of the tree.  Rate of flow must allow the water to soak into the soil adjacent to the planting.  At no time shall watering operations be applied at a rate or intensity that causes surface run off.</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1E9C47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571" w:type="dxa"/>
            <w:tcBorders>
              <w:top w:val="single" w:sz="7" w:space="0" w:color="000000"/>
              <w:left w:val="single" w:sz="7" w:space="0" w:color="000000"/>
              <w:bottom w:val="single" w:sz="7" w:space="0" w:color="000000"/>
              <w:right w:val="single" w:sz="7" w:space="0" w:color="000000"/>
            </w:tcBorders>
          </w:tcPr>
          <w:p w14:paraId="70231C50"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E02186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591" w:type="dxa"/>
            <w:tcBorders>
              <w:top w:val="single" w:sz="7" w:space="0" w:color="000000"/>
              <w:left w:val="single" w:sz="7" w:space="0" w:color="000000"/>
              <w:bottom w:val="single" w:sz="7" w:space="0" w:color="000000"/>
              <w:right w:val="single" w:sz="7" w:space="0" w:color="000000"/>
            </w:tcBorders>
          </w:tcPr>
          <w:p w14:paraId="016F24A1"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FDCD59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75FB801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4C6DBD1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28FC35EF"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6EADE11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FA15CAB"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0C6CC4D8"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43C85933"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7812E55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7F56FC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6DCE2D9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19B7BCD8"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38D46CEE"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863C4B8"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90" w:type="dxa"/>
            <w:tcBorders>
              <w:top w:val="single" w:sz="7" w:space="0" w:color="000000"/>
              <w:left w:val="single" w:sz="7" w:space="0" w:color="000000"/>
              <w:bottom w:val="single" w:sz="7" w:space="0" w:color="000000"/>
              <w:right w:val="single" w:sz="7" w:space="0" w:color="000000"/>
            </w:tcBorders>
          </w:tcPr>
          <w:p w14:paraId="367EB404"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1368" w:type="dxa"/>
            <w:tcBorders>
              <w:top w:val="single" w:sz="7" w:space="0" w:color="000000"/>
              <w:left w:val="single" w:sz="7" w:space="0" w:color="000000"/>
              <w:bottom w:val="single" w:sz="7" w:space="0" w:color="000000"/>
              <w:right w:val="single" w:sz="7" w:space="0" w:color="000000"/>
            </w:tcBorders>
          </w:tcPr>
          <w:p w14:paraId="35CCC9E2" w14:textId="6185D4BE" w:rsidR="000F4ACE" w:rsidRPr="00A4563B" w:rsidRDefault="000F4ACE" w:rsidP="0057111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 xml:space="preserve">Trees shall be watered two times a </w:t>
            </w:r>
            <w:r w:rsidR="0057111F">
              <w:rPr>
                <w:sz w:val="18"/>
                <w:szCs w:val="18"/>
              </w:rPr>
              <w:t>week</w:t>
            </w:r>
            <w:r w:rsidRPr="00A4563B">
              <w:rPr>
                <w:sz w:val="18"/>
                <w:szCs w:val="18"/>
              </w:rPr>
              <w:t xml:space="preserve"> at a rate of 10 gallons for each diameter inch of the tree for the months of May through October.  One time per month for the months of November through April. </w:t>
            </w:r>
          </w:p>
        </w:tc>
      </w:tr>
    </w:tbl>
    <w:p w14:paraId="310C2F50" w14:textId="77777777" w:rsidR="00077350" w:rsidRDefault="00077350">
      <w:r>
        <w:br w:type="page"/>
      </w:r>
    </w:p>
    <w:tbl>
      <w:tblPr>
        <w:tblpPr w:leftFromText="180" w:rightFromText="180" w:vertAnchor="text" w:tblpXSpec="center" w:tblpY="1"/>
        <w:tblOverlap w:val="never"/>
        <w:tblW w:w="10800" w:type="dxa"/>
        <w:tblCellMar>
          <w:left w:w="120" w:type="dxa"/>
          <w:right w:w="120" w:type="dxa"/>
        </w:tblCellMar>
        <w:tblLook w:val="0000" w:firstRow="0" w:lastRow="0" w:firstColumn="0" w:lastColumn="0" w:noHBand="0" w:noVBand="0"/>
      </w:tblPr>
      <w:tblGrid>
        <w:gridCol w:w="1229"/>
        <w:gridCol w:w="1416"/>
        <w:gridCol w:w="571"/>
        <w:gridCol w:w="571"/>
        <w:gridCol w:w="529"/>
        <w:gridCol w:w="591"/>
        <w:gridCol w:w="661"/>
        <w:gridCol w:w="529"/>
        <w:gridCol w:w="529"/>
        <w:gridCol w:w="529"/>
        <w:gridCol w:w="529"/>
        <w:gridCol w:w="529"/>
        <w:gridCol w:w="529"/>
        <w:gridCol w:w="690"/>
        <w:gridCol w:w="1368"/>
      </w:tblGrid>
      <w:tr w:rsidR="00EE659A" w:rsidRPr="00A4563B" w14:paraId="44C21435" w14:textId="77777777" w:rsidTr="00034ACD">
        <w:trPr>
          <w:trHeight w:val="2053"/>
        </w:trPr>
        <w:tc>
          <w:tcPr>
            <w:tcW w:w="1229" w:type="dxa"/>
            <w:tcBorders>
              <w:top w:val="single" w:sz="7" w:space="0" w:color="000000"/>
              <w:left w:val="single" w:sz="7" w:space="0" w:color="000000"/>
              <w:bottom w:val="single" w:sz="7" w:space="0" w:color="000000"/>
              <w:right w:val="single" w:sz="7" w:space="0" w:color="000000"/>
            </w:tcBorders>
          </w:tcPr>
          <w:p w14:paraId="4B54EB55" w14:textId="68055EA1"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lastRenderedPageBreak/>
              <w:t>Hand watering trees, shrubs, herbaceous plants and unrooted cuttings</w:t>
            </w:r>
          </w:p>
        </w:tc>
        <w:tc>
          <w:tcPr>
            <w:tcW w:w="1416" w:type="dxa"/>
            <w:tcBorders>
              <w:top w:val="single" w:sz="7" w:space="0" w:color="000000"/>
              <w:left w:val="single" w:sz="7" w:space="0" w:color="000000"/>
              <w:bottom w:val="single" w:sz="7" w:space="0" w:color="000000"/>
              <w:right w:val="single" w:sz="7" w:space="0" w:color="000000"/>
            </w:tcBorders>
          </w:tcPr>
          <w:p w14:paraId="13D4F3C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All plant material shown on the plans (excluding seeded areas) shall be watered to ensure successful establishment of the plant.  Rate of flow must allow the water to soak into the soil adjacent to the planting.  At no time shall watering operations be applied at a rate or intensity that causes surface run off.</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B98A8E0"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571" w:type="dxa"/>
            <w:tcBorders>
              <w:top w:val="single" w:sz="7" w:space="0" w:color="000000"/>
              <w:left w:val="single" w:sz="7" w:space="0" w:color="000000"/>
              <w:bottom w:val="single" w:sz="7" w:space="0" w:color="000000"/>
              <w:right w:val="single" w:sz="7" w:space="0" w:color="000000"/>
            </w:tcBorders>
          </w:tcPr>
          <w:p w14:paraId="5A93912F"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A35A2FF"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591" w:type="dxa"/>
            <w:tcBorders>
              <w:top w:val="single" w:sz="7" w:space="0" w:color="000000"/>
              <w:left w:val="single" w:sz="7" w:space="0" w:color="000000"/>
              <w:bottom w:val="single" w:sz="7" w:space="0" w:color="000000"/>
              <w:right w:val="single" w:sz="7" w:space="0" w:color="000000"/>
            </w:tcBorders>
          </w:tcPr>
          <w:p w14:paraId="26BAF23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6CEA2EAB"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F0D536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6D4564DE"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1A3B796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76AC6B4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F9BA7D4"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21825CBD"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212C87A4"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445C754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A0BB7FA"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1E9DB87B"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23BB052D"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p w14:paraId="58C2558E"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25909FE"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90" w:type="dxa"/>
            <w:tcBorders>
              <w:top w:val="single" w:sz="7" w:space="0" w:color="000000"/>
              <w:left w:val="single" w:sz="7" w:space="0" w:color="000000"/>
              <w:bottom w:val="single" w:sz="7" w:space="0" w:color="000000"/>
              <w:right w:val="single" w:sz="7" w:space="0" w:color="000000"/>
            </w:tcBorders>
          </w:tcPr>
          <w:p w14:paraId="1CE1343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1368" w:type="dxa"/>
            <w:tcBorders>
              <w:top w:val="single" w:sz="7" w:space="0" w:color="000000"/>
              <w:left w:val="single" w:sz="7" w:space="0" w:color="000000"/>
              <w:bottom w:val="single" w:sz="7" w:space="0" w:color="000000"/>
              <w:right w:val="single" w:sz="7" w:space="0" w:color="000000"/>
            </w:tcBorders>
          </w:tcPr>
          <w:p w14:paraId="069CB46B" w14:textId="5C7591CD" w:rsidR="000F4ACE" w:rsidRPr="00A4563B" w:rsidRDefault="000F4ACE" w:rsidP="0057111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7E17A7">
              <w:rPr>
                <w:sz w:val="18"/>
                <w:szCs w:val="18"/>
              </w:rPr>
              <w:t>All plant material shown on the plans (excluding seeded areas) shall be watered to ensure successful establishment of the plant.  Rate of flow must allow the water to soak into the soil adjacent to the planting.  At no time shall watering operations be applied at a rate or intensity that causes surface run off.</w:t>
            </w:r>
            <w:r>
              <w:rPr>
                <w:sz w:val="18"/>
                <w:szCs w:val="18"/>
              </w:rPr>
              <w:t xml:space="preserve"> </w:t>
            </w:r>
            <w:r w:rsidRPr="00A4563B">
              <w:rPr>
                <w:sz w:val="18"/>
                <w:szCs w:val="18"/>
              </w:rPr>
              <w:t xml:space="preserve">Trees shall be watered two times a </w:t>
            </w:r>
            <w:r w:rsidR="0057111F">
              <w:rPr>
                <w:sz w:val="18"/>
                <w:szCs w:val="18"/>
              </w:rPr>
              <w:t>week</w:t>
            </w:r>
            <w:r w:rsidRPr="00A4563B">
              <w:rPr>
                <w:sz w:val="18"/>
                <w:szCs w:val="18"/>
              </w:rPr>
              <w:t xml:space="preserve"> at a rate of 10 gallons per planting for the months of May through October.  One time per month for the months of November through April. </w:t>
            </w:r>
          </w:p>
        </w:tc>
      </w:tr>
      <w:tr w:rsidR="00EE659A" w:rsidRPr="00A4563B" w14:paraId="2DA25C47" w14:textId="77777777" w:rsidTr="00034ACD">
        <w:trPr>
          <w:trHeight w:val="5653"/>
        </w:trPr>
        <w:tc>
          <w:tcPr>
            <w:tcW w:w="1229" w:type="dxa"/>
            <w:tcBorders>
              <w:top w:val="single" w:sz="7" w:space="0" w:color="000000"/>
              <w:left w:val="single" w:sz="7" w:space="0" w:color="000000"/>
              <w:bottom w:val="single" w:sz="7" w:space="0" w:color="000000"/>
              <w:right w:val="single" w:sz="7" w:space="0" w:color="000000"/>
            </w:tcBorders>
          </w:tcPr>
          <w:p w14:paraId="648E1CF4"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lastRenderedPageBreak/>
              <w:t>Maintaining and repairing sprinkler system</w:t>
            </w:r>
          </w:p>
        </w:tc>
        <w:tc>
          <w:tcPr>
            <w:tcW w:w="1416" w:type="dxa"/>
            <w:tcBorders>
              <w:top w:val="single" w:sz="7" w:space="0" w:color="000000"/>
              <w:left w:val="single" w:sz="7" w:space="0" w:color="000000"/>
              <w:bottom w:val="single" w:sz="7" w:space="0" w:color="000000"/>
              <w:right w:val="single" w:sz="7" w:space="0" w:color="000000"/>
            </w:tcBorders>
          </w:tcPr>
          <w:p w14:paraId="3AF9A577"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 xml:space="preserve">Shall include a visual inspection of irrigated areas: sprinkler heads (head placement, direction, operation, broken or missing) irrigation line breaks or leaks, wires and power from controllers to valves, all water lines from the manifold boxes out to the fields  (including the valves and lines located inside the manifold boxes), valve leaks and controller status. </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64DA47E"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71" w:type="dxa"/>
            <w:tcBorders>
              <w:top w:val="single" w:sz="7" w:space="0" w:color="000000"/>
              <w:left w:val="single" w:sz="7" w:space="0" w:color="000000"/>
              <w:bottom w:val="single" w:sz="7" w:space="0" w:color="000000"/>
              <w:right w:val="single" w:sz="7" w:space="0" w:color="000000"/>
            </w:tcBorders>
          </w:tcPr>
          <w:p w14:paraId="3BAC3C9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99CEC8E"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591" w:type="dxa"/>
            <w:tcBorders>
              <w:top w:val="single" w:sz="7" w:space="0" w:color="000000"/>
              <w:left w:val="single" w:sz="7" w:space="0" w:color="000000"/>
              <w:bottom w:val="single" w:sz="7" w:space="0" w:color="000000"/>
              <w:right w:val="single" w:sz="7" w:space="0" w:color="000000"/>
            </w:tcBorders>
          </w:tcPr>
          <w:p w14:paraId="742BE7E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536CDE2A"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1293C94D"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A9E52DB"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36DD8B21"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C2F3638"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6A3FFC40"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3BD1178"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690" w:type="dxa"/>
            <w:tcBorders>
              <w:top w:val="single" w:sz="7" w:space="0" w:color="000000"/>
              <w:left w:val="single" w:sz="7" w:space="0" w:color="000000"/>
              <w:bottom w:val="single" w:sz="7" w:space="0" w:color="000000"/>
              <w:right w:val="single" w:sz="7" w:space="0" w:color="000000"/>
            </w:tcBorders>
          </w:tcPr>
          <w:p w14:paraId="775409D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1368" w:type="dxa"/>
            <w:tcBorders>
              <w:top w:val="single" w:sz="7" w:space="0" w:color="000000"/>
              <w:left w:val="single" w:sz="7" w:space="0" w:color="000000"/>
              <w:bottom w:val="single" w:sz="7" w:space="0" w:color="000000"/>
              <w:right w:val="single" w:sz="7" w:space="0" w:color="000000"/>
            </w:tcBorders>
          </w:tcPr>
          <w:p w14:paraId="6E0AC131"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Inspections of irrigation system shall be done on a weekly basis and after each mowing.  Repair of system shall begin upon discovery.</w:t>
            </w:r>
          </w:p>
        </w:tc>
      </w:tr>
    </w:tbl>
    <w:p w14:paraId="59C0891F" w14:textId="77777777" w:rsidR="00A4677F" w:rsidRDefault="00A4677F">
      <w:r>
        <w:br w:type="page"/>
      </w:r>
    </w:p>
    <w:tbl>
      <w:tblPr>
        <w:tblpPr w:leftFromText="180" w:rightFromText="180" w:vertAnchor="text" w:tblpXSpec="center" w:tblpY="1"/>
        <w:tblOverlap w:val="never"/>
        <w:tblW w:w="10800" w:type="dxa"/>
        <w:tblCellMar>
          <w:left w:w="120" w:type="dxa"/>
          <w:right w:w="120" w:type="dxa"/>
        </w:tblCellMar>
        <w:tblLook w:val="0000" w:firstRow="0" w:lastRow="0" w:firstColumn="0" w:lastColumn="0" w:noHBand="0" w:noVBand="0"/>
      </w:tblPr>
      <w:tblGrid>
        <w:gridCol w:w="1229"/>
        <w:gridCol w:w="1416"/>
        <w:gridCol w:w="571"/>
        <w:gridCol w:w="571"/>
        <w:gridCol w:w="529"/>
        <w:gridCol w:w="591"/>
        <w:gridCol w:w="661"/>
        <w:gridCol w:w="529"/>
        <w:gridCol w:w="529"/>
        <w:gridCol w:w="529"/>
        <w:gridCol w:w="529"/>
        <w:gridCol w:w="529"/>
        <w:gridCol w:w="529"/>
        <w:gridCol w:w="690"/>
        <w:gridCol w:w="1368"/>
      </w:tblGrid>
      <w:tr w:rsidR="00EE659A" w:rsidRPr="00A4563B" w14:paraId="3755FE02"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48BAE3CA" w14:textId="581932D9"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lastRenderedPageBreak/>
              <w:t>Spring startup and winterization of sprinkler system</w:t>
            </w:r>
          </w:p>
        </w:tc>
        <w:tc>
          <w:tcPr>
            <w:tcW w:w="1416" w:type="dxa"/>
            <w:tcBorders>
              <w:top w:val="single" w:sz="7" w:space="0" w:color="000000"/>
              <w:left w:val="single" w:sz="7" w:space="0" w:color="000000"/>
              <w:bottom w:val="single" w:sz="7" w:space="0" w:color="000000"/>
              <w:right w:val="single" w:sz="7" w:space="0" w:color="000000"/>
            </w:tcBorders>
          </w:tcPr>
          <w:p w14:paraId="44C1879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The Contractor shall be responsible for Spring start up (pressurization) and Fall winterization.  Winterization. Work shall include, as a minimum, draining all of the equipment and pipe networks, purging water from the system with compressed air, opening manual drain valves.  Power shall remain on to clocks during the winter.</w:t>
            </w:r>
          </w:p>
        </w:tc>
        <w:tc>
          <w:tcPr>
            <w:tcW w:w="57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F7C539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71" w:type="dxa"/>
            <w:tcBorders>
              <w:top w:val="single" w:sz="7" w:space="0" w:color="000000"/>
              <w:left w:val="single" w:sz="7" w:space="0" w:color="000000"/>
              <w:bottom w:val="single" w:sz="7" w:space="0" w:color="000000"/>
              <w:right w:val="single" w:sz="7" w:space="0" w:color="000000"/>
            </w:tcBorders>
          </w:tcPr>
          <w:p w14:paraId="6F9FEBF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52B9B2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91" w:type="dxa"/>
            <w:tcBorders>
              <w:top w:val="single" w:sz="7" w:space="0" w:color="000000"/>
              <w:left w:val="single" w:sz="7" w:space="0" w:color="000000"/>
              <w:bottom w:val="single" w:sz="7" w:space="0" w:color="000000"/>
              <w:right w:val="single" w:sz="7" w:space="0" w:color="000000"/>
            </w:tcBorders>
          </w:tcPr>
          <w:p w14:paraId="54ECD55A"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CC1CCE4"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51DE0F9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F08AF47"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1B392311"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A0308B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6171F72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C2430B8"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690" w:type="dxa"/>
            <w:tcBorders>
              <w:top w:val="single" w:sz="7" w:space="0" w:color="000000"/>
              <w:left w:val="single" w:sz="7" w:space="0" w:color="000000"/>
              <w:bottom w:val="single" w:sz="7" w:space="0" w:color="000000"/>
              <w:right w:val="single" w:sz="7" w:space="0" w:color="000000"/>
            </w:tcBorders>
          </w:tcPr>
          <w:p w14:paraId="436DE59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1368" w:type="dxa"/>
            <w:tcBorders>
              <w:top w:val="single" w:sz="7" w:space="0" w:color="000000"/>
              <w:left w:val="single" w:sz="7" w:space="0" w:color="000000"/>
              <w:bottom w:val="single" w:sz="7" w:space="0" w:color="000000"/>
              <w:right w:val="single" w:sz="7" w:space="0" w:color="000000"/>
            </w:tcBorders>
          </w:tcPr>
          <w:p w14:paraId="6A0E0801"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Spring start-up shall be April 1 or the first working day after (or as directed by the Engineer).  Fall start-up shall be October 15 or the first working day after or as directed by the Engineer.</w:t>
            </w:r>
          </w:p>
        </w:tc>
      </w:tr>
      <w:tr w:rsidR="00EE659A" w:rsidRPr="00A4563B" w14:paraId="0041B2C4"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78FE5EED"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Litter Control</w:t>
            </w:r>
          </w:p>
        </w:tc>
        <w:tc>
          <w:tcPr>
            <w:tcW w:w="1416" w:type="dxa"/>
            <w:tcBorders>
              <w:top w:val="single" w:sz="7" w:space="0" w:color="000000"/>
              <w:left w:val="single" w:sz="7" w:space="0" w:color="000000"/>
              <w:bottom w:val="single" w:sz="7" w:space="0" w:color="000000"/>
              <w:right w:val="single" w:sz="7" w:space="0" w:color="000000"/>
            </w:tcBorders>
          </w:tcPr>
          <w:p w14:paraId="518C9FE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Weekly trash pickup</w:t>
            </w:r>
          </w:p>
        </w:tc>
        <w:tc>
          <w:tcPr>
            <w:tcW w:w="571" w:type="dxa"/>
            <w:tcBorders>
              <w:top w:val="single" w:sz="7" w:space="0" w:color="000000"/>
              <w:left w:val="single" w:sz="7" w:space="0" w:color="000000"/>
              <w:bottom w:val="single" w:sz="7" w:space="0" w:color="000000"/>
              <w:right w:val="single" w:sz="7" w:space="0" w:color="000000"/>
            </w:tcBorders>
          </w:tcPr>
          <w:p w14:paraId="1ADE8FA0"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571" w:type="dxa"/>
            <w:tcBorders>
              <w:top w:val="single" w:sz="7" w:space="0" w:color="000000"/>
              <w:left w:val="single" w:sz="7" w:space="0" w:color="000000"/>
              <w:bottom w:val="single" w:sz="7" w:space="0" w:color="000000"/>
              <w:right w:val="single" w:sz="7" w:space="0" w:color="000000"/>
            </w:tcBorders>
          </w:tcPr>
          <w:p w14:paraId="67389D87"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2002AE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591" w:type="dxa"/>
            <w:tcBorders>
              <w:top w:val="single" w:sz="7" w:space="0" w:color="000000"/>
              <w:left w:val="single" w:sz="7" w:space="0" w:color="000000"/>
              <w:bottom w:val="single" w:sz="7" w:space="0" w:color="000000"/>
              <w:right w:val="single" w:sz="7" w:space="0" w:color="000000"/>
            </w:tcBorders>
          </w:tcPr>
          <w:p w14:paraId="5B7B624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775D64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6EAAFB4C"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0777CB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72F80D6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1265C71"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tcPr>
          <w:p w14:paraId="27B52E00"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CB26C6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690" w:type="dxa"/>
            <w:tcBorders>
              <w:top w:val="single" w:sz="7" w:space="0" w:color="000000"/>
              <w:left w:val="single" w:sz="7" w:space="0" w:color="000000"/>
              <w:bottom w:val="single" w:sz="7" w:space="0" w:color="000000"/>
              <w:right w:val="single" w:sz="7" w:space="0" w:color="000000"/>
            </w:tcBorders>
          </w:tcPr>
          <w:p w14:paraId="13F559F4"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r w:rsidRPr="00A4563B">
              <w:rPr>
                <w:sz w:val="18"/>
                <w:szCs w:val="18"/>
              </w:rPr>
              <w:t>X</w:t>
            </w:r>
          </w:p>
        </w:tc>
        <w:tc>
          <w:tcPr>
            <w:tcW w:w="1368" w:type="dxa"/>
            <w:tcBorders>
              <w:top w:val="single" w:sz="7" w:space="0" w:color="000000"/>
              <w:left w:val="single" w:sz="7" w:space="0" w:color="000000"/>
              <w:bottom w:val="single" w:sz="7" w:space="0" w:color="000000"/>
              <w:right w:val="single" w:sz="7" w:space="0" w:color="000000"/>
            </w:tcBorders>
          </w:tcPr>
          <w:p w14:paraId="46889179"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A4563B">
              <w:rPr>
                <w:sz w:val="18"/>
                <w:szCs w:val="18"/>
              </w:rPr>
              <w:t>Litter removal a minimum of 1 hour per acre, per month.</w:t>
            </w:r>
          </w:p>
        </w:tc>
      </w:tr>
      <w:tr w:rsidR="00EE659A" w:rsidRPr="00A4563B" w14:paraId="175A053D"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7373BA94"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Pr>
                <w:sz w:val="18"/>
                <w:szCs w:val="18"/>
              </w:rPr>
              <w:t>Removal of tree staking material</w:t>
            </w:r>
          </w:p>
        </w:tc>
        <w:tc>
          <w:tcPr>
            <w:tcW w:w="1416" w:type="dxa"/>
            <w:tcBorders>
              <w:top w:val="single" w:sz="7" w:space="0" w:color="000000"/>
              <w:left w:val="single" w:sz="7" w:space="0" w:color="000000"/>
              <w:bottom w:val="single" w:sz="7" w:space="0" w:color="000000"/>
              <w:right w:val="single" w:sz="7" w:space="0" w:color="000000"/>
            </w:tcBorders>
          </w:tcPr>
          <w:p w14:paraId="39C9B48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0563A6">
              <w:rPr>
                <w:sz w:val="18"/>
                <w:szCs w:val="18"/>
              </w:rPr>
              <w:t>The Engineer</w:t>
            </w:r>
            <w:r>
              <w:rPr>
                <w:sz w:val="18"/>
                <w:szCs w:val="18"/>
              </w:rPr>
              <w:t xml:space="preserve"> or a designated representative at the end of the preservation period will determine which staking material should be removed</w:t>
            </w:r>
          </w:p>
        </w:tc>
        <w:tc>
          <w:tcPr>
            <w:tcW w:w="571" w:type="dxa"/>
            <w:tcBorders>
              <w:top w:val="single" w:sz="7" w:space="0" w:color="000000"/>
              <w:left w:val="single" w:sz="7" w:space="0" w:color="000000"/>
              <w:bottom w:val="single" w:sz="7" w:space="0" w:color="000000"/>
              <w:right w:val="single" w:sz="7" w:space="0" w:color="000000"/>
            </w:tcBorders>
          </w:tcPr>
          <w:p w14:paraId="0A1EA0F1"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71" w:type="dxa"/>
            <w:tcBorders>
              <w:top w:val="single" w:sz="7" w:space="0" w:color="000000"/>
              <w:left w:val="single" w:sz="7" w:space="0" w:color="000000"/>
              <w:bottom w:val="single" w:sz="7" w:space="0" w:color="000000"/>
              <w:right w:val="single" w:sz="7" w:space="0" w:color="000000"/>
            </w:tcBorders>
          </w:tcPr>
          <w:p w14:paraId="5410FC7D"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AB3376E"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91" w:type="dxa"/>
            <w:tcBorders>
              <w:top w:val="single" w:sz="7" w:space="0" w:color="000000"/>
              <w:left w:val="single" w:sz="7" w:space="0" w:color="000000"/>
              <w:bottom w:val="single" w:sz="7" w:space="0" w:color="000000"/>
              <w:right w:val="single" w:sz="7" w:space="0" w:color="000000"/>
            </w:tcBorders>
          </w:tcPr>
          <w:p w14:paraId="38623FA4"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C3057C3"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55A39DDE"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0EC392D"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015A1991"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78937537"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4C04A465"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923871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690" w:type="dxa"/>
            <w:tcBorders>
              <w:top w:val="single" w:sz="7" w:space="0" w:color="000000"/>
              <w:left w:val="single" w:sz="7" w:space="0" w:color="000000"/>
              <w:bottom w:val="single" w:sz="7" w:space="0" w:color="000000"/>
              <w:right w:val="single" w:sz="7" w:space="0" w:color="000000"/>
            </w:tcBorders>
          </w:tcPr>
          <w:p w14:paraId="13025360"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1368" w:type="dxa"/>
            <w:tcBorders>
              <w:top w:val="single" w:sz="7" w:space="0" w:color="000000"/>
              <w:left w:val="single" w:sz="7" w:space="0" w:color="000000"/>
              <w:bottom w:val="single" w:sz="7" w:space="0" w:color="000000"/>
              <w:right w:val="single" w:sz="7" w:space="0" w:color="000000"/>
            </w:tcBorders>
          </w:tcPr>
          <w:p w14:paraId="0D51D4B6" w14:textId="5885DE87" w:rsidR="000F4ACE" w:rsidRPr="00A4563B" w:rsidRDefault="000F4ACE" w:rsidP="00324A2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Pr>
                <w:sz w:val="18"/>
                <w:szCs w:val="18"/>
              </w:rPr>
              <w:t xml:space="preserve">Contractor shall coordinate at the end of the </w:t>
            </w:r>
            <w:r w:rsidR="00EE659A" w:rsidRPr="00ED77B0">
              <w:rPr>
                <w:sz w:val="18"/>
                <w:szCs w:val="18"/>
              </w:rPr>
              <w:t>landscape preservation period.</w:t>
            </w:r>
          </w:p>
        </w:tc>
      </w:tr>
      <w:tr w:rsidR="00EE659A" w:rsidRPr="00A4563B" w14:paraId="7361DA2B" w14:textId="77777777" w:rsidTr="00034ACD">
        <w:tc>
          <w:tcPr>
            <w:tcW w:w="1229" w:type="dxa"/>
            <w:tcBorders>
              <w:top w:val="single" w:sz="7" w:space="0" w:color="000000"/>
              <w:left w:val="single" w:sz="7" w:space="0" w:color="000000"/>
              <w:bottom w:val="single" w:sz="7" w:space="0" w:color="000000"/>
              <w:right w:val="single" w:sz="7" w:space="0" w:color="000000"/>
            </w:tcBorders>
          </w:tcPr>
          <w:p w14:paraId="7387B4B2" w14:textId="64C7F214" w:rsidR="000F4ACE" w:rsidRDefault="000F4ACE" w:rsidP="00C75EC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Pr>
                <w:sz w:val="18"/>
                <w:szCs w:val="18"/>
              </w:rPr>
              <w:t xml:space="preserve">Removal of temporary sediment and erosion </w:t>
            </w:r>
            <w:r w:rsidR="00C75EC6">
              <w:rPr>
                <w:sz w:val="18"/>
                <w:szCs w:val="18"/>
              </w:rPr>
              <w:t>control measure</w:t>
            </w:r>
            <w:r>
              <w:rPr>
                <w:sz w:val="18"/>
                <w:szCs w:val="18"/>
              </w:rPr>
              <w:t>s</w:t>
            </w:r>
          </w:p>
        </w:tc>
        <w:tc>
          <w:tcPr>
            <w:tcW w:w="1416" w:type="dxa"/>
            <w:tcBorders>
              <w:top w:val="single" w:sz="7" w:space="0" w:color="000000"/>
              <w:left w:val="single" w:sz="7" w:space="0" w:color="000000"/>
              <w:bottom w:val="single" w:sz="7" w:space="0" w:color="000000"/>
              <w:right w:val="single" w:sz="7" w:space="0" w:color="000000"/>
            </w:tcBorders>
          </w:tcPr>
          <w:p w14:paraId="382C1211" w14:textId="12C3E2C0" w:rsidR="000F4ACE" w:rsidRPr="000563A6" w:rsidRDefault="000F4ACE" w:rsidP="00C75EC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0563A6">
              <w:rPr>
                <w:sz w:val="18"/>
                <w:szCs w:val="18"/>
              </w:rPr>
              <w:t xml:space="preserve">The Engineer or a designated representative at the end of the preservation period will determine which </w:t>
            </w:r>
            <w:r w:rsidR="00C75EC6">
              <w:rPr>
                <w:sz w:val="18"/>
                <w:szCs w:val="18"/>
              </w:rPr>
              <w:t>control measure</w:t>
            </w:r>
            <w:r>
              <w:rPr>
                <w:sz w:val="18"/>
                <w:szCs w:val="18"/>
              </w:rPr>
              <w:t>s</w:t>
            </w:r>
            <w:r w:rsidRPr="000563A6">
              <w:rPr>
                <w:sz w:val="18"/>
                <w:szCs w:val="18"/>
              </w:rPr>
              <w:t xml:space="preserve"> should be removed</w:t>
            </w:r>
          </w:p>
        </w:tc>
        <w:tc>
          <w:tcPr>
            <w:tcW w:w="571" w:type="dxa"/>
            <w:tcBorders>
              <w:top w:val="single" w:sz="7" w:space="0" w:color="000000"/>
              <w:left w:val="single" w:sz="7" w:space="0" w:color="000000"/>
              <w:bottom w:val="single" w:sz="7" w:space="0" w:color="000000"/>
              <w:right w:val="single" w:sz="7" w:space="0" w:color="000000"/>
            </w:tcBorders>
          </w:tcPr>
          <w:p w14:paraId="0DBDE454"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71" w:type="dxa"/>
            <w:tcBorders>
              <w:top w:val="single" w:sz="7" w:space="0" w:color="000000"/>
              <w:left w:val="single" w:sz="7" w:space="0" w:color="000000"/>
              <w:bottom w:val="single" w:sz="7" w:space="0" w:color="000000"/>
              <w:right w:val="single" w:sz="7" w:space="0" w:color="000000"/>
            </w:tcBorders>
          </w:tcPr>
          <w:p w14:paraId="48ED2F4D"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4E3C6D12"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591" w:type="dxa"/>
            <w:tcBorders>
              <w:top w:val="single" w:sz="7" w:space="0" w:color="000000"/>
              <w:left w:val="single" w:sz="7" w:space="0" w:color="000000"/>
              <w:bottom w:val="single" w:sz="7" w:space="0" w:color="000000"/>
              <w:right w:val="single" w:sz="7" w:space="0" w:color="000000"/>
            </w:tcBorders>
          </w:tcPr>
          <w:p w14:paraId="7F312C0B"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661"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1C73A067"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1ADD5361"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7D4806A"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6E4F239E"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D165EAE"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tcPr>
          <w:p w14:paraId="0E3B23D6"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0" w:type="auto"/>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0DDA8E81"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690" w:type="dxa"/>
            <w:tcBorders>
              <w:top w:val="single" w:sz="7" w:space="0" w:color="000000"/>
              <w:left w:val="single" w:sz="7" w:space="0" w:color="000000"/>
              <w:bottom w:val="single" w:sz="7" w:space="0" w:color="000000"/>
              <w:right w:val="single" w:sz="7" w:space="0" w:color="000000"/>
            </w:tcBorders>
          </w:tcPr>
          <w:p w14:paraId="1499A277" w14:textId="77777777" w:rsidR="000F4ACE" w:rsidRPr="00A4563B" w:rsidRDefault="000F4ACE" w:rsidP="00A703E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jc w:val="center"/>
              <w:rPr>
                <w:sz w:val="18"/>
                <w:szCs w:val="18"/>
              </w:rPr>
            </w:pPr>
          </w:p>
        </w:tc>
        <w:tc>
          <w:tcPr>
            <w:tcW w:w="1368" w:type="dxa"/>
            <w:tcBorders>
              <w:top w:val="single" w:sz="7" w:space="0" w:color="000000"/>
              <w:left w:val="single" w:sz="7" w:space="0" w:color="000000"/>
              <w:bottom w:val="single" w:sz="7" w:space="0" w:color="000000"/>
              <w:right w:val="single" w:sz="7" w:space="0" w:color="000000"/>
            </w:tcBorders>
          </w:tcPr>
          <w:p w14:paraId="64FA5A2A" w14:textId="22B6D7A8" w:rsidR="000F4ACE" w:rsidRDefault="000F4ACE" w:rsidP="00324A2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s>
              <w:spacing w:after="58"/>
              <w:rPr>
                <w:sz w:val="18"/>
                <w:szCs w:val="18"/>
              </w:rPr>
            </w:pPr>
            <w:r w:rsidRPr="000563A6">
              <w:rPr>
                <w:sz w:val="18"/>
                <w:szCs w:val="18"/>
              </w:rPr>
              <w:t>Contractor shall coordinate at the end of the</w:t>
            </w:r>
            <w:r w:rsidR="00EE659A">
              <w:t xml:space="preserve"> </w:t>
            </w:r>
            <w:r w:rsidR="00EE659A" w:rsidRPr="00EE659A">
              <w:rPr>
                <w:sz w:val="18"/>
                <w:szCs w:val="18"/>
              </w:rPr>
              <w:t>landscape preservation period.</w:t>
            </w:r>
          </w:p>
        </w:tc>
      </w:tr>
    </w:tbl>
    <w:p w14:paraId="0BFB8674" w14:textId="77777777" w:rsidR="000F4ACE" w:rsidRDefault="000F4ACE" w:rsidP="00A703E4">
      <w:pPr>
        <w:tabs>
          <w:tab w:val="left" w:pos="-360"/>
        </w:tabs>
        <w:rPr>
          <w:sz w:val="22"/>
          <w:szCs w:val="22"/>
        </w:rPr>
      </w:pPr>
      <w:r w:rsidRPr="00787FB9">
        <w:rPr>
          <w:i/>
          <w:sz w:val="22"/>
          <w:szCs w:val="22"/>
        </w:rPr>
        <w:br w:type="textWrapping" w:clear="all"/>
      </w:r>
      <w:r w:rsidRPr="00A4563B">
        <w:rPr>
          <w:sz w:val="22"/>
          <w:szCs w:val="22"/>
        </w:rPr>
        <w:t xml:space="preserve">Variations to Table 214-1 shall be included in the Landscape </w:t>
      </w:r>
      <w:r>
        <w:rPr>
          <w:sz w:val="22"/>
          <w:szCs w:val="22"/>
        </w:rPr>
        <w:t>Preservation</w:t>
      </w:r>
      <w:r w:rsidRPr="00A4563B">
        <w:rPr>
          <w:sz w:val="22"/>
          <w:szCs w:val="22"/>
        </w:rPr>
        <w:t xml:space="preserve"> Plan for approval.</w:t>
      </w:r>
    </w:p>
    <w:p w14:paraId="162E8AE6" w14:textId="520D0630" w:rsidR="00A4677F" w:rsidRDefault="00A4677F">
      <w:pPr>
        <w:rPr>
          <w:sz w:val="22"/>
          <w:szCs w:val="22"/>
        </w:rPr>
      </w:pPr>
      <w:r>
        <w:rPr>
          <w:sz w:val="22"/>
          <w:szCs w:val="22"/>
        </w:rPr>
        <w:br w:type="page"/>
      </w:r>
    </w:p>
    <w:p w14:paraId="4B61DA18" w14:textId="432165F0" w:rsidR="000F4ACE" w:rsidRPr="00A4563B" w:rsidRDefault="000F4ACE" w:rsidP="00ED77B0">
      <w:pPr>
        <w:pStyle w:val="ListParagraph"/>
        <w:widowControl w:val="0"/>
        <w:numPr>
          <w:ilvl w:val="0"/>
          <w:numId w:val="34"/>
        </w:numPr>
        <w:tabs>
          <w:tab w:val="left" w:pos="-360"/>
        </w:tabs>
        <w:autoSpaceDE w:val="0"/>
        <w:autoSpaceDN w:val="0"/>
        <w:spacing w:after="0" w:line="240" w:lineRule="auto"/>
        <w:ind w:left="0"/>
        <w:rPr>
          <w:rFonts w:ascii="Times New Roman" w:hAnsi="Times New Roman"/>
        </w:rPr>
      </w:pPr>
      <w:r w:rsidRPr="00A4563B">
        <w:rPr>
          <w:rFonts w:ascii="Times New Roman" w:hAnsi="Times New Roman"/>
          <w:i/>
        </w:rPr>
        <w:lastRenderedPageBreak/>
        <w:t xml:space="preserve">Final acceptance.  </w:t>
      </w:r>
      <w:r w:rsidRPr="00A4563B">
        <w:rPr>
          <w:rFonts w:ascii="Times New Roman" w:hAnsi="Times New Roman"/>
        </w:rPr>
        <w:t>Upon completion of</w:t>
      </w:r>
      <w:r w:rsidR="007B7E85">
        <w:rPr>
          <w:rFonts w:ascii="Times New Roman" w:hAnsi="Times New Roman"/>
        </w:rPr>
        <w:t xml:space="preserve"> 12-</w:t>
      </w:r>
      <w:proofErr w:type="spellStart"/>
      <w:r w:rsidR="007B7E85">
        <w:rPr>
          <w:rFonts w:ascii="Times New Roman" w:hAnsi="Times New Roman"/>
        </w:rPr>
        <w:t>36</w:t>
      </w:r>
      <w:r w:rsidR="001A1435" w:rsidRPr="00DE3C5D">
        <w:rPr>
          <w:rFonts w:ascii="Civil Symbols" w:hAnsi="Civil Symbols"/>
          <w:color w:val="C00000"/>
        </w:rPr>
        <w:t>f</w:t>
      </w:r>
      <w:proofErr w:type="spellEnd"/>
      <w:r w:rsidR="001A1435">
        <w:rPr>
          <w:rFonts w:ascii="Civil Symbols" w:hAnsi="Civil Symbols"/>
        </w:rPr>
        <w:t xml:space="preserve"> </w:t>
      </w:r>
      <w:r w:rsidRPr="00A4563B">
        <w:rPr>
          <w:rFonts w:ascii="Times New Roman" w:hAnsi="Times New Roman"/>
        </w:rPr>
        <w:t xml:space="preserve">months of Landscape </w:t>
      </w:r>
      <w:r>
        <w:rPr>
          <w:rFonts w:ascii="Times New Roman" w:hAnsi="Times New Roman"/>
        </w:rPr>
        <w:t>Preservation</w:t>
      </w:r>
      <w:r w:rsidRPr="00A4563B">
        <w:rPr>
          <w:rFonts w:ascii="Times New Roman" w:hAnsi="Times New Roman"/>
        </w:rPr>
        <w:t xml:space="preserve">, the Contractor shall request a walkthrough of the project site.  The walkthrough shall include the Engineer, the designated representative of the Contractor, and Region Environmental staff. </w:t>
      </w:r>
      <w:r w:rsidR="00D21471" w:rsidRPr="00D21471">
        <w:rPr>
          <w:rFonts w:ascii="Times New Roman" w:hAnsi="Times New Roman"/>
        </w:rPr>
        <w:t>During the inspection, the Engineer will identify on a punch list any necessary repairs or replacements, which shall be made at the Contractor’s expense.</w:t>
      </w:r>
    </w:p>
    <w:p w14:paraId="713F46C1" w14:textId="77777777" w:rsidR="0021133E" w:rsidRDefault="0021133E" w:rsidP="00A703E4">
      <w:pPr>
        <w:tabs>
          <w:tab w:val="left" w:pos="-360"/>
        </w:tabs>
        <w:rPr>
          <w:sz w:val="22"/>
          <w:szCs w:val="22"/>
        </w:rPr>
      </w:pPr>
    </w:p>
    <w:p w14:paraId="7668E120" w14:textId="0EA0CDC7" w:rsidR="000F4ACE" w:rsidRDefault="000F4ACE" w:rsidP="00A703E4">
      <w:pPr>
        <w:tabs>
          <w:tab w:val="left" w:pos="-360"/>
        </w:tabs>
        <w:rPr>
          <w:sz w:val="22"/>
          <w:szCs w:val="22"/>
        </w:rPr>
      </w:pPr>
      <w:r w:rsidRPr="00A4563B">
        <w:rPr>
          <w:sz w:val="22"/>
          <w:szCs w:val="22"/>
        </w:rPr>
        <w:t xml:space="preserve">All plants shall be healthy and in flourishing condition, free of dying branches and branch tips. During the growing season plants must bear foliage of normal density, size and color.  At the end of the </w:t>
      </w:r>
      <w:r>
        <w:rPr>
          <w:sz w:val="22"/>
          <w:szCs w:val="22"/>
        </w:rPr>
        <w:t>preservation</w:t>
      </w:r>
      <w:r w:rsidRPr="00A4563B">
        <w:rPr>
          <w:sz w:val="22"/>
          <w:szCs w:val="22"/>
        </w:rPr>
        <w:t xml:space="preserve"> period</w:t>
      </w:r>
      <w:r w:rsidR="00D21471">
        <w:rPr>
          <w:sz w:val="22"/>
          <w:szCs w:val="22"/>
        </w:rPr>
        <w:t>,</w:t>
      </w:r>
      <w:r w:rsidRPr="00A4563B">
        <w:rPr>
          <w:sz w:val="22"/>
          <w:szCs w:val="22"/>
        </w:rPr>
        <w:t xml:space="preserve"> the seeded areas as shown in the plans shall contain no ‘A’ list noxious weeds and no more than 10% (by individual plant density) </w:t>
      </w:r>
      <w:r w:rsidR="00B11303">
        <w:rPr>
          <w:sz w:val="22"/>
          <w:szCs w:val="22"/>
        </w:rPr>
        <w:t>all other</w:t>
      </w:r>
      <w:r w:rsidRPr="00A4563B">
        <w:rPr>
          <w:sz w:val="22"/>
          <w:szCs w:val="22"/>
        </w:rPr>
        <w:t xml:space="preserve"> weeds growing on the project.  All temporary access and route shall be reclaimed and seeded in accordance with applicable seeding and planting requirements.  Upon completion and re-inspection of full repairs or replacements necessary the Engineer will issue a notice of final acceptance of the landscape </w:t>
      </w:r>
      <w:r>
        <w:rPr>
          <w:sz w:val="22"/>
          <w:szCs w:val="22"/>
        </w:rPr>
        <w:t>preservation</w:t>
      </w:r>
      <w:r w:rsidRPr="00A4563B">
        <w:rPr>
          <w:sz w:val="22"/>
          <w:szCs w:val="22"/>
        </w:rPr>
        <w:t xml:space="preserve"> period.</w:t>
      </w:r>
      <w:r w:rsidRPr="00512310">
        <w:rPr>
          <w:sz w:val="22"/>
          <w:szCs w:val="22"/>
        </w:rPr>
        <w:t xml:space="preserve"> The contract performance bond, as required in subsection 103.03, shall include all required work involved during the </w:t>
      </w:r>
      <w:r w:rsidR="00EE659A">
        <w:rPr>
          <w:sz w:val="22"/>
          <w:szCs w:val="22"/>
        </w:rPr>
        <w:t>Nursery Stock Warranty P</w:t>
      </w:r>
      <w:r w:rsidRPr="00512310">
        <w:rPr>
          <w:sz w:val="22"/>
          <w:szCs w:val="22"/>
        </w:rPr>
        <w:t>eriod.</w:t>
      </w:r>
    </w:p>
    <w:p w14:paraId="064EFA28" w14:textId="7C32043D" w:rsidR="000F4ACE" w:rsidRDefault="000F4ACE" w:rsidP="00A703E4">
      <w:pPr>
        <w:tabs>
          <w:tab w:val="left" w:pos="-360"/>
        </w:tabs>
        <w:rPr>
          <w:sz w:val="22"/>
          <w:szCs w:val="22"/>
        </w:rPr>
      </w:pPr>
    </w:p>
    <w:p w14:paraId="25D99405" w14:textId="372A42B9" w:rsidR="007B7E85" w:rsidRDefault="007B7E85" w:rsidP="00A703E4">
      <w:pPr>
        <w:tabs>
          <w:tab w:val="left" w:pos="-360"/>
        </w:tabs>
        <w:rPr>
          <w:sz w:val="22"/>
          <w:szCs w:val="22"/>
        </w:rPr>
      </w:pPr>
    </w:p>
    <w:p w14:paraId="6B4E760A" w14:textId="77777777" w:rsidR="007B7E85" w:rsidRDefault="007B7E85" w:rsidP="00A703E4">
      <w:pPr>
        <w:tabs>
          <w:tab w:val="left" w:pos="-360"/>
        </w:tabs>
        <w:rPr>
          <w:sz w:val="22"/>
          <w:szCs w:val="22"/>
        </w:rPr>
      </w:pPr>
    </w:p>
    <w:p w14:paraId="30917A84" w14:textId="76F4ADA8" w:rsidR="000F4ACE" w:rsidRDefault="000F4ACE" w:rsidP="00924356">
      <w:pPr>
        <w:rPr>
          <w:sz w:val="22"/>
          <w:szCs w:val="22"/>
        </w:rPr>
      </w:pPr>
      <w:r w:rsidRPr="00A4563B">
        <w:rPr>
          <w:sz w:val="22"/>
          <w:szCs w:val="22"/>
        </w:rPr>
        <w:t>Subsection 214.05 shall include the following:</w:t>
      </w:r>
    </w:p>
    <w:p w14:paraId="23B6EF88" w14:textId="77777777" w:rsidR="007B7E85" w:rsidRDefault="007B7E85" w:rsidP="00924356">
      <w:pPr>
        <w:rPr>
          <w:sz w:val="22"/>
          <w:szCs w:val="22"/>
        </w:rPr>
      </w:pPr>
    </w:p>
    <w:p w14:paraId="5815F763" w14:textId="77777777" w:rsidR="000F4ACE" w:rsidRPr="00A4563B" w:rsidRDefault="000F4ACE" w:rsidP="00A703E4">
      <w:pPr>
        <w:tabs>
          <w:tab w:val="left" w:pos="-360"/>
          <w:tab w:val="left" w:pos="0"/>
        </w:tabs>
        <w:rPr>
          <w:sz w:val="22"/>
          <w:szCs w:val="22"/>
        </w:rPr>
      </w:pPr>
      <w:r w:rsidRPr="00A4563B">
        <w:rPr>
          <w:sz w:val="22"/>
          <w:szCs w:val="22"/>
        </w:rPr>
        <w:t xml:space="preserve">The following items will not be included in </w:t>
      </w:r>
      <w:r>
        <w:rPr>
          <w:sz w:val="22"/>
          <w:szCs w:val="22"/>
        </w:rPr>
        <w:t>Extended Landscape Preservation</w:t>
      </w:r>
      <w:r w:rsidRPr="00A4563B">
        <w:rPr>
          <w:sz w:val="22"/>
          <w:szCs w:val="22"/>
        </w:rPr>
        <w:t>:</w:t>
      </w:r>
    </w:p>
    <w:p w14:paraId="5DC07E35" w14:textId="77777777" w:rsidR="000F4ACE" w:rsidRPr="00787FB9" w:rsidRDefault="000F4ACE" w:rsidP="000F4ACE">
      <w:pPr>
        <w:pStyle w:val="ListParagraph"/>
        <w:widowControl w:val="0"/>
        <w:numPr>
          <w:ilvl w:val="0"/>
          <w:numId w:val="39"/>
        </w:numPr>
        <w:tabs>
          <w:tab w:val="left" w:pos="-360"/>
        </w:tabs>
        <w:autoSpaceDE w:val="0"/>
        <w:autoSpaceDN w:val="0"/>
        <w:spacing w:after="0" w:line="240" w:lineRule="auto"/>
        <w:rPr>
          <w:rFonts w:ascii="Times New Roman" w:hAnsi="Times New Roman"/>
        </w:rPr>
      </w:pPr>
      <w:r w:rsidRPr="00787FB9">
        <w:rPr>
          <w:rFonts w:ascii="Times New Roman" w:hAnsi="Times New Roman"/>
        </w:rPr>
        <w:t>Herbicide</w:t>
      </w:r>
    </w:p>
    <w:p w14:paraId="3CB6B103" w14:textId="77777777" w:rsidR="000F4ACE" w:rsidRDefault="000F4ACE" w:rsidP="000F4ACE">
      <w:pPr>
        <w:pStyle w:val="ListParagraph"/>
        <w:widowControl w:val="0"/>
        <w:numPr>
          <w:ilvl w:val="0"/>
          <w:numId w:val="39"/>
        </w:numPr>
        <w:tabs>
          <w:tab w:val="left" w:pos="-360"/>
        </w:tabs>
        <w:autoSpaceDE w:val="0"/>
        <w:autoSpaceDN w:val="0"/>
        <w:spacing w:after="0" w:line="240" w:lineRule="auto"/>
        <w:rPr>
          <w:rFonts w:ascii="Times New Roman" w:hAnsi="Times New Roman"/>
        </w:rPr>
      </w:pPr>
      <w:r>
        <w:rPr>
          <w:rFonts w:ascii="Times New Roman" w:hAnsi="Times New Roman"/>
        </w:rPr>
        <w:t>Seeding</w:t>
      </w:r>
    </w:p>
    <w:p w14:paraId="47B1A04C" w14:textId="77777777" w:rsidR="000F4ACE" w:rsidRPr="00A4563B" w:rsidRDefault="000F4ACE" w:rsidP="000F4ACE">
      <w:pPr>
        <w:pStyle w:val="ListParagraph"/>
        <w:widowControl w:val="0"/>
        <w:numPr>
          <w:ilvl w:val="0"/>
          <w:numId w:val="39"/>
        </w:numPr>
        <w:tabs>
          <w:tab w:val="left" w:pos="-360"/>
        </w:tabs>
        <w:autoSpaceDE w:val="0"/>
        <w:autoSpaceDN w:val="0"/>
        <w:spacing w:after="0" w:line="240" w:lineRule="auto"/>
        <w:rPr>
          <w:rFonts w:ascii="Times New Roman" w:hAnsi="Times New Roman"/>
        </w:rPr>
      </w:pPr>
      <w:r>
        <w:rPr>
          <w:rFonts w:ascii="Times New Roman" w:hAnsi="Times New Roman"/>
        </w:rPr>
        <w:t>Mulching</w:t>
      </w:r>
    </w:p>
    <w:p w14:paraId="045F6625" w14:textId="77777777" w:rsidR="000F4ACE" w:rsidRDefault="000F4ACE" w:rsidP="00A703E4">
      <w:pPr>
        <w:tabs>
          <w:tab w:val="left" w:pos="-360"/>
        </w:tabs>
        <w:rPr>
          <w:sz w:val="22"/>
          <w:szCs w:val="22"/>
        </w:rPr>
      </w:pPr>
    </w:p>
    <w:p w14:paraId="5ADE4772" w14:textId="4182F856" w:rsidR="000F4ACE" w:rsidRDefault="00324A23" w:rsidP="00924356">
      <w:pPr>
        <w:rPr>
          <w:sz w:val="22"/>
          <w:szCs w:val="22"/>
        </w:rPr>
      </w:pPr>
      <w:r>
        <w:rPr>
          <w:sz w:val="22"/>
          <w:szCs w:val="22"/>
        </w:rPr>
        <w:t>Extended</w:t>
      </w:r>
      <w:r w:rsidR="000F4ACE">
        <w:rPr>
          <w:sz w:val="22"/>
          <w:szCs w:val="22"/>
        </w:rPr>
        <w:t xml:space="preserve"> Landscape Preservation </w:t>
      </w:r>
      <w:r w:rsidR="000F4ACE" w:rsidRPr="00A4563B">
        <w:rPr>
          <w:sz w:val="22"/>
          <w:szCs w:val="22"/>
        </w:rPr>
        <w:t>will not be measured but will be paid as a lump sum in installments as follows:</w:t>
      </w:r>
    </w:p>
    <w:p w14:paraId="631B451E" w14:textId="77777777" w:rsidR="00924356" w:rsidRPr="00A4563B" w:rsidRDefault="00924356" w:rsidP="00924356">
      <w:pPr>
        <w:rPr>
          <w:sz w:val="22"/>
          <w:szCs w:val="22"/>
        </w:rPr>
      </w:pPr>
    </w:p>
    <w:p w14:paraId="418A7563" w14:textId="560D23C7" w:rsidR="000F4ACE" w:rsidRPr="00A4563B" w:rsidRDefault="00324A23" w:rsidP="00611088">
      <w:pPr>
        <w:pStyle w:val="ListParagraph"/>
        <w:widowControl w:val="0"/>
        <w:numPr>
          <w:ilvl w:val="0"/>
          <w:numId w:val="40"/>
        </w:numPr>
        <w:tabs>
          <w:tab w:val="left" w:pos="-360"/>
        </w:tabs>
        <w:autoSpaceDE w:val="0"/>
        <w:autoSpaceDN w:val="0"/>
        <w:spacing w:after="0" w:line="240" w:lineRule="auto"/>
        <w:ind w:left="720"/>
        <w:rPr>
          <w:rFonts w:ascii="Times New Roman" w:hAnsi="Times New Roman"/>
        </w:rPr>
      </w:pPr>
      <w:r>
        <w:rPr>
          <w:rFonts w:ascii="Times New Roman" w:hAnsi="Times New Roman"/>
        </w:rPr>
        <w:t>90</w:t>
      </w:r>
      <w:r w:rsidR="000F4ACE" w:rsidRPr="00A4563B">
        <w:rPr>
          <w:rFonts w:ascii="Times New Roman" w:hAnsi="Times New Roman"/>
        </w:rPr>
        <w:t xml:space="preserve"> percent of the lump sum amount </w:t>
      </w:r>
      <w:r>
        <w:rPr>
          <w:rFonts w:ascii="Times New Roman" w:hAnsi="Times New Roman"/>
        </w:rPr>
        <w:t xml:space="preserve">shall be divided by the number of months in the contract and </w:t>
      </w:r>
      <w:r w:rsidR="000F4ACE" w:rsidRPr="00A4563B">
        <w:rPr>
          <w:rFonts w:ascii="Times New Roman" w:hAnsi="Times New Roman"/>
        </w:rPr>
        <w:t>will be paid</w:t>
      </w:r>
      <w:r>
        <w:rPr>
          <w:rFonts w:ascii="Times New Roman" w:hAnsi="Times New Roman"/>
        </w:rPr>
        <w:t xml:space="preserve"> this amount each of the months.</w:t>
      </w:r>
      <w:r w:rsidR="000F4ACE" w:rsidRPr="00A4563B">
        <w:rPr>
          <w:rFonts w:ascii="Times New Roman" w:hAnsi="Times New Roman"/>
        </w:rPr>
        <w:t xml:space="preserve"> </w:t>
      </w:r>
    </w:p>
    <w:p w14:paraId="77C63D9D" w14:textId="77777777" w:rsidR="000F4ACE" w:rsidRPr="00A4563B" w:rsidRDefault="000F4ACE" w:rsidP="00924356">
      <w:pPr>
        <w:pStyle w:val="ListParagraph"/>
        <w:widowControl w:val="0"/>
        <w:numPr>
          <w:ilvl w:val="0"/>
          <w:numId w:val="40"/>
        </w:numPr>
        <w:tabs>
          <w:tab w:val="left" w:pos="-360"/>
        </w:tabs>
        <w:autoSpaceDE w:val="0"/>
        <w:autoSpaceDN w:val="0"/>
        <w:spacing w:after="0" w:line="240" w:lineRule="auto"/>
        <w:ind w:left="720"/>
        <w:rPr>
          <w:rFonts w:ascii="Times New Roman" w:hAnsi="Times New Roman"/>
        </w:rPr>
      </w:pPr>
      <w:r w:rsidRPr="00A4563B">
        <w:rPr>
          <w:rFonts w:ascii="Times New Roman" w:hAnsi="Times New Roman"/>
        </w:rPr>
        <w:t>The remaining 10 percent will be paid upon completion of the work.</w:t>
      </w:r>
    </w:p>
    <w:p w14:paraId="0136D4E7" w14:textId="77777777" w:rsidR="007B7E85" w:rsidRDefault="007B7E85" w:rsidP="00A703E4">
      <w:pPr>
        <w:tabs>
          <w:tab w:val="left" w:pos="-360"/>
        </w:tabs>
        <w:rPr>
          <w:sz w:val="22"/>
          <w:szCs w:val="22"/>
        </w:rPr>
      </w:pPr>
    </w:p>
    <w:p w14:paraId="4B33AFFE" w14:textId="0E8436CB" w:rsidR="000F4ACE" w:rsidRDefault="000F4ACE" w:rsidP="00A703E4">
      <w:pPr>
        <w:tabs>
          <w:tab w:val="left" w:pos="-360"/>
        </w:tabs>
        <w:rPr>
          <w:sz w:val="22"/>
          <w:szCs w:val="22"/>
        </w:rPr>
      </w:pPr>
      <w:r>
        <w:rPr>
          <w:sz w:val="22"/>
          <w:szCs w:val="22"/>
        </w:rPr>
        <w:t>In subsection 214.06, delete the fifth paragraph and replace with the following:</w:t>
      </w:r>
    </w:p>
    <w:p w14:paraId="285909CB" w14:textId="77777777" w:rsidR="000F4ACE" w:rsidRDefault="000F4ACE" w:rsidP="00A703E4">
      <w:pPr>
        <w:tabs>
          <w:tab w:val="left" w:pos="-360"/>
        </w:tabs>
        <w:rPr>
          <w:sz w:val="22"/>
          <w:szCs w:val="22"/>
        </w:rPr>
      </w:pPr>
      <w:r w:rsidRPr="00474497">
        <w:rPr>
          <w:sz w:val="22"/>
          <w:szCs w:val="22"/>
        </w:rPr>
        <w:t>All costs associat</w:t>
      </w:r>
      <w:r>
        <w:rPr>
          <w:sz w:val="22"/>
          <w:szCs w:val="22"/>
        </w:rPr>
        <w:t>ed with replacing nursery stock and unrooted cuttings,</w:t>
      </w:r>
      <w:r w:rsidRPr="00474497">
        <w:rPr>
          <w:sz w:val="22"/>
          <w:szCs w:val="22"/>
        </w:rPr>
        <w:t xml:space="preserve"> shall be at the Contractor’s expense.</w:t>
      </w:r>
      <w:r>
        <w:rPr>
          <w:sz w:val="22"/>
          <w:szCs w:val="22"/>
        </w:rPr>
        <w:t xml:space="preserve">  </w:t>
      </w:r>
    </w:p>
    <w:p w14:paraId="048A067B" w14:textId="77777777" w:rsidR="000F4ACE" w:rsidRDefault="000F4ACE" w:rsidP="00A703E4">
      <w:pPr>
        <w:tabs>
          <w:tab w:val="left" w:pos="-360"/>
        </w:tabs>
        <w:rPr>
          <w:sz w:val="22"/>
          <w:szCs w:val="22"/>
        </w:rPr>
      </w:pPr>
    </w:p>
    <w:p w14:paraId="18F3922C" w14:textId="51226228" w:rsidR="000F4ACE" w:rsidRDefault="000F4ACE" w:rsidP="00A703E4">
      <w:pPr>
        <w:tabs>
          <w:tab w:val="left" w:pos="-360"/>
        </w:tabs>
        <w:rPr>
          <w:sz w:val="22"/>
          <w:szCs w:val="22"/>
        </w:rPr>
      </w:pPr>
      <w:r>
        <w:rPr>
          <w:sz w:val="22"/>
          <w:szCs w:val="22"/>
        </w:rPr>
        <w:t xml:space="preserve">Replacement of nursery stock and unrooted cuttings may occur more than once during the </w:t>
      </w:r>
      <w:r w:rsidR="00324A23">
        <w:rPr>
          <w:sz w:val="22"/>
          <w:szCs w:val="22"/>
        </w:rPr>
        <w:t xml:space="preserve">Extended </w:t>
      </w:r>
      <w:r>
        <w:rPr>
          <w:sz w:val="22"/>
          <w:szCs w:val="22"/>
        </w:rPr>
        <w:t>Landscape Preservation period, as directed.</w:t>
      </w:r>
    </w:p>
    <w:p w14:paraId="66D22EC4" w14:textId="77777777" w:rsidR="000F4ACE" w:rsidRDefault="000F4ACE" w:rsidP="00A703E4">
      <w:pPr>
        <w:tabs>
          <w:tab w:val="left" w:pos="-360"/>
        </w:tabs>
        <w:rPr>
          <w:sz w:val="22"/>
          <w:szCs w:val="22"/>
        </w:rPr>
      </w:pPr>
    </w:p>
    <w:p w14:paraId="533B4EDE" w14:textId="7906DC56" w:rsidR="000F4ACE" w:rsidRDefault="000F4ACE" w:rsidP="00A703E4">
      <w:pPr>
        <w:tabs>
          <w:tab w:val="left" w:pos="-360"/>
        </w:tabs>
        <w:rPr>
          <w:sz w:val="22"/>
          <w:szCs w:val="22"/>
        </w:rPr>
      </w:pPr>
      <w:r w:rsidRPr="00A4563B">
        <w:rPr>
          <w:sz w:val="22"/>
          <w:szCs w:val="22"/>
        </w:rPr>
        <w:t>Subsection 214.06 shall include the following:</w:t>
      </w:r>
    </w:p>
    <w:p w14:paraId="173FCF73" w14:textId="77777777" w:rsidR="00924356" w:rsidRPr="00A4563B" w:rsidRDefault="00924356" w:rsidP="00A703E4">
      <w:pPr>
        <w:tabs>
          <w:tab w:val="left" w:pos="-360"/>
        </w:tabs>
        <w:rPr>
          <w:sz w:val="22"/>
          <w:szCs w:val="22"/>
        </w:rPr>
      </w:pPr>
    </w:p>
    <w:p w14:paraId="254D6CEC" w14:textId="53A64880" w:rsidR="000F4ACE" w:rsidRPr="00A4563B" w:rsidRDefault="000F4ACE" w:rsidP="00A703E4">
      <w:pPr>
        <w:tabs>
          <w:tab w:val="left" w:pos="-360"/>
        </w:tabs>
        <w:rPr>
          <w:b/>
          <w:sz w:val="22"/>
          <w:szCs w:val="22"/>
        </w:rPr>
      </w:pPr>
      <w:r w:rsidRPr="00A4563B">
        <w:rPr>
          <w:b/>
          <w:sz w:val="22"/>
          <w:szCs w:val="22"/>
        </w:rPr>
        <w:t>Pay Item</w:t>
      </w:r>
      <w:r w:rsidRPr="00A4563B">
        <w:rPr>
          <w:b/>
          <w:sz w:val="22"/>
          <w:szCs w:val="22"/>
        </w:rPr>
        <w:tab/>
      </w:r>
      <w:r w:rsidRPr="00A4563B">
        <w:rPr>
          <w:b/>
          <w:sz w:val="22"/>
          <w:szCs w:val="22"/>
        </w:rPr>
        <w:tab/>
      </w:r>
      <w:r w:rsidRPr="00A4563B">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A4563B">
        <w:rPr>
          <w:b/>
          <w:sz w:val="22"/>
          <w:szCs w:val="22"/>
        </w:rPr>
        <w:t>Pay Unit</w:t>
      </w:r>
    </w:p>
    <w:p w14:paraId="26585E25" w14:textId="2F1C82B5" w:rsidR="000F4ACE" w:rsidRDefault="00324A23" w:rsidP="00A703E4">
      <w:pPr>
        <w:tabs>
          <w:tab w:val="left" w:pos="-360"/>
        </w:tabs>
        <w:rPr>
          <w:sz w:val="22"/>
          <w:szCs w:val="22"/>
        </w:rPr>
      </w:pPr>
      <w:r>
        <w:rPr>
          <w:sz w:val="22"/>
          <w:szCs w:val="22"/>
        </w:rPr>
        <w:t>Extended</w:t>
      </w:r>
      <w:r w:rsidR="000F4ACE">
        <w:rPr>
          <w:sz w:val="22"/>
          <w:szCs w:val="22"/>
        </w:rPr>
        <w:t xml:space="preserve"> Landscape Preservation</w:t>
      </w:r>
      <w:r w:rsidR="000F4ACE">
        <w:rPr>
          <w:sz w:val="22"/>
          <w:szCs w:val="22"/>
        </w:rPr>
        <w:tab/>
      </w:r>
      <w:r w:rsidR="000F4ACE" w:rsidRPr="00A4563B">
        <w:rPr>
          <w:sz w:val="22"/>
          <w:szCs w:val="22"/>
        </w:rPr>
        <w:tab/>
      </w:r>
      <w:r w:rsidR="000F4ACE" w:rsidRPr="00A4563B">
        <w:rPr>
          <w:sz w:val="22"/>
          <w:szCs w:val="22"/>
        </w:rPr>
        <w:tab/>
        <w:t>Lump Sum</w:t>
      </w:r>
    </w:p>
    <w:p w14:paraId="12935979" w14:textId="77777777" w:rsidR="000F4ACE" w:rsidRPr="00A4563B" w:rsidRDefault="000F4ACE" w:rsidP="00A703E4">
      <w:pPr>
        <w:tabs>
          <w:tab w:val="left" w:pos="-360"/>
        </w:tabs>
        <w:rPr>
          <w:sz w:val="22"/>
          <w:szCs w:val="22"/>
        </w:rPr>
      </w:pPr>
    </w:p>
    <w:p w14:paraId="27208510" w14:textId="73CF1BFD" w:rsidR="000F4ACE" w:rsidRDefault="000F4ACE" w:rsidP="00A703E4">
      <w:pPr>
        <w:tabs>
          <w:tab w:val="left" w:pos="-360"/>
        </w:tabs>
        <w:rPr>
          <w:sz w:val="22"/>
          <w:szCs w:val="22"/>
        </w:rPr>
      </w:pPr>
      <w:r w:rsidRPr="00A4563B">
        <w:rPr>
          <w:sz w:val="22"/>
          <w:szCs w:val="22"/>
        </w:rPr>
        <w:t xml:space="preserve">Water used for </w:t>
      </w:r>
      <w:r w:rsidR="00324A23">
        <w:rPr>
          <w:sz w:val="22"/>
          <w:szCs w:val="22"/>
        </w:rPr>
        <w:t>Extended</w:t>
      </w:r>
      <w:r>
        <w:rPr>
          <w:sz w:val="22"/>
          <w:szCs w:val="22"/>
        </w:rPr>
        <w:t xml:space="preserve"> Landscape Preservation</w:t>
      </w:r>
      <w:r w:rsidRPr="00A4563B">
        <w:rPr>
          <w:sz w:val="22"/>
          <w:szCs w:val="22"/>
        </w:rPr>
        <w:t xml:space="preserve"> will not be measured and paid for separately, but shall be included in the work.</w:t>
      </w:r>
    </w:p>
    <w:p w14:paraId="39DC281C" w14:textId="77777777" w:rsidR="000F4ACE" w:rsidRDefault="000F4ACE" w:rsidP="00A703E4">
      <w:pPr>
        <w:tabs>
          <w:tab w:val="left" w:pos="-360"/>
        </w:tabs>
        <w:rPr>
          <w:sz w:val="22"/>
          <w:szCs w:val="22"/>
        </w:rPr>
      </w:pPr>
    </w:p>
    <w:p w14:paraId="791FB87C" w14:textId="6B71A8A0" w:rsidR="00324A23" w:rsidRDefault="000F4ACE" w:rsidP="00A703E4">
      <w:pPr>
        <w:tabs>
          <w:tab w:val="left" w:pos="-360"/>
        </w:tabs>
        <w:rPr>
          <w:sz w:val="22"/>
          <w:szCs w:val="22"/>
        </w:rPr>
      </w:pPr>
      <w:r w:rsidRPr="0059291C">
        <w:rPr>
          <w:sz w:val="22"/>
          <w:szCs w:val="22"/>
        </w:rPr>
        <w:t xml:space="preserve">Additional slow-release organic fertilizer for </w:t>
      </w:r>
    </w:p>
    <w:p w14:paraId="259D8590" w14:textId="765D6EDD" w:rsidR="000F4ACE" w:rsidRDefault="00324A23" w:rsidP="00A703E4">
      <w:pPr>
        <w:tabs>
          <w:tab w:val="left" w:pos="-360"/>
        </w:tabs>
        <w:rPr>
          <w:sz w:val="22"/>
          <w:szCs w:val="22"/>
        </w:rPr>
      </w:pPr>
      <w:r>
        <w:rPr>
          <w:sz w:val="22"/>
          <w:szCs w:val="22"/>
        </w:rPr>
        <w:t>Extended</w:t>
      </w:r>
      <w:r w:rsidR="000F4ACE">
        <w:rPr>
          <w:sz w:val="22"/>
          <w:szCs w:val="22"/>
        </w:rPr>
        <w:t xml:space="preserve"> Landscape Preservation</w:t>
      </w:r>
      <w:r w:rsidR="000F4ACE" w:rsidRPr="0059291C">
        <w:rPr>
          <w:sz w:val="22"/>
          <w:szCs w:val="22"/>
        </w:rPr>
        <w:t xml:space="preserve"> will not be measured and paid for separately, but shall be included in the work.</w:t>
      </w:r>
    </w:p>
    <w:p w14:paraId="4DFB9A01" w14:textId="77777777" w:rsidR="000F4ACE" w:rsidRPr="00A4563B" w:rsidRDefault="000F4ACE" w:rsidP="00A703E4">
      <w:pPr>
        <w:tabs>
          <w:tab w:val="left" w:pos="-360"/>
        </w:tabs>
        <w:rPr>
          <w:sz w:val="22"/>
          <w:szCs w:val="22"/>
        </w:rPr>
      </w:pPr>
    </w:p>
    <w:p w14:paraId="2719BB7B" w14:textId="77777777" w:rsidR="000F4ACE" w:rsidRDefault="000F4ACE" w:rsidP="00A703E4">
      <w:pPr>
        <w:tabs>
          <w:tab w:val="left" w:pos="-360"/>
        </w:tabs>
        <w:rPr>
          <w:sz w:val="22"/>
          <w:szCs w:val="22"/>
        </w:rPr>
      </w:pPr>
      <w:r w:rsidRPr="00A4563B">
        <w:rPr>
          <w:sz w:val="22"/>
          <w:szCs w:val="22"/>
        </w:rPr>
        <w:t>Herbicide will be measured and paid for in accordance with Section 217.</w:t>
      </w:r>
    </w:p>
    <w:p w14:paraId="484FFE6A" w14:textId="77777777" w:rsidR="000F4ACE" w:rsidRPr="00A4563B" w:rsidRDefault="000F4ACE" w:rsidP="00A703E4">
      <w:pPr>
        <w:tabs>
          <w:tab w:val="left" w:pos="-360"/>
        </w:tabs>
        <w:rPr>
          <w:sz w:val="22"/>
          <w:szCs w:val="22"/>
        </w:rPr>
      </w:pPr>
    </w:p>
    <w:p w14:paraId="213A332E" w14:textId="77777777" w:rsidR="000F4ACE" w:rsidRDefault="000F4ACE" w:rsidP="00A703E4">
      <w:pPr>
        <w:tabs>
          <w:tab w:val="left" w:pos="-360"/>
        </w:tabs>
        <w:rPr>
          <w:sz w:val="22"/>
          <w:szCs w:val="22"/>
        </w:rPr>
      </w:pPr>
      <w:r w:rsidRPr="00A4563B">
        <w:rPr>
          <w:sz w:val="22"/>
          <w:szCs w:val="22"/>
        </w:rPr>
        <w:t>Seeding will be measured and paid for in accordance with Section 212.</w:t>
      </w:r>
    </w:p>
    <w:p w14:paraId="3FE0117C" w14:textId="77777777" w:rsidR="000F4ACE" w:rsidRPr="00A4563B" w:rsidRDefault="000F4ACE" w:rsidP="00A703E4">
      <w:pPr>
        <w:tabs>
          <w:tab w:val="left" w:pos="-360"/>
        </w:tabs>
        <w:rPr>
          <w:sz w:val="22"/>
          <w:szCs w:val="22"/>
        </w:rPr>
      </w:pPr>
    </w:p>
    <w:p w14:paraId="50CA28DA" w14:textId="77777777" w:rsidR="000F4ACE" w:rsidRDefault="000F4ACE" w:rsidP="00A703E4">
      <w:pPr>
        <w:tabs>
          <w:tab w:val="left" w:pos="-360"/>
        </w:tabs>
        <w:rPr>
          <w:sz w:val="22"/>
          <w:szCs w:val="22"/>
        </w:rPr>
      </w:pPr>
      <w:r w:rsidRPr="00A4563B">
        <w:rPr>
          <w:sz w:val="22"/>
          <w:szCs w:val="22"/>
        </w:rPr>
        <w:lastRenderedPageBreak/>
        <w:t>Mulching will be measured and paid for in accordance with Section 213.</w:t>
      </w:r>
    </w:p>
    <w:p w14:paraId="120B87E2" w14:textId="77777777" w:rsidR="000F4ACE" w:rsidRDefault="000F4ACE" w:rsidP="00A703E4">
      <w:pPr>
        <w:tabs>
          <w:tab w:val="left" w:pos="-360"/>
        </w:tabs>
        <w:rPr>
          <w:sz w:val="22"/>
          <w:szCs w:val="22"/>
        </w:rPr>
      </w:pPr>
    </w:p>
    <w:p w14:paraId="768E156C" w14:textId="48F8C87A" w:rsidR="000F4ACE" w:rsidRDefault="000F4ACE" w:rsidP="00A703E4">
      <w:pPr>
        <w:tabs>
          <w:tab w:val="left" w:pos="-360"/>
        </w:tabs>
        <w:rPr>
          <w:sz w:val="22"/>
          <w:szCs w:val="22"/>
        </w:rPr>
      </w:pPr>
      <w:r>
        <w:rPr>
          <w:sz w:val="22"/>
          <w:szCs w:val="22"/>
        </w:rPr>
        <w:t xml:space="preserve">Required replacement </w:t>
      </w:r>
      <w:r w:rsidR="00C75EC6">
        <w:rPr>
          <w:sz w:val="22"/>
          <w:szCs w:val="22"/>
        </w:rPr>
        <w:t>control measure</w:t>
      </w:r>
      <w:r>
        <w:rPr>
          <w:sz w:val="22"/>
          <w:szCs w:val="22"/>
        </w:rPr>
        <w:t xml:space="preserve">s along with maintenance of </w:t>
      </w:r>
      <w:r w:rsidR="00C75EC6">
        <w:rPr>
          <w:sz w:val="22"/>
          <w:szCs w:val="22"/>
        </w:rPr>
        <w:t>control measures</w:t>
      </w:r>
      <w:r>
        <w:rPr>
          <w:sz w:val="22"/>
          <w:szCs w:val="22"/>
        </w:rPr>
        <w:t xml:space="preserve"> (sediment removal and disposal) shall be measured and paid for in accordance with Section 208.</w:t>
      </w:r>
    </w:p>
    <w:p w14:paraId="5F68A7AA" w14:textId="77777777" w:rsidR="000F4ACE" w:rsidRDefault="000F4ACE" w:rsidP="00A703E4">
      <w:pPr>
        <w:tabs>
          <w:tab w:val="left" w:pos="-360"/>
        </w:tabs>
        <w:rPr>
          <w:sz w:val="22"/>
          <w:szCs w:val="22"/>
        </w:rPr>
      </w:pPr>
    </w:p>
    <w:p w14:paraId="43D8D575" w14:textId="025EFBBD" w:rsidR="000F4ACE" w:rsidRDefault="000F4ACE" w:rsidP="00A703E4">
      <w:pPr>
        <w:tabs>
          <w:tab w:val="left" w:pos="-360"/>
        </w:tabs>
        <w:rPr>
          <w:sz w:val="22"/>
          <w:szCs w:val="22"/>
        </w:rPr>
      </w:pPr>
      <w:r>
        <w:rPr>
          <w:sz w:val="22"/>
          <w:szCs w:val="22"/>
        </w:rPr>
        <w:t xml:space="preserve">Mobilization required for </w:t>
      </w:r>
      <w:r w:rsidR="00324A23">
        <w:rPr>
          <w:sz w:val="22"/>
          <w:szCs w:val="22"/>
        </w:rPr>
        <w:t>Extended</w:t>
      </w:r>
      <w:r>
        <w:rPr>
          <w:sz w:val="22"/>
          <w:szCs w:val="22"/>
        </w:rPr>
        <w:t xml:space="preserve"> Landscape Preservation will not be measured and paid for separately, but shall be included in the work.</w:t>
      </w:r>
    </w:p>
    <w:p w14:paraId="7081C1D7" w14:textId="77777777" w:rsidR="000F4ACE" w:rsidRDefault="000F4ACE" w:rsidP="00A703E4">
      <w:pPr>
        <w:tabs>
          <w:tab w:val="left" w:pos="-360"/>
        </w:tabs>
        <w:rPr>
          <w:sz w:val="22"/>
          <w:szCs w:val="22"/>
        </w:rPr>
      </w:pPr>
    </w:p>
    <w:p w14:paraId="3CF65B3A" w14:textId="2AD295AA" w:rsidR="001B2C1E" w:rsidRDefault="001B2C1E">
      <w:pPr>
        <w:rPr>
          <w:sz w:val="22"/>
          <w:szCs w:val="22"/>
        </w:rPr>
      </w:pPr>
      <w:r>
        <w:rPr>
          <w:sz w:val="22"/>
          <w:szCs w:val="22"/>
        </w:rPr>
        <w:br w:type="page"/>
      </w:r>
    </w:p>
    <w:p w14:paraId="52169F4E" w14:textId="77777777" w:rsidR="000F4ACE" w:rsidRPr="00AC01DA" w:rsidRDefault="000F4ACE" w:rsidP="00A703E4">
      <w:pPr>
        <w:tabs>
          <w:tab w:val="left" w:pos="-360"/>
        </w:tabs>
        <w:rPr>
          <w:color w:val="990000"/>
          <w:sz w:val="22"/>
          <w:szCs w:val="22"/>
        </w:rPr>
      </w:pPr>
      <w:r w:rsidRPr="00AC01DA">
        <w:rPr>
          <w:color w:val="990000"/>
          <w:sz w:val="22"/>
          <w:szCs w:val="22"/>
        </w:rPr>
        <w:lastRenderedPageBreak/>
        <w:t>-------------------------------------------------------------------------------------------------------------------------------</w:t>
      </w:r>
    </w:p>
    <w:p w14:paraId="48EA4801" w14:textId="7AD8D2A4" w:rsidR="000F4ACE" w:rsidRDefault="000F4ACE" w:rsidP="00A703E4">
      <w:pPr>
        <w:tabs>
          <w:tab w:val="left" w:pos="-360"/>
        </w:tabs>
        <w:rPr>
          <w:color w:val="990000"/>
          <w:sz w:val="22"/>
          <w:szCs w:val="22"/>
        </w:rPr>
      </w:pPr>
      <w:r w:rsidRPr="00AC01DA">
        <w:rPr>
          <w:b/>
          <w:color w:val="990000"/>
          <w:sz w:val="22"/>
          <w:szCs w:val="22"/>
        </w:rPr>
        <w:t xml:space="preserve">INSTRUCTIONS TO DESIGNERS: </w:t>
      </w:r>
      <w:r w:rsidRPr="00AC01DA">
        <w:rPr>
          <w:color w:val="990000"/>
          <w:sz w:val="22"/>
          <w:szCs w:val="22"/>
        </w:rPr>
        <w:t>(Please delete these instructions and associated symbols before including in the project.</w:t>
      </w:r>
    </w:p>
    <w:p w14:paraId="208AB290" w14:textId="77777777" w:rsidR="00EA7E20" w:rsidRDefault="00EA7E20" w:rsidP="00A703E4">
      <w:pPr>
        <w:tabs>
          <w:tab w:val="left" w:pos="-360"/>
        </w:tabs>
        <w:rPr>
          <w:color w:val="990000"/>
          <w:sz w:val="22"/>
          <w:szCs w:val="22"/>
        </w:rPr>
      </w:pPr>
    </w:p>
    <w:p w14:paraId="47D3929A" w14:textId="2C8CE716" w:rsidR="00324A23" w:rsidRDefault="00EA7E20" w:rsidP="0050468A">
      <w:pPr>
        <w:tabs>
          <w:tab w:val="left" w:pos="-360"/>
        </w:tabs>
        <w:spacing w:before="120" w:after="120"/>
        <w:rPr>
          <w:color w:val="990000"/>
          <w:sz w:val="22"/>
          <w:szCs w:val="22"/>
        </w:rPr>
      </w:pPr>
      <w:r>
        <w:rPr>
          <w:rFonts w:ascii="Civil Symbols" w:hAnsi="Civil Symbols"/>
          <w:color w:val="990000"/>
          <w:sz w:val="22"/>
          <w:szCs w:val="22"/>
        </w:rPr>
        <w:t>y</w:t>
      </w:r>
      <w:r w:rsidR="00DE3C5D">
        <w:rPr>
          <w:rFonts w:ascii="Civil Symbols" w:hAnsi="Civil Symbols"/>
          <w:color w:val="990000"/>
          <w:sz w:val="22"/>
          <w:szCs w:val="22"/>
        </w:rPr>
        <w:t xml:space="preserve"> </w:t>
      </w:r>
      <w:r>
        <w:rPr>
          <w:color w:val="990000"/>
          <w:sz w:val="22"/>
          <w:szCs w:val="22"/>
        </w:rPr>
        <w:t>Include this project special specification on projects with major landscaping component.</w:t>
      </w:r>
    </w:p>
    <w:p w14:paraId="5ED931F1" w14:textId="59803EDB" w:rsidR="000F4ACE" w:rsidRPr="001A1435" w:rsidRDefault="001A1435" w:rsidP="0050468A">
      <w:pPr>
        <w:tabs>
          <w:tab w:val="left" w:pos="-360"/>
        </w:tabs>
        <w:spacing w:before="120" w:after="120"/>
        <w:rPr>
          <w:color w:val="990000"/>
          <w:sz w:val="22"/>
          <w:szCs w:val="22"/>
        </w:rPr>
      </w:pPr>
      <w:r>
        <w:rPr>
          <w:rFonts w:ascii="Civil Symbols" w:hAnsi="Civil Symbols"/>
          <w:color w:val="990000"/>
          <w:sz w:val="22"/>
          <w:szCs w:val="22"/>
        </w:rPr>
        <w:t>f</w:t>
      </w:r>
      <w:r w:rsidR="00DE3C5D">
        <w:rPr>
          <w:rFonts w:ascii="Civil Symbols" w:hAnsi="Civil Symbols"/>
          <w:color w:val="990000"/>
          <w:sz w:val="22"/>
          <w:szCs w:val="22"/>
        </w:rPr>
        <w:t xml:space="preserve"> </w:t>
      </w:r>
      <w:r>
        <w:rPr>
          <w:color w:val="990000"/>
          <w:sz w:val="22"/>
          <w:szCs w:val="22"/>
        </w:rPr>
        <w:t>Select 12, 24 or 36 Months</w:t>
      </w:r>
    </w:p>
    <w:p w14:paraId="4D5DD3C0" w14:textId="77777777" w:rsidR="000F4ACE" w:rsidRPr="00AC01DA" w:rsidRDefault="000F4ACE" w:rsidP="0050468A">
      <w:pPr>
        <w:tabs>
          <w:tab w:val="left" w:pos="-360"/>
        </w:tabs>
        <w:spacing w:before="120" w:after="120"/>
        <w:rPr>
          <w:color w:val="990000"/>
          <w:sz w:val="22"/>
          <w:szCs w:val="22"/>
        </w:rPr>
      </w:pPr>
      <w:r w:rsidRPr="00AC01DA">
        <w:rPr>
          <w:color w:val="990000"/>
          <w:sz w:val="22"/>
          <w:szCs w:val="22"/>
        </w:rPr>
        <w:t xml:space="preserve">♦ Include only items from this list deemed appropriate by the Regional Environmental Staff.  Consider work from this list that that should be included for the contractor based on the site improvements included in the project. </w:t>
      </w:r>
    </w:p>
    <w:p w14:paraId="2391477D" w14:textId="77777777" w:rsidR="000F4ACE" w:rsidRPr="00AC01DA" w:rsidRDefault="000F4ACE" w:rsidP="0050468A">
      <w:pPr>
        <w:tabs>
          <w:tab w:val="left" w:pos="-360"/>
        </w:tabs>
        <w:spacing w:before="120" w:after="120"/>
        <w:rPr>
          <w:color w:val="990000"/>
          <w:sz w:val="22"/>
          <w:szCs w:val="22"/>
        </w:rPr>
      </w:pPr>
      <w:r w:rsidRPr="00AC01DA">
        <w:rPr>
          <w:color w:val="990000"/>
          <w:sz w:val="22"/>
          <w:szCs w:val="22"/>
        </w:rPr>
        <w:t>■ Applies only to projects with irrigated treatments in urban areas.</w:t>
      </w:r>
    </w:p>
    <w:p w14:paraId="17705EFA" w14:textId="77777777" w:rsidR="000F4ACE" w:rsidRDefault="000F4ACE" w:rsidP="0050468A">
      <w:pPr>
        <w:tabs>
          <w:tab w:val="left" w:pos="-360"/>
          <w:tab w:val="left" w:pos="180"/>
        </w:tabs>
        <w:spacing w:before="120" w:after="120"/>
        <w:rPr>
          <w:color w:val="990000"/>
          <w:sz w:val="22"/>
          <w:szCs w:val="22"/>
        </w:rPr>
      </w:pPr>
      <w:r w:rsidRPr="00AC01DA">
        <w:rPr>
          <w:color w:val="990000"/>
          <w:sz w:val="24"/>
          <w:szCs w:val="24"/>
        </w:rPr>
        <w:t xml:space="preserve">● </w:t>
      </w:r>
      <w:r w:rsidRPr="00AC01DA">
        <w:rPr>
          <w:color w:val="990000"/>
          <w:sz w:val="22"/>
          <w:szCs w:val="22"/>
        </w:rPr>
        <w:t>Herbicide will be measured and paid for in accordance with Section 217.  Make sure to include a pay item for this.</w:t>
      </w:r>
    </w:p>
    <w:p w14:paraId="4CF86B1F" w14:textId="1782B5A3" w:rsidR="000F4ACE" w:rsidRDefault="000F4ACE" w:rsidP="0050468A">
      <w:pPr>
        <w:tabs>
          <w:tab w:val="left" w:pos="-360"/>
          <w:tab w:val="left" w:pos="180"/>
        </w:tabs>
        <w:spacing w:before="120" w:after="120"/>
        <w:rPr>
          <w:color w:val="990000"/>
          <w:sz w:val="22"/>
          <w:szCs w:val="22"/>
        </w:rPr>
      </w:pPr>
      <w:r>
        <w:rPr>
          <w:color w:val="990000"/>
          <w:sz w:val="22"/>
          <w:szCs w:val="22"/>
        </w:rPr>
        <w:t>♠ Seeding, mulching and 216 pay items, when required, should be checked for pay items under these Sections for additional quantities to cover the work in the One-Year Landscape Preservation.</w:t>
      </w:r>
    </w:p>
    <w:p w14:paraId="0C7EE30B" w14:textId="77777777" w:rsidR="00EA7E20" w:rsidRPr="00970F84" w:rsidRDefault="00EA7E20" w:rsidP="0050468A">
      <w:pPr>
        <w:tabs>
          <w:tab w:val="left" w:pos="-360"/>
          <w:tab w:val="left" w:pos="180"/>
        </w:tabs>
        <w:spacing w:before="120" w:after="120"/>
        <w:rPr>
          <w:sz w:val="22"/>
          <w:szCs w:val="22"/>
        </w:rPr>
      </w:pPr>
    </w:p>
    <w:p w14:paraId="3EE45290" w14:textId="77777777" w:rsidR="00835CD4" w:rsidRDefault="00835CD4" w:rsidP="0050468A">
      <w:pPr>
        <w:spacing w:before="120" w:after="120"/>
        <w:rPr>
          <w:sz w:val="22"/>
        </w:rPr>
      </w:pPr>
    </w:p>
    <w:sectPr w:rsidR="00835CD4" w:rsidSect="003C3F1C">
      <w:headerReference w:type="default" r:id="rId7"/>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B9794" w14:textId="77777777" w:rsidR="00FD7CB7" w:rsidRDefault="00FD7CB7" w:rsidP="00F878BD">
      <w:r>
        <w:separator/>
      </w:r>
    </w:p>
  </w:endnote>
  <w:endnote w:type="continuationSeparator" w:id="0">
    <w:p w14:paraId="3D06A24E" w14:textId="77777777" w:rsidR="00FD7CB7" w:rsidRDefault="00FD7CB7"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ivil Symbols">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47C2C" w14:textId="77777777" w:rsidR="00FD7CB7" w:rsidRDefault="00FD7CB7" w:rsidP="00F878BD">
      <w:r>
        <w:separator/>
      </w:r>
    </w:p>
  </w:footnote>
  <w:footnote w:type="continuationSeparator" w:id="0">
    <w:p w14:paraId="34FAB2EF" w14:textId="77777777" w:rsidR="00FD7CB7" w:rsidRDefault="00FD7CB7"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B154F" w14:textId="01075803" w:rsidR="00457036" w:rsidRPr="00611088" w:rsidRDefault="00457036" w:rsidP="00611088">
    <w:pPr>
      <w:spacing w:line="259" w:lineRule="auto"/>
      <w:rPr>
        <w:color w:val="000000"/>
        <w:sz w:val="22"/>
        <w:szCs w:val="22"/>
      </w:rPr>
    </w:pPr>
    <w:r w:rsidRPr="00611088">
      <w:rPr>
        <w:color w:val="000000"/>
        <w:sz w:val="22"/>
        <w:szCs w:val="22"/>
      </w:rPr>
      <w:t xml:space="preserve">Project Special Provision Worksheet: </w:t>
    </w:r>
    <w:proofErr w:type="spellStart"/>
    <w:r w:rsidRPr="00611088">
      <w:rPr>
        <w:color w:val="000000"/>
        <w:sz w:val="22"/>
        <w:szCs w:val="22"/>
      </w:rPr>
      <w:t>214l</w:t>
    </w:r>
    <w:r w:rsidR="006D0439" w:rsidRPr="00611088">
      <w:rPr>
        <w:color w:val="000000"/>
        <w:sz w:val="22"/>
        <w:szCs w:val="22"/>
      </w:rPr>
      <w:t>lp</w:t>
    </w:r>
    <w:proofErr w:type="spellEnd"/>
  </w:p>
  <w:p w14:paraId="549D5CA2" w14:textId="6D322DE4" w:rsidR="00611088" w:rsidRDefault="006D0439" w:rsidP="00611088">
    <w:pPr>
      <w:spacing w:line="259" w:lineRule="auto"/>
      <w:rPr>
        <w:sz w:val="22"/>
        <w:szCs w:val="22"/>
      </w:rPr>
    </w:pPr>
    <w:r>
      <w:rPr>
        <w:sz w:val="22"/>
        <w:szCs w:val="22"/>
      </w:rPr>
      <w:t>7</w:t>
    </w:r>
    <w:r w:rsidR="00457036" w:rsidRPr="00611088">
      <w:rPr>
        <w:sz w:val="22"/>
        <w:szCs w:val="22"/>
      </w:rPr>
      <w:t>-</w:t>
    </w:r>
    <w:r w:rsidR="007F1ABF">
      <w:rPr>
        <w:sz w:val="22"/>
        <w:szCs w:val="22"/>
      </w:rPr>
      <w:t>09</w:t>
    </w:r>
    <w:r w:rsidR="00457036" w:rsidRPr="00611088">
      <w:rPr>
        <w:sz w:val="22"/>
        <w:szCs w:val="22"/>
      </w:rPr>
      <w:t>-</w:t>
    </w:r>
    <w:r>
      <w:rPr>
        <w:sz w:val="22"/>
        <w:szCs w:val="22"/>
      </w:rPr>
      <w:t>20</w:t>
    </w:r>
  </w:p>
  <w:sdt>
    <w:sdtPr>
      <w:rPr>
        <w:rFonts w:ascii="Monospac821 BT" w:hAnsi="Monospac821 BT" w:cs="Monospac821 BT"/>
        <w:sz w:val="22"/>
        <w:szCs w:val="22"/>
      </w:rPr>
      <w:id w:val="2038770626"/>
      <w:docPartObj>
        <w:docPartGallery w:val="Page Numbers (Top of Page)"/>
        <w:docPartUnique/>
      </w:docPartObj>
    </w:sdtPr>
    <w:sdtEndPr>
      <w:rPr>
        <w:noProof/>
      </w:rPr>
    </w:sdtEndPr>
    <w:sdtContent>
      <w:p w14:paraId="0800BE12" w14:textId="6B4B5D0F" w:rsidR="00457036" w:rsidRPr="00611088" w:rsidRDefault="00457036" w:rsidP="008F4FF5">
        <w:pPr>
          <w:spacing w:line="259" w:lineRule="auto"/>
          <w:jc w:val="center"/>
          <w:rPr>
            <w:noProof/>
            <w:sz w:val="22"/>
            <w:szCs w:val="22"/>
          </w:rPr>
        </w:pPr>
        <w:r w:rsidRPr="00611088">
          <w:rPr>
            <w:sz w:val="22"/>
            <w:szCs w:val="22"/>
          </w:rPr>
          <w:fldChar w:fldCharType="begin"/>
        </w:r>
        <w:r w:rsidRPr="00611088">
          <w:rPr>
            <w:sz w:val="22"/>
            <w:szCs w:val="22"/>
          </w:rPr>
          <w:instrText xml:space="preserve"> PAGE   \* MERGEFORMAT </w:instrText>
        </w:r>
        <w:r w:rsidRPr="00611088">
          <w:rPr>
            <w:sz w:val="22"/>
            <w:szCs w:val="22"/>
          </w:rPr>
          <w:fldChar w:fldCharType="separate"/>
        </w:r>
        <w:r w:rsidR="007F1ABF">
          <w:rPr>
            <w:noProof/>
            <w:sz w:val="22"/>
            <w:szCs w:val="22"/>
          </w:rPr>
          <w:t>12</w:t>
        </w:r>
        <w:r w:rsidRPr="00611088">
          <w:rPr>
            <w:noProof/>
            <w:sz w:val="22"/>
            <w:szCs w:val="22"/>
          </w:rPr>
          <w:fldChar w:fldCharType="end"/>
        </w:r>
      </w:p>
      <w:p w14:paraId="183B59E5" w14:textId="77777777" w:rsidR="00457036" w:rsidRPr="00611088" w:rsidRDefault="00457036" w:rsidP="00457036">
        <w:pPr>
          <w:pStyle w:val="Header"/>
          <w:jc w:val="center"/>
          <w:rPr>
            <w:rFonts w:ascii="Times New Roman" w:hAnsi="Times New Roman" w:cs="Times New Roman"/>
            <w:noProof/>
            <w:sz w:val="22"/>
            <w:szCs w:val="22"/>
          </w:rPr>
        </w:pPr>
        <w:r w:rsidRPr="00611088">
          <w:rPr>
            <w:rFonts w:ascii="Times New Roman" w:hAnsi="Times New Roman" w:cs="Times New Roman"/>
            <w:noProof/>
            <w:sz w:val="22"/>
            <w:szCs w:val="22"/>
          </w:rPr>
          <w:t>REVISION OF SECTION 214</w:t>
        </w:r>
      </w:p>
      <w:p w14:paraId="6378FCB5" w14:textId="652206C4" w:rsidR="00457036" w:rsidRPr="00611088" w:rsidRDefault="00457BDC" w:rsidP="00611088">
        <w:pPr>
          <w:pStyle w:val="Header"/>
          <w:jc w:val="center"/>
          <w:rPr>
            <w:rFonts w:ascii="Times New Roman" w:hAnsi="Times New Roman" w:cs="Times New Roman"/>
            <w:noProof/>
            <w:sz w:val="22"/>
            <w:szCs w:val="22"/>
          </w:rPr>
        </w:pPr>
        <w:r w:rsidRPr="00DE3C5D">
          <w:rPr>
            <w:rFonts w:ascii="Civil Symbols" w:hAnsi="Civil Symbols" w:cs="Times New Roman"/>
            <w:noProof/>
            <w:color w:val="C00000"/>
            <w:sz w:val="22"/>
            <w:szCs w:val="22"/>
          </w:rPr>
          <w:t>y</w:t>
        </w:r>
        <w:r w:rsidR="00457036" w:rsidRPr="00611088">
          <w:rPr>
            <w:rFonts w:ascii="Times New Roman" w:hAnsi="Times New Roman" w:cs="Times New Roman"/>
            <w:noProof/>
            <w:sz w:val="22"/>
            <w:szCs w:val="22"/>
          </w:rPr>
          <w:t>Extended LANDSCAPE PRESERVATION</w:t>
        </w:r>
      </w:p>
    </w:sdtContent>
  </w:sdt>
  <w:p w14:paraId="6B08CC9A" w14:textId="696B0531" w:rsidR="009C4773" w:rsidRPr="001A1BC6" w:rsidRDefault="009C4773" w:rsidP="00611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88"/>
    <w:multiLevelType w:val="singleLevel"/>
    <w:tmpl w:val="DBB09D32"/>
    <w:lvl w:ilvl="0">
      <w:start w:val="1"/>
      <w:numFmt w:val="decimal"/>
      <w:pStyle w:val="ListNumber"/>
      <w:lvlText w:val="%1."/>
      <w:lvlJc w:val="left"/>
      <w:pPr>
        <w:ind w:left="288" w:firstLine="288"/>
      </w:pPr>
      <w:rPr>
        <w:rFonts w:hint="default"/>
      </w:rPr>
    </w:lvl>
  </w:abstractNum>
  <w:abstractNum w:abstractNumId="2"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3" w15:restartNumberingAfterBreak="0">
    <w:nsid w:val="019B3375"/>
    <w:multiLevelType w:val="hybridMultilevel"/>
    <w:tmpl w:val="1FA204A6"/>
    <w:lvl w:ilvl="0" w:tplc="E430B896">
      <w:start w:val="1"/>
      <w:numFmt w:val="decimal"/>
      <w:lvlText w:val="(%1)"/>
      <w:lvlJc w:val="left"/>
      <w:pPr>
        <w:ind w:left="720" w:hanging="360"/>
      </w:pPr>
      <w:rPr>
        <w:rFonts w:ascii="Arial" w:hAnsi="Arial" w:hint="default"/>
        <w:b w:val="0"/>
        <w:i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03B74088"/>
    <w:multiLevelType w:val="hybridMultilevel"/>
    <w:tmpl w:val="BF84B464"/>
    <w:lvl w:ilvl="0" w:tplc="E00247BA">
      <w:start w:val="10"/>
      <w:numFmt w:val="lowerLetter"/>
      <w:lvlText w:val="(%1)"/>
      <w:lvlJc w:val="left"/>
      <w:pPr>
        <w:ind w:left="360" w:hanging="360"/>
      </w:pPr>
      <w:rPr>
        <w:rFonts w:ascii="Arial" w:hAnsi="Arial" w:hint="default"/>
        <w:b w:val="0"/>
        <w:i w:val="0"/>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C91FB1"/>
    <w:multiLevelType w:val="hybridMultilevel"/>
    <w:tmpl w:val="1FA204A6"/>
    <w:lvl w:ilvl="0" w:tplc="E430B896">
      <w:start w:val="1"/>
      <w:numFmt w:val="decimal"/>
      <w:lvlText w:val="(%1)"/>
      <w:lvlJc w:val="left"/>
      <w:pPr>
        <w:ind w:left="720" w:hanging="360"/>
      </w:pPr>
      <w:rPr>
        <w:rFonts w:ascii="Arial" w:hAnsi="Arial" w:hint="default"/>
        <w:b w:val="0"/>
        <w:i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56E4D"/>
    <w:multiLevelType w:val="hybridMultilevel"/>
    <w:tmpl w:val="EBF0FEA8"/>
    <w:lvl w:ilvl="0" w:tplc="392CAB8C">
      <w:start w:val="1"/>
      <w:numFmt w:val="decimal"/>
      <w:lvlText w:val="%1."/>
      <w:lvlJc w:val="left"/>
      <w:pPr>
        <w:ind w:left="90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72049E7"/>
    <w:multiLevelType w:val="hybridMultilevel"/>
    <w:tmpl w:val="C9CC09D4"/>
    <w:lvl w:ilvl="0" w:tplc="1B04D6E2">
      <w:start w:val="1"/>
      <w:numFmt w:val="decimal"/>
      <w:lvlText w:val="(%1)"/>
      <w:lvlJc w:val="left"/>
      <w:pPr>
        <w:ind w:left="288" w:hanging="360"/>
      </w:pPr>
      <w:rPr>
        <w:rFonts w:ascii="Times New Roman" w:hAnsi="Times New Roman" w:hint="default"/>
        <w:b w:val="0"/>
        <w:i w:val="0"/>
        <w:color w:val="auto"/>
        <w:sz w:val="22"/>
        <w:vertAlign w:val="baseline"/>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2" w15:restartNumberingAfterBreak="0">
    <w:nsid w:val="18B8064D"/>
    <w:multiLevelType w:val="hybridMultilevel"/>
    <w:tmpl w:val="B516AFD2"/>
    <w:lvl w:ilvl="0" w:tplc="35EADC8A">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D12AF"/>
    <w:multiLevelType w:val="hybridMultilevel"/>
    <w:tmpl w:val="03763ED8"/>
    <w:lvl w:ilvl="0" w:tplc="1B04D6E2">
      <w:start w:val="1"/>
      <w:numFmt w:val="decimal"/>
      <w:lvlText w:val="(%1)"/>
      <w:lvlJc w:val="left"/>
      <w:pPr>
        <w:ind w:left="360" w:hanging="360"/>
      </w:pPr>
      <w:rPr>
        <w:rFonts w:ascii="Times New Roman" w:hAnsi="Times New Roman" w:hint="default"/>
        <w:b w:val="0"/>
        <w:i w:val="0"/>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6"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8" w15:restartNumberingAfterBreak="0">
    <w:nsid w:val="41534EEA"/>
    <w:multiLevelType w:val="hybridMultilevel"/>
    <w:tmpl w:val="420E6E14"/>
    <w:lvl w:ilvl="0" w:tplc="E430B896">
      <w:start w:val="1"/>
      <w:numFmt w:val="decimal"/>
      <w:lvlText w:val="(%1)"/>
      <w:lvlJc w:val="left"/>
      <w:pPr>
        <w:ind w:left="360" w:hanging="360"/>
      </w:pPr>
      <w:rPr>
        <w:rFonts w:ascii="Arial" w:hAnsi="Arial" w:hint="default"/>
        <w:b w:val="0"/>
        <w:i w:val="0"/>
        <w:color w:val="auto"/>
        <w:sz w:val="2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677701"/>
    <w:multiLevelType w:val="hybridMultilevel"/>
    <w:tmpl w:val="88967F8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22"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15:restartNumberingAfterBreak="0">
    <w:nsid w:val="4E1D7A7B"/>
    <w:multiLevelType w:val="hybridMultilevel"/>
    <w:tmpl w:val="41143106"/>
    <w:lvl w:ilvl="0" w:tplc="1B04D6E2">
      <w:start w:val="1"/>
      <w:numFmt w:val="decimal"/>
      <w:lvlText w:val="(%1)"/>
      <w:lvlJc w:val="left"/>
      <w:pPr>
        <w:ind w:left="720" w:hanging="360"/>
      </w:pPr>
      <w:rPr>
        <w:rFonts w:ascii="Times New Roman" w:hAnsi="Times New Roman" w:hint="default"/>
        <w:b w:val="0"/>
        <w:i w:val="0"/>
        <w:sz w:val="22"/>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793590"/>
    <w:multiLevelType w:val="hybridMultilevel"/>
    <w:tmpl w:val="0D50F2F8"/>
    <w:lvl w:ilvl="0" w:tplc="510472E2">
      <w:start w:val="1"/>
      <w:numFmt w:val="decimal"/>
      <w:lvlText w:val="(%1)"/>
      <w:lvlJc w:val="left"/>
      <w:pPr>
        <w:ind w:left="360" w:hanging="360"/>
      </w:pPr>
      <w:rPr>
        <w:rFonts w:ascii="Arial" w:hAnsi="Arial" w:hint="default"/>
        <w:b w:val="0"/>
        <w:i w:val="0"/>
        <w:strike w:val="0"/>
        <w:dstrike w:val="0"/>
        <w:color w:val="auto"/>
        <w:sz w:val="20"/>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D450FB"/>
    <w:multiLevelType w:val="hybridMultilevel"/>
    <w:tmpl w:val="EBF0FEA8"/>
    <w:lvl w:ilvl="0" w:tplc="392CAB8C">
      <w:start w:val="1"/>
      <w:numFmt w:val="decimal"/>
      <w:lvlText w:val="%1."/>
      <w:lvlJc w:val="left"/>
      <w:pPr>
        <w:ind w:left="90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EA31CE"/>
    <w:multiLevelType w:val="hybridMultilevel"/>
    <w:tmpl w:val="22F2E31E"/>
    <w:lvl w:ilvl="0" w:tplc="140C83BC">
      <w:start w:val="1"/>
      <w:numFmt w:val="lowerLetter"/>
      <w:lvlText w:val="(%1)"/>
      <w:lvlJc w:val="left"/>
      <w:pPr>
        <w:ind w:left="360" w:hanging="360"/>
      </w:pPr>
      <w:rPr>
        <w:rFonts w:ascii="Times New Roman" w:hAnsi="Times New Roman" w:hint="default"/>
        <w:b w:val="0"/>
        <w:i w:val="0"/>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830E15"/>
    <w:multiLevelType w:val="hybridMultilevel"/>
    <w:tmpl w:val="55F403C2"/>
    <w:lvl w:ilvl="0" w:tplc="F63C1C08">
      <w:start w:val="5"/>
      <w:numFmt w:val="decimal"/>
      <w:lvlText w:val="(%1)"/>
      <w:lvlJc w:val="left"/>
      <w:pPr>
        <w:ind w:left="720" w:hanging="360"/>
      </w:pPr>
      <w:rPr>
        <w:rFonts w:hint="default"/>
      </w:rPr>
    </w:lvl>
    <w:lvl w:ilvl="1" w:tplc="685E6B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4C7883"/>
    <w:multiLevelType w:val="hybridMultilevel"/>
    <w:tmpl w:val="1FA204A6"/>
    <w:lvl w:ilvl="0" w:tplc="E430B896">
      <w:start w:val="1"/>
      <w:numFmt w:val="decimal"/>
      <w:lvlText w:val="(%1)"/>
      <w:lvlJc w:val="left"/>
      <w:pPr>
        <w:ind w:left="720" w:hanging="360"/>
      </w:pPr>
      <w:rPr>
        <w:rFonts w:ascii="Arial" w:hAnsi="Arial" w:hint="default"/>
        <w:b w:val="0"/>
        <w:i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56BDC"/>
    <w:multiLevelType w:val="hybridMultilevel"/>
    <w:tmpl w:val="D3807B9C"/>
    <w:lvl w:ilvl="0" w:tplc="B30C8AB4">
      <w:start w:val="1"/>
      <w:numFmt w:val="decimal"/>
      <w:lvlText w:val="(%1)"/>
      <w:lvlJc w:val="left"/>
      <w:pPr>
        <w:ind w:left="1080" w:hanging="360"/>
      </w:pPr>
      <w:rPr>
        <w:rFonts w:ascii="Times New Roman" w:hAnsi="Times New Roman" w:cs="Times New Roman"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6D6648"/>
    <w:multiLevelType w:val="hybridMultilevel"/>
    <w:tmpl w:val="19CC104E"/>
    <w:lvl w:ilvl="0" w:tplc="CB52A6A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15:restartNumberingAfterBreak="0">
    <w:nsid w:val="694F5110"/>
    <w:multiLevelType w:val="hybridMultilevel"/>
    <w:tmpl w:val="32D8147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6" w15:restartNumberingAfterBreak="0">
    <w:nsid w:val="6E003CC7"/>
    <w:multiLevelType w:val="hybridMultilevel"/>
    <w:tmpl w:val="8C12FD56"/>
    <w:lvl w:ilvl="0" w:tplc="E430B896">
      <w:start w:val="1"/>
      <w:numFmt w:val="decimal"/>
      <w:lvlText w:val="(%1)"/>
      <w:lvlJc w:val="left"/>
      <w:pPr>
        <w:ind w:left="360" w:hanging="360"/>
      </w:pPr>
      <w:rPr>
        <w:rFonts w:ascii="Arial" w:hAnsi="Arial" w:hint="default"/>
        <w:b w:val="0"/>
        <w:i w:val="0"/>
        <w:color w:val="auto"/>
        <w:sz w:val="2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B829F2"/>
    <w:multiLevelType w:val="hybridMultilevel"/>
    <w:tmpl w:val="62BE7F66"/>
    <w:lvl w:ilvl="0" w:tplc="0D524934">
      <w:start w:val="1"/>
      <w:numFmt w:val="lowerLetter"/>
      <w:lvlText w:val="(%1)"/>
      <w:lvlJc w:val="left"/>
      <w:pPr>
        <w:ind w:left="180" w:hanging="360"/>
      </w:pPr>
      <w:rPr>
        <w:rFonts w:ascii="Times New Roman" w:hAnsi="Times New Roman" w:cs="Times New Roman" w:hint="default"/>
        <w:b w:val="0"/>
        <w:i w:val="0"/>
        <w:sz w:val="2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0D74C4"/>
    <w:multiLevelType w:val="hybridMultilevel"/>
    <w:tmpl w:val="CE5E8F64"/>
    <w:lvl w:ilvl="0" w:tplc="A09E3E28">
      <w:start w:val="1"/>
      <w:numFmt w:val="bullet"/>
      <w:pStyle w:val="ListBullet"/>
      <w:lvlText w:val=""/>
      <w:lvlJc w:val="left"/>
      <w:pPr>
        <w:ind w:left="288" w:firstLine="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31"/>
  </w:num>
  <w:num w:numId="4">
    <w:abstractNumId w:val="4"/>
  </w:num>
  <w:num w:numId="5">
    <w:abstractNumId w:val="25"/>
  </w:num>
  <w:num w:numId="6">
    <w:abstractNumId w:val="30"/>
  </w:num>
  <w:num w:numId="7">
    <w:abstractNumId w:val="14"/>
  </w:num>
  <w:num w:numId="8">
    <w:abstractNumId w:val="26"/>
  </w:num>
  <w:num w:numId="9">
    <w:abstractNumId w:val="0"/>
  </w:num>
  <w:num w:numId="10">
    <w:abstractNumId w:val="10"/>
  </w:num>
  <w:num w:numId="11">
    <w:abstractNumId w:val="17"/>
  </w:num>
  <w:num w:numId="12">
    <w:abstractNumId w:val="9"/>
  </w:num>
  <w:num w:numId="13">
    <w:abstractNumId w:val="20"/>
  </w:num>
  <w:num w:numId="14">
    <w:abstractNumId w:val="15"/>
  </w:num>
  <w:num w:numId="15">
    <w:abstractNumId w:val="22"/>
  </w:num>
  <w:num w:numId="16">
    <w:abstractNumId w:val="38"/>
  </w:num>
  <w:num w:numId="17">
    <w:abstractNumId w:val="40"/>
  </w:num>
  <w:num w:numId="18">
    <w:abstractNumId w:val="8"/>
  </w:num>
  <w:num w:numId="19">
    <w:abstractNumId w:val="39"/>
  </w:num>
  <w:num w:numId="20">
    <w:abstractNumId w:val="16"/>
  </w:num>
  <w:num w:numId="21">
    <w:abstractNumId w:val="24"/>
  </w:num>
  <w:num w:numId="22">
    <w:abstractNumId w:val="19"/>
  </w:num>
  <w:num w:numId="23">
    <w:abstractNumId w:val="35"/>
  </w:num>
  <w:num w:numId="24">
    <w:abstractNumId w:val="1"/>
  </w:num>
  <w:num w:numId="25">
    <w:abstractNumId w:val="41"/>
  </w:num>
  <w:num w:numId="26">
    <w:abstractNumId w:val="29"/>
  </w:num>
  <w:num w:numId="27">
    <w:abstractNumId w:val="34"/>
  </w:num>
  <w:num w:numId="28">
    <w:abstractNumId w:val="33"/>
  </w:num>
  <w:num w:numId="29">
    <w:abstractNumId w:val="12"/>
  </w:num>
  <w:num w:numId="30">
    <w:abstractNumId w:val="7"/>
  </w:num>
  <w:num w:numId="31">
    <w:abstractNumId w:val="32"/>
  </w:num>
  <w:num w:numId="32">
    <w:abstractNumId w:val="37"/>
  </w:num>
  <w:num w:numId="33">
    <w:abstractNumId w:val="27"/>
  </w:num>
  <w:num w:numId="34">
    <w:abstractNumId w:val="28"/>
  </w:num>
  <w:num w:numId="35">
    <w:abstractNumId w:val="18"/>
  </w:num>
  <w:num w:numId="36">
    <w:abstractNumId w:val="5"/>
  </w:num>
  <w:num w:numId="37">
    <w:abstractNumId w:val="23"/>
  </w:num>
  <w:num w:numId="38">
    <w:abstractNumId w:val="36"/>
  </w:num>
  <w:num w:numId="39">
    <w:abstractNumId w:val="13"/>
  </w:num>
  <w:num w:numId="40">
    <w:abstractNumId w:val="11"/>
  </w:num>
  <w:num w:numId="41">
    <w:abstractNumId w:val="3"/>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010F2"/>
    <w:rsid w:val="00003FAB"/>
    <w:rsid w:val="000225FA"/>
    <w:rsid w:val="00024AEE"/>
    <w:rsid w:val="00033172"/>
    <w:rsid w:val="00034ACD"/>
    <w:rsid w:val="00041447"/>
    <w:rsid w:val="00041749"/>
    <w:rsid w:val="00043273"/>
    <w:rsid w:val="00077350"/>
    <w:rsid w:val="00085D20"/>
    <w:rsid w:val="0009291B"/>
    <w:rsid w:val="000C3C6B"/>
    <w:rsid w:val="000E36F0"/>
    <w:rsid w:val="000E3C78"/>
    <w:rsid w:val="000E5204"/>
    <w:rsid w:val="000E54F1"/>
    <w:rsid w:val="000E73A0"/>
    <w:rsid w:val="000F4ACE"/>
    <w:rsid w:val="0010474A"/>
    <w:rsid w:val="0010525A"/>
    <w:rsid w:val="0011012F"/>
    <w:rsid w:val="00186C9B"/>
    <w:rsid w:val="001A1435"/>
    <w:rsid w:val="001A3998"/>
    <w:rsid w:val="001A4037"/>
    <w:rsid w:val="001A7BED"/>
    <w:rsid w:val="001B2C1E"/>
    <w:rsid w:val="001C3F85"/>
    <w:rsid w:val="001D4BDD"/>
    <w:rsid w:val="001E2C1C"/>
    <w:rsid w:val="0021133E"/>
    <w:rsid w:val="00214CEC"/>
    <w:rsid w:val="00222B35"/>
    <w:rsid w:val="00222D7A"/>
    <w:rsid w:val="00230276"/>
    <w:rsid w:val="00240F9D"/>
    <w:rsid w:val="0025238B"/>
    <w:rsid w:val="002714AF"/>
    <w:rsid w:val="00272482"/>
    <w:rsid w:val="002C208E"/>
    <w:rsid w:val="002E5696"/>
    <w:rsid w:val="002F0860"/>
    <w:rsid w:val="003162A2"/>
    <w:rsid w:val="0032414E"/>
    <w:rsid w:val="00324A23"/>
    <w:rsid w:val="00330AC2"/>
    <w:rsid w:val="00336248"/>
    <w:rsid w:val="00350D8E"/>
    <w:rsid w:val="00355DDC"/>
    <w:rsid w:val="003823FC"/>
    <w:rsid w:val="00394329"/>
    <w:rsid w:val="003B399E"/>
    <w:rsid w:val="003C3F1C"/>
    <w:rsid w:val="003E4531"/>
    <w:rsid w:val="004249F3"/>
    <w:rsid w:val="00441D2F"/>
    <w:rsid w:val="004432C0"/>
    <w:rsid w:val="00454E71"/>
    <w:rsid w:val="00455B5B"/>
    <w:rsid w:val="00457036"/>
    <w:rsid w:val="00457BDC"/>
    <w:rsid w:val="00492751"/>
    <w:rsid w:val="004B09DE"/>
    <w:rsid w:val="004C1094"/>
    <w:rsid w:val="004F0EBB"/>
    <w:rsid w:val="004F1849"/>
    <w:rsid w:val="004F79CD"/>
    <w:rsid w:val="005040D7"/>
    <w:rsid w:val="0050468A"/>
    <w:rsid w:val="00523E48"/>
    <w:rsid w:val="00547294"/>
    <w:rsid w:val="0056039E"/>
    <w:rsid w:val="00561A34"/>
    <w:rsid w:val="00564152"/>
    <w:rsid w:val="005707C9"/>
    <w:rsid w:val="0057111F"/>
    <w:rsid w:val="00572D1D"/>
    <w:rsid w:val="005761BD"/>
    <w:rsid w:val="00603E20"/>
    <w:rsid w:val="006044CC"/>
    <w:rsid w:val="00611088"/>
    <w:rsid w:val="006476CB"/>
    <w:rsid w:val="006707AC"/>
    <w:rsid w:val="00673A6F"/>
    <w:rsid w:val="00692205"/>
    <w:rsid w:val="00694A77"/>
    <w:rsid w:val="0069615A"/>
    <w:rsid w:val="006B1A52"/>
    <w:rsid w:val="006B36BF"/>
    <w:rsid w:val="006D0439"/>
    <w:rsid w:val="0070029E"/>
    <w:rsid w:val="00706DF8"/>
    <w:rsid w:val="00710A9C"/>
    <w:rsid w:val="0071231C"/>
    <w:rsid w:val="00726A77"/>
    <w:rsid w:val="007735BF"/>
    <w:rsid w:val="007807D3"/>
    <w:rsid w:val="00783DF0"/>
    <w:rsid w:val="007854AB"/>
    <w:rsid w:val="007941A0"/>
    <w:rsid w:val="007B7E85"/>
    <w:rsid w:val="007D24E5"/>
    <w:rsid w:val="007E612A"/>
    <w:rsid w:val="007F1ABF"/>
    <w:rsid w:val="007F5D6A"/>
    <w:rsid w:val="008038F2"/>
    <w:rsid w:val="00814549"/>
    <w:rsid w:val="00835CD4"/>
    <w:rsid w:val="00870736"/>
    <w:rsid w:val="00872488"/>
    <w:rsid w:val="00874650"/>
    <w:rsid w:val="00874778"/>
    <w:rsid w:val="00880F39"/>
    <w:rsid w:val="0088732B"/>
    <w:rsid w:val="00891B09"/>
    <w:rsid w:val="00897666"/>
    <w:rsid w:val="008A69B1"/>
    <w:rsid w:val="008B3BFC"/>
    <w:rsid w:val="008C59FF"/>
    <w:rsid w:val="008D18F7"/>
    <w:rsid w:val="008D3261"/>
    <w:rsid w:val="008D4DE9"/>
    <w:rsid w:val="008E0057"/>
    <w:rsid w:val="008E6E23"/>
    <w:rsid w:val="008F4FF5"/>
    <w:rsid w:val="00911943"/>
    <w:rsid w:val="00912546"/>
    <w:rsid w:val="00923AF8"/>
    <w:rsid w:val="00924356"/>
    <w:rsid w:val="009321AE"/>
    <w:rsid w:val="00935ABF"/>
    <w:rsid w:val="009363F9"/>
    <w:rsid w:val="00942A57"/>
    <w:rsid w:val="00946CA6"/>
    <w:rsid w:val="00973DFA"/>
    <w:rsid w:val="00987248"/>
    <w:rsid w:val="009A40E9"/>
    <w:rsid w:val="009B3EF3"/>
    <w:rsid w:val="009C26B2"/>
    <w:rsid w:val="009C4773"/>
    <w:rsid w:val="009D6F9B"/>
    <w:rsid w:val="009F3FE4"/>
    <w:rsid w:val="00A14275"/>
    <w:rsid w:val="00A2694C"/>
    <w:rsid w:val="00A27DE7"/>
    <w:rsid w:val="00A33EF0"/>
    <w:rsid w:val="00A368E6"/>
    <w:rsid w:val="00A4677F"/>
    <w:rsid w:val="00A54F34"/>
    <w:rsid w:val="00A703E4"/>
    <w:rsid w:val="00A7142E"/>
    <w:rsid w:val="00A73269"/>
    <w:rsid w:val="00A75DD1"/>
    <w:rsid w:val="00A76618"/>
    <w:rsid w:val="00A850F4"/>
    <w:rsid w:val="00A92397"/>
    <w:rsid w:val="00AA36CC"/>
    <w:rsid w:val="00AB028C"/>
    <w:rsid w:val="00AB3366"/>
    <w:rsid w:val="00AB5B65"/>
    <w:rsid w:val="00AC7AF4"/>
    <w:rsid w:val="00AF0759"/>
    <w:rsid w:val="00B03922"/>
    <w:rsid w:val="00B11303"/>
    <w:rsid w:val="00B232DF"/>
    <w:rsid w:val="00B24238"/>
    <w:rsid w:val="00B243E1"/>
    <w:rsid w:val="00B25927"/>
    <w:rsid w:val="00B429C5"/>
    <w:rsid w:val="00B5491A"/>
    <w:rsid w:val="00B628EE"/>
    <w:rsid w:val="00B63869"/>
    <w:rsid w:val="00B67E0C"/>
    <w:rsid w:val="00B91FF1"/>
    <w:rsid w:val="00BB22A1"/>
    <w:rsid w:val="00BD4394"/>
    <w:rsid w:val="00BE721F"/>
    <w:rsid w:val="00C15849"/>
    <w:rsid w:val="00C26D30"/>
    <w:rsid w:val="00C3725F"/>
    <w:rsid w:val="00C40133"/>
    <w:rsid w:val="00C45F33"/>
    <w:rsid w:val="00C5094A"/>
    <w:rsid w:val="00C6479C"/>
    <w:rsid w:val="00C65DB8"/>
    <w:rsid w:val="00C73DAA"/>
    <w:rsid w:val="00C75EC6"/>
    <w:rsid w:val="00C82257"/>
    <w:rsid w:val="00C83152"/>
    <w:rsid w:val="00C93280"/>
    <w:rsid w:val="00C93538"/>
    <w:rsid w:val="00CC309C"/>
    <w:rsid w:val="00CF5C69"/>
    <w:rsid w:val="00D04295"/>
    <w:rsid w:val="00D13D83"/>
    <w:rsid w:val="00D16104"/>
    <w:rsid w:val="00D21471"/>
    <w:rsid w:val="00D5605D"/>
    <w:rsid w:val="00D661D4"/>
    <w:rsid w:val="00D964C0"/>
    <w:rsid w:val="00DE3C5D"/>
    <w:rsid w:val="00DE7DCD"/>
    <w:rsid w:val="00E0363D"/>
    <w:rsid w:val="00E208F0"/>
    <w:rsid w:val="00E44BBD"/>
    <w:rsid w:val="00E47961"/>
    <w:rsid w:val="00E51D69"/>
    <w:rsid w:val="00E5511D"/>
    <w:rsid w:val="00E56C20"/>
    <w:rsid w:val="00E5788C"/>
    <w:rsid w:val="00E647BB"/>
    <w:rsid w:val="00E85CC9"/>
    <w:rsid w:val="00E95E56"/>
    <w:rsid w:val="00EA2BA5"/>
    <w:rsid w:val="00EA5566"/>
    <w:rsid w:val="00EA7A41"/>
    <w:rsid w:val="00EA7E20"/>
    <w:rsid w:val="00EC2A21"/>
    <w:rsid w:val="00ED497E"/>
    <w:rsid w:val="00ED77B0"/>
    <w:rsid w:val="00EE659A"/>
    <w:rsid w:val="00EF1243"/>
    <w:rsid w:val="00EF208C"/>
    <w:rsid w:val="00EF2DD8"/>
    <w:rsid w:val="00F03208"/>
    <w:rsid w:val="00F07B65"/>
    <w:rsid w:val="00F605A4"/>
    <w:rsid w:val="00F8396C"/>
    <w:rsid w:val="00F878BD"/>
    <w:rsid w:val="00F93B5A"/>
    <w:rsid w:val="00F95A59"/>
    <w:rsid w:val="00FA29C7"/>
    <w:rsid w:val="00FA6B5C"/>
    <w:rsid w:val="00FA705C"/>
    <w:rsid w:val="00FB6569"/>
    <w:rsid w:val="00FC0225"/>
    <w:rsid w:val="00FC2FB4"/>
    <w:rsid w:val="00FD7CB7"/>
    <w:rsid w:val="00FE394E"/>
    <w:rsid w:val="00FE63DE"/>
    <w:rsid w:val="00FE6B1F"/>
    <w:rsid w:val="00FE7779"/>
    <w:rsid w:val="00FF35C8"/>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75C73987"/>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13" w:qFormat="1"/>
    <w:lsdException w:name="List Number" w:uiPriority="14" w:qFormat="1"/>
    <w:lsdException w:name="Title" w:uiPriority="10" w:qFormat="1"/>
    <w:lsdException w:name="Subtitle" w:uiPriority="11" w:qFormat="1"/>
    <w:lsdException w:name="Block Text" w:uiPriority="12" w:qFormat="1"/>
    <w:lsdException w:name="Hyperlink" w:uiPriority="99"/>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jc w:val="center"/>
      <w:outlineLvl w:val="0"/>
    </w:pPr>
    <w:rPr>
      <w:rFonts w:ascii="Arial" w:hAnsi="Arial"/>
      <w:b/>
    </w:rPr>
  </w:style>
  <w:style w:type="paragraph" w:styleId="Heading2">
    <w:name w:val="heading 2"/>
    <w:basedOn w:val="Normal"/>
    <w:next w:val="Normal"/>
    <w:link w:val="Heading2Char"/>
    <w:uiPriority w:val="9"/>
    <w:qFormat/>
    <w:pPr>
      <w:keepNext/>
      <w:jc w:val="center"/>
      <w:outlineLvl w:val="1"/>
    </w:pPr>
    <w:rPr>
      <w:rFonts w:ascii="Arial" w:hAnsi="Arial"/>
      <w:b/>
      <w:color w:val="FFFFFF"/>
    </w:rPr>
  </w:style>
  <w:style w:type="paragraph" w:styleId="Heading3">
    <w:name w:val="heading 3"/>
    <w:basedOn w:val="Normal"/>
    <w:next w:val="Normal"/>
    <w:link w:val="Heading3Char"/>
    <w:uiPriority w:val="9"/>
    <w:qFormat/>
    <w:pPr>
      <w:keepNext/>
      <w:outlineLvl w:val="2"/>
    </w:pPr>
    <w:rPr>
      <w:sz w:val="24"/>
    </w:rPr>
  </w:style>
  <w:style w:type="paragraph" w:styleId="Heading4">
    <w:name w:val="heading 4"/>
    <w:basedOn w:val="Normal"/>
    <w:next w:val="Normal"/>
    <w:link w:val="Heading4Char"/>
    <w:uiPriority w:val="9"/>
    <w:qFormat/>
    <w:pPr>
      <w:keepNext/>
      <w:jc w:val="center"/>
      <w:outlineLvl w:val="3"/>
    </w:pPr>
    <w:rPr>
      <w:sz w:val="24"/>
    </w:rPr>
  </w:style>
  <w:style w:type="paragraph" w:styleId="Heading5">
    <w:name w:val="heading 5"/>
    <w:basedOn w:val="Normal"/>
    <w:next w:val="Normal"/>
    <w:link w:val="Heading5Char"/>
    <w:uiPriority w:val="9"/>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uiPriority w:val="9"/>
    <w:qFormat/>
    <w:rsid w:val="004F79CD"/>
    <w:pPr>
      <w:outlineLvl w:val="5"/>
    </w:pPr>
    <w:rPr>
      <w:noProof/>
    </w:rPr>
  </w:style>
  <w:style w:type="paragraph" w:styleId="Heading7">
    <w:name w:val="heading 7"/>
    <w:basedOn w:val="Normal"/>
    <w:next w:val="Normal"/>
    <w:link w:val="Heading7Char"/>
    <w:uiPriority w:val="9"/>
    <w:qFormat/>
    <w:rsid w:val="00A76618"/>
    <w:pPr>
      <w:widowControl w:val="0"/>
      <w:autoSpaceDE w:val="0"/>
      <w:autoSpaceDN w:val="0"/>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0F4ACE"/>
    <w:pPr>
      <w:keepNext/>
      <w:keepLines/>
      <w:spacing w:before="420" w:after="20" w:line="259" w:lineRule="auto"/>
      <w:ind w:hanging="360"/>
      <w:contextualSpacing/>
      <w:outlineLvl w:val="7"/>
    </w:pPr>
    <w:rPr>
      <w:rFonts w:asciiTheme="majorHAnsi" w:eastAsiaTheme="majorEastAsia" w:hAnsiTheme="majorHAnsi" w:cstheme="majorBidi"/>
      <w:i/>
      <w:color w:val="5B9BD5" w:themeColor="accent1"/>
      <w:sz w:val="24"/>
      <w:szCs w:val="21"/>
    </w:rPr>
  </w:style>
  <w:style w:type="paragraph" w:styleId="Heading9">
    <w:name w:val="heading 9"/>
    <w:basedOn w:val="Normal"/>
    <w:next w:val="Normal"/>
    <w:link w:val="Heading9Char"/>
    <w:uiPriority w:val="9"/>
    <w:semiHidden/>
    <w:unhideWhenUsed/>
    <w:qFormat/>
    <w:rsid w:val="000F4ACE"/>
    <w:pPr>
      <w:keepNext/>
      <w:keepLines/>
      <w:spacing w:before="420" w:after="20" w:line="259" w:lineRule="auto"/>
      <w:ind w:hanging="360"/>
      <w:contextualSpacing/>
      <w:outlineLvl w:val="8"/>
    </w:pPr>
    <w:rPr>
      <w:rFonts w:asciiTheme="majorHAnsi" w:eastAsiaTheme="majorEastAsia" w:hAnsiTheme="majorHAnsi" w:cstheme="majorBidi"/>
      <w:iCs/>
      <w:color w:val="000000" w:themeColor="text1"/>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Narrow" w:hAnsi="Arial Narrow"/>
      <w:b/>
    </w:rPr>
  </w:style>
  <w:style w:type="paragraph" w:styleId="Title">
    <w:name w:val="Title"/>
    <w:basedOn w:val="Normal"/>
    <w:link w:val="TitleChar"/>
    <w:uiPriority w:val="10"/>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link w:val="SubtitleChar"/>
    <w:uiPriority w:val="11"/>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uiPriority w:val="10"/>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uiPriority w:val="99"/>
    <w:rsid w:val="008E6E23"/>
    <w:rPr>
      <w:rFonts w:ascii="Tahoma" w:hAnsi="Tahoma" w:cs="Tahoma"/>
      <w:sz w:val="16"/>
      <w:szCs w:val="16"/>
    </w:rPr>
  </w:style>
  <w:style w:type="character" w:customStyle="1" w:styleId="BalloonTextChar">
    <w:name w:val="Balloon Text Char"/>
    <w:link w:val="BalloonText"/>
    <w:uiPriority w:val="99"/>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uiPriority w:val="99"/>
    <w:rsid w:val="0010525A"/>
    <w:pPr>
      <w:spacing w:after="0" w:line="240" w:lineRule="auto"/>
    </w:pPr>
    <w:rPr>
      <w:rFonts w:ascii="Times New Roman" w:hAnsi="Times New Roman"/>
      <w:b/>
      <w:bCs/>
    </w:rPr>
  </w:style>
  <w:style w:type="character" w:customStyle="1" w:styleId="CommentSubjectChar">
    <w:name w:val="Comment Subject Char"/>
    <w:link w:val="CommentSubject"/>
    <w:uiPriority w:val="99"/>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uiPriority w:val="9"/>
    <w:rsid w:val="004F79CD"/>
    <w:rPr>
      <w:noProof/>
    </w:rPr>
  </w:style>
  <w:style w:type="character" w:customStyle="1" w:styleId="Heading1Char">
    <w:name w:val="Heading 1 Char"/>
    <w:link w:val="Heading1"/>
    <w:uiPriority w:val="9"/>
    <w:rsid w:val="00835CD4"/>
    <w:rPr>
      <w:rFonts w:ascii="Arial" w:hAnsi="Arial"/>
      <w:b/>
    </w:rPr>
  </w:style>
  <w:style w:type="table" w:styleId="TableGrid">
    <w:name w:val="Table Grid"/>
    <w:basedOn w:val="TableNormal"/>
    <w:rsid w:val="00835C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35CD4"/>
    <w:pPr>
      <w:tabs>
        <w:tab w:val="center" w:pos="4680"/>
        <w:tab w:val="right" w:pos="9360"/>
      </w:tabs>
    </w:pPr>
  </w:style>
  <w:style w:type="character" w:customStyle="1" w:styleId="FooterChar">
    <w:name w:val="Footer Char"/>
    <w:basedOn w:val="DefaultParagraphFont"/>
    <w:link w:val="Footer"/>
    <w:uiPriority w:val="99"/>
    <w:rsid w:val="00835CD4"/>
  </w:style>
  <w:style w:type="character" w:customStyle="1" w:styleId="Heading8Char">
    <w:name w:val="Heading 8 Char"/>
    <w:basedOn w:val="DefaultParagraphFont"/>
    <w:link w:val="Heading8"/>
    <w:uiPriority w:val="9"/>
    <w:semiHidden/>
    <w:rsid w:val="000F4ACE"/>
    <w:rPr>
      <w:rFonts w:asciiTheme="majorHAnsi" w:eastAsiaTheme="majorEastAsia" w:hAnsiTheme="majorHAnsi" w:cstheme="majorBidi"/>
      <w:i/>
      <w:color w:val="5B9BD5" w:themeColor="accent1"/>
      <w:sz w:val="24"/>
      <w:szCs w:val="21"/>
    </w:rPr>
  </w:style>
  <w:style w:type="character" w:customStyle="1" w:styleId="Heading9Char">
    <w:name w:val="Heading 9 Char"/>
    <w:basedOn w:val="DefaultParagraphFont"/>
    <w:link w:val="Heading9"/>
    <w:uiPriority w:val="9"/>
    <w:semiHidden/>
    <w:rsid w:val="000F4ACE"/>
    <w:rPr>
      <w:rFonts w:asciiTheme="majorHAnsi" w:eastAsiaTheme="majorEastAsia" w:hAnsiTheme="majorHAnsi" w:cstheme="majorBidi"/>
      <w:iCs/>
      <w:color w:val="000000" w:themeColor="text1"/>
      <w:sz w:val="22"/>
      <w:szCs w:val="21"/>
    </w:rPr>
  </w:style>
  <w:style w:type="character" w:customStyle="1" w:styleId="Heading2Char">
    <w:name w:val="Heading 2 Char"/>
    <w:basedOn w:val="DefaultParagraphFont"/>
    <w:link w:val="Heading2"/>
    <w:uiPriority w:val="9"/>
    <w:rsid w:val="000F4ACE"/>
    <w:rPr>
      <w:rFonts w:ascii="Arial" w:hAnsi="Arial"/>
      <w:b/>
      <w:color w:val="FFFFFF"/>
    </w:rPr>
  </w:style>
  <w:style w:type="paragraph" w:styleId="ListBullet">
    <w:name w:val="List Bullet"/>
    <w:basedOn w:val="Normal"/>
    <w:uiPriority w:val="13"/>
    <w:qFormat/>
    <w:rsid w:val="000F4ACE"/>
    <w:pPr>
      <w:numPr>
        <w:numId w:val="25"/>
      </w:numPr>
      <w:spacing w:after="120" w:line="259" w:lineRule="auto"/>
      <w:ind w:left="864" w:hanging="288"/>
      <w:contextualSpacing/>
    </w:pPr>
    <w:rPr>
      <w:rFonts w:asciiTheme="minorHAnsi" w:eastAsiaTheme="minorHAnsi" w:hAnsiTheme="minorHAnsi" w:cstheme="minorBidi"/>
      <w:color w:val="595959" w:themeColor="text1" w:themeTint="A6"/>
    </w:rPr>
  </w:style>
  <w:style w:type="character" w:customStyle="1" w:styleId="Heading3Char">
    <w:name w:val="Heading 3 Char"/>
    <w:basedOn w:val="DefaultParagraphFont"/>
    <w:link w:val="Heading3"/>
    <w:uiPriority w:val="9"/>
    <w:rsid w:val="000F4ACE"/>
    <w:rPr>
      <w:sz w:val="24"/>
    </w:rPr>
  </w:style>
  <w:style w:type="character" w:customStyle="1" w:styleId="Heading4Char">
    <w:name w:val="Heading 4 Char"/>
    <w:basedOn w:val="DefaultParagraphFont"/>
    <w:link w:val="Heading4"/>
    <w:uiPriority w:val="9"/>
    <w:rsid w:val="000F4ACE"/>
    <w:rPr>
      <w:sz w:val="24"/>
    </w:rPr>
  </w:style>
  <w:style w:type="character" w:customStyle="1" w:styleId="Heading5Char">
    <w:name w:val="Heading 5 Char"/>
    <w:basedOn w:val="DefaultParagraphFont"/>
    <w:link w:val="Heading5"/>
    <w:uiPriority w:val="9"/>
    <w:rsid w:val="000F4ACE"/>
    <w:rPr>
      <w:rFonts w:ascii="Monospac821 BT" w:hAnsi="Monospac821 BT" w:cs="Monospac821 BT"/>
      <w:b/>
      <w:bCs/>
      <w:kern w:val="2"/>
      <w:sz w:val="22"/>
      <w:szCs w:val="22"/>
    </w:rPr>
  </w:style>
  <w:style w:type="character" w:customStyle="1" w:styleId="Heading7Char">
    <w:name w:val="Heading 7 Char"/>
    <w:basedOn w:val="DefaultParagraphFont"/>
    <w:link w:val="Heading7"/>
    <w:uiPriority w:val="9"/>
    <w:rsid w:val="000F4ACE"/>
    <w:rPr>
      <w:sz w:val="24"/>
      <w:szCs w:val="24"/>
    </w:rPr>
  </w:style>
  <w:style w:type="character" w:styleId="Strong">
    <w:name w:val="Strong"/>
    <w:basedOn w:val="DefaultParagraphFont"/>
    <w:uiPriority w:val="22"/>
    <w:unhideWhenUsed/>
    <w:qFormat/>
    <w:rsid w:val="000F4ACE"/>
    <w:rPr>
      <w:b/>
      <w:bCs/>
      <w:color w:val="595959" w:themeColor="text1" w:themeTint="A6"/>
    </w:rPr>
  </w:style>
  <w:style w:type="character" w:customStyle="1" w:styleId="SubtitleChar">
    <w:name w:val="Subtitle Char"/>
    <w:basedOn w:val="DefaultParagraphFont"/>
    <w:link w:val="Subtitle"/>
    <w:uiPriority w:val="11"/>
    <w:rsid w:val="000F4ACE"/>
    <w:rPr>
      <w:b/>
      <w:bCs/>
      <w:sz w:val="24"/>
      <w:szCs w:val="24"/>
    </w:rPr>
  </w:style>
  <w:style w:type="paragraph" w:styleId="TOCHeading">
    <w:name w:val="TOC Heading"/>
    <w:basedOn w:val="Heading1"/>
    <w:next w:val="Normal"/>
    <w:uiPriority w:val="39"/>
    <w:semiHidden/>
    <w:unhideWhenUsed/>
    <w:qFormat/>
    <w:rsid w:val="000F4ACE"/>
    <w:pPr>
      <w:keepLines/>
      <w:spacing w:before="480" w:after="20" w:line="259" w:lineRule="auto"/>
      <w:ind w:hanging="360"/>
      <w:contextualSpacing/>
      <w:jc w:val="left"/>
      <w:outlineLvl w:val="9"/>
    </w:pPr>
    <w:rPr>
      <w:rFonts w:asciiTheme="majorHAnsi" w:eastAsiaTheme="majorEastAsia" w:hAnsiTheme="majorHAnsi" w:cstheme="majorBidi"/>
      <w:b w:val="0"/>
      <w:color w:val="2E74B5" w:themeColor="accent1" w:themeShade="BF"/>
      <w:sz w:val="32"/>
      <w:szCs w:val="32"/>
    </w:rPr>
  </w:style>
  <w:style w:type="paragraph" w:styleId="BlockText">
    <w:name w:val="Block Text"/>
    <w:basedOn w:val="Normal"/>
    <w:uiPriority w:val="12"/>
    <w:qFormat/>
    <w:rsid w:val="000F4ACE"/>
    <w:pPr>
      <w:spacing w:before="60" w:line="250" w:lineRule="auto"/>
      <w:ind w:hanging="360"/>
      <w:contextualSpacing/>
    </w:pPr>
    <w:rPr>
      <w:rFonts w:asciiTheme="minorHAnsi" w:eastAsiaTheme="minorEastAsia" w:hAnsiTheme="minorHAnsi" w:cstheme="minorBidi"/>
      <w:b/>
      <w:iCs/>
      <w:color w:val="595959" w:themeColor="text1" w:themeTint="A6"/>
    </w:rPr>
  </w:style>
  <w:style w:type="paragraph" w:styleId="ListNumber">
    <w:name w:val="List Number"/>
    <w:basedOn w:val="Normal"/>
    <w:uiPriority w:val="14"/>
    <w:qFormat/>
    <w:rsid w:val="000F4ACE"/>
    <w:pPr>
      <w:numPr>
        <w:numId w:val="24"/>
      </w:numPr>
      <w:spacing w:after="120" w:line="259" w:lineRule="auto"/>
      <w:ind w:left="864" w:hanging="288"/>
      <w:contextualSpacing/>
    </w:pPr>
    <w:rPr>
      <w:rFonts w:asciiTheme="minorHAnsi" w:eastAsiaTheme="minorHAnsi" w:hAnsiTheme="minorHAnsi" w:cstheme="minorBidi"/>
      <w:color w:val="595959" w:themeColor="text1" w:themeTint="A6"/>
    </w:rPr>
  </w:style>
  <w:style w:type="character" w:customStyle="1" w:styleId="BodyTextChar">
    <w:name w:val="Body Text Char"/>
    <w:basedOn w:val="DefaultParagraphFont"/>
    <w:link w:val="BodyText"/>
    <w:rsid w:val="000F4ACE"/>
    <w:rPr>
      <w:rFonts w:ascii="Arial Narrow" w:hAnsi="Arial Narrow"/>
      <w:b/>
    </w:rPr>
  </w:style>
  <w:style w:type="paragraph" w:customStyle="1" w:styleId="Standard">
    <w:name w:val="Standard"/>
    <w:rsid w:val="000F4ACE"/>
    <w:pPr>
      <w:suppressAutoHyphens/>
      <w:autoSpaceDN w:val="0"/>
      <w:textAlignment w:val="baseline"/>
    </w:pPr>
    <w:rPr>
      <w:rFonts w:ascii="Courier" w:hAnsi="Courier"/>
      <w:kern w:val="3"/>
    </w:rPr>
  </w:style>
  <w:style w:type="table" w:customStyle="1" w:styleId="TableGrid1">
    <w:name w:val="Table Grid1"/>
    <w:basedOn w:val="TableNormal"/>
    <w:next w:val="TableGrid"/>
    <w:rsid w:val="000F4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F4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4ACE"/>
    <w:rPr>
      <w:rFonts w:asciiTheme="minorHAnsi" w:eastAsiaTheme="minorHAnsi" w:hAnsiTheme="minorHAnsi" w:cstheme="minorBidi"/>
      <w:color w:val="595959" w:themeColor="text1" w:themeTint="A6"/>
    </w:rPr>
  </w:style>
  <w:style w:type="character" w:customStyle="1" w:styleId="xbe">
    <w:name w:val="_xbe"/>
    <w:basedOn w:val="DefaultParagraphFont"/>
    <w:rsid w:val="000F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subject/>
  <dc:creator>coyv</dc:creator>
  <cp:keywords/>
  <cp:lastModifiedBy>Avgeris, Louis</cp:lastModifiedBy>
  <cp:revision>4</cp:revision>
  <cp:lastPrinted>2019-03-14T20:54:00Z</cp:lastPrinted>
  <dcterms:created xsi:type="dcterms:W3CDTF">2020-07-17T17:15:00Z</dcterms:created>
  <dcterms:modified xsi:type="dcterms:W3CDTF">2020-07-17T17:19:00Z</dcterms:modified>
</cp:coreProperties>
</file>