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87A8" w14:textId="77777777" w:rsidR="00847B2D" w:rsidRPr="00752AAE" w:rsidRDefault="00847B2D" w:rsidP="00CF6A4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4"/>
          <w:szCs w:val="24"/>
        </w:rPr>
      </w:pPr>
    </w:p>
    <w:p w14:paraId="0D78AEBC" w14:textId="5112D7FE" w:rsidR="008A76F8" w:rsidRPr="00752AAE" w:rsidRDefault="00752AAE" w:rsidP="00631DA8">
      <w:pPr>
        <w:widowControl w:val="0"/>
        <w:suppressAutoHyphens/>
        <w:rPr>
          <w:rFonts w:ascii="Trebuchet MS" w:hAnsi="Trebuchet MS" w:cs="Arial"/>
          <w:b/>
          <w:bCs/>
          <w:spacing w:val="-2"/>
          <w:sz w:val="24"/>
          <w:szCs w:val="24"/>
        </w:rPr>
      </w:pPr>
      <w:r w:rsidRPr="00752AAE">
        <w:rPr>
          <w:rFonts w:ascii="Trebuchet MS" w:hAnsi="Trebuchet MS" w:cs="Arial"/>
          <w:b/>
          <w:bCs/>
          <w:spacing w:val="-2"/>
          <w:sz w:val="24"/>
          <w:szCs w:val="24"/>
        </w:rPr>
        <w:t xml:space="preserve">Revise </w:t>
      </w:r>
      <w:r w:rsidR="008A76F8" w:rsidRPr="00752AAE">
        <w:rPr>
          <w:rFonts w:ascii="Trebuchet MS" w:hAnsi="Trebuchet MS" w:cs="Arial"/>
          <w:b/>
          <w:bCs/>
          <w:spacing w:val="-2"/>
          <w:sz w:val="24"/>
          <w:szCs w:val="24"/>
        </w:rPr>
        <w:t>Section 504 of the Standard Specifications for this project to include the following:</w:t>
      </w:r>
    </w:p>
    <w:p w14:paraId="69D42C79" w14:textId="77777777" w:rsidR="008A76F8" w:rsidRPr="00752AAE" w:rsidRDefault="008A76F8" w:rsidP="00631DA8">
      <w:pPr>
        <w:widowControl w:val="0"/>
        <w:suppressAutoHyphens/>
        <w:rPr>
          <w:rFonts w:ascii="Trebuchet MS" w:hAnsi="Trebuchet MS" w:cs="Arial"/>
          <w:spacing w:val="-2"/>
          <w:sz w:val="24"/>
          <w:szCs w:val="24"/>
        </w:rPr>
      </w:pPr>
    </w:p>
    <w:p w14:paraId="0BBB176B" w14:textId="77777777" w:rsidR="008A76F8" w:rsidRPr="00752AAE" w:rsidRDefault="008A76F8" w:rsidP="00631DA8">
      <w:pPr>
        <w:widowControl w:val="0"/>
        <w:tabs>
          <w:tab w:val="center" w:pos="4680"/>
        </w:tabs>
        <w:suppressAutoHyphens/>
        <w:outlineLvl w:val="0"/>
        <w:rPr>
          <w:rFonts w:ascii="Trebuchet MS" w:hAnsi="Trebuchet MS" w:cs="Arial"/>
          <w:b/>
          <w:spacing w:val="-2"/>
          <w:sz w:val="28"/>
          <w:szCs w:val="28"/>
        </w:rPr>
      </w:pPr>
      <w:r w:rsidRPr="00752AAE">
        <w:rPr>
          <w:rFonts w:ascii="Trebuchet MS" w:hAnsi="Trebuchet MS" w:cs="Arial"/>
          <w:spacing w:val="-2"/>
          <w:sz w:val="24"/>
          <w:szCs w:val="24"/>
        </w:rPr>
        <w:tab/>
      </w:r>
      <w:r w:rsidRPr="00752AAE">
        <w:rPr>
          <w:rFonts w:ascii="Trebuchet MS" w:hAnsi="Trebuchet MS" w:cs="Arial"/>
          <w:b/>
          <w:spacing w:val="-2"/>
          <w:sz w:val="28"/>
          <w:szCs w:val="28"/>
        </w:rPr>
        <w:t>DESCRIPTION</w:t>
      </w:r>
    </w:p>
    <w:p w14:paraId="237E2835" w14:textId="77777777" w:rsidR="008A76F8" w:rsidRPr="00752AAE" w:rsidRDefault="008A76F8" w:rsidP="00631DA8">
      <w:pPr>
        <w:widowControl w:val="0"/>
        <w:suppressAutoHyphens/>
        <w:rPr>
          <w:rFonts w:ascii="Trebuchet MS" w:hAnsi="Trebuchet MS" w:cs="Arial"/>
          <w:spacing w:val="-2"/>
          <w:sz w:val="24"/>
          <w:szCs w:val="24"/>
        </w:rPr>
      </w:pPr>
    </w:p>
    <w:p w14:paraId="39D945E8" w14:textId="77777777" w:rsidR="008A76F8" w:rsidRPr="00752AAE" w:rsidRDefault="00C17F12" w:rsidP="00631DA8">
      <w:pPr>
        <w:widowControl w:val="0"/>
        <w:suppressAutoHyphens/>
        <w:rPr>
          <w:rFonts w:ascii="Trebuchet MS" w:hAnsi="Trebuchet MS" w:cs="Arial"/>
          <w:spacing w:val="-2"/>
          <w:sz w:val="24"/>
          <w:szCs w:val="24"/>
        </w:rPr>
      </w:pPr>
      <w:r w:rsidRPr="00752AAE">
        <w:rPr>
          <w:rFonts w:ascii="Trebuchet MS" w:hAnsi="Trebuchet MS" w:cs="Arial"/>
          <w:b/>
          <w:spacing w:val="-2"/>
          <w:sz w:val="24"/>
          <w:szCs w:val="24"/>
        </w:rPr>
        <w:t>504.0</w:t>
      </w:r>
      <w:r w:rsidR="00D91329" w:rsidRPr="00752AAE">
        <w:rPr>
          <w:rFonts w:ascii="Trebuchet MS" w:hAnsi="Trebuchet MS" w:cs="Arial"/>
          <w:b/>
          <w:spacing w:val="-2"/>
          <w:sz w:val="24"/>
          <w:szCs w:val="24"/>
        </w:rPr>
        <w:t>1</w:t>
      </w:r>
      <w:r w:rsidRPr="00752AAE">
        <w:rPr>
          <w:rFonts w:ascii="Trebuchet MS" w:hAnsi="Trebuchet MS" w:cs="Arial"/>
          <w:spacing w:val="-2"/>
          <w:sz w:val="24"/>
          <w:szCs w:val="24"/>
        </w:rPr>
        <w:t xml:space="preserve"> This</w:t>
      </w:r>
      <w:r w:rsidR="008A76F8" w:rsidRPr="00752AAE">
        <w:rPr>
          <w:rFonts w:ascii="Trebuchet MS" w:hAnsi="Trebuchet MS" w:cs="Arial"/>
          <w:spacing w:val="-2"/>
          <w:sz w:val="24"/>
          <w:szCs w:val="24"/>
        </w:rPr>
        <w:t xml:space="preserve"> work consists of constructing a Concrete Block</w:t>
      </w:r>
      <w:r w:rsidR="00922E40" w:rsidRPr="00752AAE">
        <w:rPr>
          <w:rFonts w:ascii="Trebuchet MS" w:hAnsi="Trebuchet MS" w:cs="Arial"/>
          <w:spacing w:val="-2"/>
          <w:sz w:val="24"/>
          <w:szCs w:val="24"/>
        </w:rPr>
        <w:t xml:space="preserve"> </w:t>
      </w:r>
      <w:r w:rsidR="00F57F0E" w:rsidRPr="00752AAE">
        <w:rPr>
          <w:rFonts w:ascii="Trebuchet MS" w:hAnsi="Trebuchet MS" w:cs="Arial"/>
          <w:sz w:val="24"/>
          <w:szCs w:val="24"/>
        </w:rPr>
        <w:t>Geosynthetic Reinforced Soil (GRS)</w:t>
      </w:r>
      <w:r w:rsidR="008A76F8" w:rsidRPr="00752AAE">
        <w:rPr>
          <w:rFonts w:ascii="Trebuchet MS" w:hAnsi="Trebuchet MS" w:cs="Arial"/>
          <w:spacing w:val="-2"/>
          <w:sz w:val="24"/>
          <w:szCs w:val="24"/>
        </w:rPr>
        <w:t xml:space="preserve"> Retaining Wall System at the locations and to t</w:t>
      </w:r>
      <w:bookmarkStart w:id="0" w:name="_GoBack"/>
      <w:bookmarkEnd w:id="0"/>
      <w:r w:rsidR="008A76F8" w:rsidRPr="00752AAE">
        <w:rPr>
          <w:rFonts w:ascii="Trebuchet MS" w:hAnsi="Trebuchet MS" w:cs="Arial"/>
          <w:spacing w:val="-2"/>
          <w:sz w:val="24"/>
          <w:szCs w:val="24"/>
        </w:rPr>
        <w:t xml:space="preserve">he lines and grades shown on the plans.  </w:t>
      </w:r>
      <w:r w:rsidR="00D726FB" w:rsidRPr="00752AAE">
        <w:rPr>
          <w:rFonts w:ascii="Trebuchet MS" w:hAnsi="Trebuchet MS" w:cs="Arial"/>
          <w:spacing w:val="-2"/>
          <w:sz w:val="24"/>
          <w:szCs w:val="24"/>
        </w:rPr>
        <w:t>Only</w:t>
      </w:r>
      <w:r w:rsidR="008A76F8" w:rsidRPr="00752AAE">
        <w:rPr>
          <w:rFonts w:ascii="Trebuchet MS" w:hAnsi="Trebuchet MS" w:cs="Arial"/>
          <w:spacing w:val="-2"/>
          <w:sz w:val="24"/>
          <w:szCs w:val="24"/>
        </w:rPr>
        <w:t xml:space="preserve"> geosynthetic reinforcement (</w:t>
      </w:r>
      <w:r w:rsidR="00F57F0E" w:rsidRPr="00752AAE">
        <w:rPr>
          <w:rFonts w:ascii="Trebuchet MS" w:hAnsi="Trebuchet MS" w:cs="Arial"/>
          <w:spacing w:val="-2"/>
          <w:sz w:val="24"/>
          <w:szCs w:val="24"/>
        </w:rPr>
        <w:t>Geotextile</w:t>
      </w:r>
      <w:r w:rsidR="008A76F8" w:rsidRPr="00752AAE">
        <w:rPr>
          <w:rFonts w:ascii="Trebuchet MS" w:hAnsi="Trebuchet MS" w:cs="Arial"/>
          <w:spacing w:val="-2"/>
          <w:sz w:val="24"/>
          <w:szCs w:val="24"/>
        </w:rPr>
        <w:t xml:space="preserve">) as specified in this specification may be used as </w:t>
      </w:r>
      <w:r w:rsidR="00F57F0E" w:rsidRPr="00752AAE">
        <w:rPr>
          <w:rFonts w:ascii="Trebuchet MS" w:hAnsi="Trebuchet MS" w:cs="Arial"/>
          <w:spacing w:val="-2"/>
          <w:sz w:val="24"/>
          <w:szCs w:val="24"/>
        </w:rPr>
        <w:t>GRS</w:t>
      </w:r>
      <w:r w:rsidR="008A76F8" w:rsidRPr="00752AAE">
        <w:rPr>
          <w:rFonts w:ascii="Trebuchet MS" w:hAnsi="Trebuchet MS" w:cs="Arial"/>
          <w:spacing w:val="-2"/>
          <w:sz w:val="24"/>
          <w:szCs w:val="24"/>
        </w:rPr>
        <w:t xml:space="preserve"> reinforcement in the reinforced structure backfill zone.  The retained structure backfill zone is the structure backfill retained by the reinforced structure backfill zone as shown on the plans.</w:t>
      </w:r>
    </w:p>
    <w:p w14:paraId="5F5BA826" w14:textId="77777777" w:rsidR="008A76F8" w:rsidRPr="00752AAE" w:rsidRDefault="008A76F8" w:rsidP="00631DA8">
      <w:pPr>
        <w:widowControl w:val="0"/>
        <w:suppressAutoHyphens/>
        <w:jc w:val="both"/>
        <w:rPr>
          <w:rFonts w:ascii="Trebuchet MS" w:hAnsi="Trebuchet MS" w:cs="Arial"/>
          <w:spacing w:val="-2"/>
          <w:sz w:val="24"/>
          <w:szCs w:val="24"/>
        </w:rPr>
      </w:pPr>
    </w:p>
    <w:p w14:paraId="5A4EB5F6" w14:textId="77777777" w:rsidR="008A76F8" w:rsidRPr="00752AAE" w:rsidRDefault="008A76F8" w:rsidP="00631DA8">
      <w:pPr>
        <w:widowControl w:val="0"/>
        <w:tabs>
          <w:tab w:val="center" w:pos="4680"/>
        </w:tabs>
        <w:suppressAutoHyphens/>
        <w:jc w:val="both"/>
        <w:outlineLvl w:val="0"/>
        <w:rPr>
          <w:rFonts w:ascii="Trebuchet MS" w:hAnsi="Trebuchet MS" w:cs="Arial"/>
          <w:b/>
          <w:spacing w:val="-2"/>
          <w:sz w:val="28"/>
          <w:szCs w:val="28"/>
        </w:rPr>
      </w:pPr>
      <w:r w:rsidRPr="00752AAE">
        <w:rPr>
          <w:rFonts w:ascii="Trebuchet MS" w:hAnsi="Trebuchet MS" w:cs="Arial"/>
          <w:spacing w:val="-2"/>
          <w:sz w:val="24"/>
          <w:szCs w:val="24"/>
        </w:rPr>
        <w:tab/>
      </w:r>
      <w:r w:rsidRPr="00752AAE">
        <w:rPr>
          <w:rFonts w:ascii="Trebuchet MS" w:hAnsi="Trebuchet MS" w:cs="Arial"/>
          <w:b/>
          <w:spacing w:val="-2"/>
          <w:sz w:val="28"/>
          <w:szCs w:val="28"/>
        </w:rPr>
        <w:t>MATERIALS</w:t>
      </w:r>
    </w:p>
    <w:p w14:paraId="18A77762" w14:textId="77777777" w:rsidR="008A76F8" w:rsidRPr="00752AAE" w:rsidRDefault="008A76F8" w:rsidP="00631DA8">
      <w:pPr>
        <w:widowControl w:val="0"/>
        <w:suppressAutoHyphens/>
        <w:jc w:val="both"/>
        <w:rPr>
          <w:rFonts w:ascii="Trebuchet MS" w:hAnsi="Trebuchet MS" w:cs="Arial"/>
          <w:spacing w:val="-2"/>
          <w:sz w:val="24"/>
          <w:szCs w:val="24"/>
        </w:rPr>
      </w:pPr>
    </w:p>
    <w:p w14:paraId="6B9BBC59" w14:textId="77777777" w:rsidR="004973D7" w:rsidRPr="00752AAE" w:rsidRDefault="00D91329" w:rsidP="009450A3">
      <w:pPr>
        <w:widowControl w:val="0"/>
        <w:suppressAutoHyphens/>
        <w:rPr>
          <w:rFonts w:ascii="Trebuchet MS" w:hAnsi="Trebuchet MS" w:cs="Arial"/>
          <w:spacing w:val="-2"/>
          <w:sz w:val="24"/>
          <w:szCs w:val="24"/>
        </w:rPr>
      </w:pPr>
      <w:r w:rsidRPr="00752AAE">
        <w:rPr>
          <w:rFonts w:ascii="Trebuchet MS" w:hAnsi="Trebuchet MS" w:cs="Arial"/>
          <w:b/>
          <w:bCs/>
          <w:sz w:val="24"/>
          <w:szCs w:val="24"/>
        </w:rPr>
        <w:t>504.02</w:t>
      </w:r>
      <w:r w:rsidR="00C17F12" w:rsidRPr="00752AAE">
        <w:rPr>
          <w:rFonts w:ascii="Trebuchet MS" w:hAnsi="Trebuchet MS" w:cs="Arial"/>
          <w:b/>
          <w:bCs/>
          <w:sz w:val="24"/>
          <w:szCs w:val="24"/>
        </w:rPr>
        <w:t xml:space="preserve"> Shop</w:t>
      </w:r>
      <w:r w:rsidR="004973D7" w:rsidRPr="00752AAE">
        <w:rPr>
          <w:rFonts w:ascii="Trebuchet MS" w:hAnsi="Trebuchet MS" w:cs="Arial"/>
          <w:b/>
          <w:sz w:val="24"/>
          <w:szCs w:val="24"/>
        </w:rPr>
        <w:t xml:space="preserve"> Drawings</w:t>
      </w:r>
      <w:r w:rsidR="004973D7" w:rsidRPr="00752AAE">
        <w:rPr>
          <w:rFonts w:ascii="Trebuchet MS" w:hAnsi="Trebuchet MS" w:cs="Arial"/>
          <w:sz w:val="24"/>
          <w:szCs w:val="24"/>
        </w:rPr>
        <w:t xml:space="preserve">.  </w:t>
      </w:r>
      <w:r w:rsidR="004973D7" w:rsidRPr="00752AAE">
        <w:rPr>
          <w:rFonts w:ascii="Trebuchet MS" w:hAnsi="Trebuchet MS" w:cs="Arial"/>
          <w:spacing w:val="-2"/>
          <w:sz w:val="24"/>
          <w:szCs w:val="24"/>
        </w:rPr>
        <w:t xml:space="preserve">Unless specified in </w:t>
      </w:r>
      <w:r w:rsidR="009450A3" w:rsidRPr="00752AAE">
        <w:rPr>
          <w:rFonts w:ascii="Trebuchet MS" w:hAnsi="Trebuchet MS" w:cs="Arial"/>
          <w:spacing w:val="-2"/>
          <w:sz w:val="24"/>
          <w:szCs w:val="24"/>
        </w:rPr>
        <w:t>the plans shop drawings are not</w:t>
      </w:r>
      <w:r w:rsidR="004973D7" w:rsidRPr="00752AAE">
        <w:rPr>
          <w:rFonts w:ascii="Trebuchet MS" w:hAnsi="Trebuchet MS" w:cs="Arial"/>
          <w:spacing w:val="-2"/>
          <w:sz w:val="24"/>
          <w:szCs w:val="24"/>
        </w:rPr>
        <w:t xml:space="preserve"> required for </w:t>
      </w:r>
      <w:r w:rsidR="007F37C2" w:rsidRPr="00752AAE">
        <w:rPr>
          <w:rFonts w:ascii="Trebuchet MS" w:hAnsi="Trebuchet MS" w:cs="Arial"/>
          <w:spacing w:val="-2"/>
          <w:sz w:val="24"/>
          <w:szCs w:val="24"/>
        </w:rPr>
        <w:t xml:space="preserve">GRS </w:t>
      </w:r>
      <w:r w:rsidR="004973D7" w:rsidRPr="00752AAE">
        <w:rPr>
          <w:rFonts w:ascii="Trebuchet MS" w:hAnsi="Trebuchet MS" w:cs="Arial"/>
          <w:spacing w:val="-2"/>
          <w:sz w:val="24"/>
          <w:szCs w:val="24"/>
        </w:rPr>
        <w:t xml:space="preserve">walls with the default reinforcing spaced at </w:t>
      </w:r>
      <w:r w:rsidR="009450A3" w:rsidRPr="00752AAE">
        <w:rPr>
          <w:rFonts w:ascii="Trebuchet MS" w:hAnsi="Trebuchet MS" w:cs="Arial"/>
          <w:spacing w:val="-2"/>
          <w:sz w:val="24"/>
          <w:szCs w:val="24"/>
        </w:rPr>
        <w:t>each block.</w:t>
      </w:r>
    </w:p>
    <w:p w14:paraId="509582B0" w14:textId="77777777" w:rsidR="009450A3" w:rsidRPr="00752AAE" w:rsidRDefault="009450A3" w:rsidP="009450A3">
      <w:pPr>
        <w:widowControl w:val="0"/>
        <w:suppressAutoHyphens/>
        <w:rPr>
          <w:rFonts w:ascii="Trebuchet MS" w:hAnsi="Trebuchet MS" w:cs="Arial"/>
          <w:spacing w:val="-2"/>
          <w:sz w:val="24"/>
          <w:szCs w:val="24"/>
        </w:rPr>
      </w:pPr>
    </w:p>
    <w:p w14:paraId="12C38A8F" w14:textId="77777777" w:rsidR="004973D7" w:rsidRPr="00752AAE" w:rsidRDefault="004973D7" w:rsidP="004973D7">
      <w:pPr>
        <w:widowControl w:val="0"/>
        <w:tabs>
          <w:tab w:val="left" w:pos="-720"/>
          <w:tab w:val="left" w:pos="0"/>
        </w:tabs>
        <w:suppressAutoHyphens/>
        <w:rPr>
          <w:rFonts w:ascii="Trebuchet MS" w:hAnsi="Trebuchet MS" w:cs="Arial"/>
          <w:spacing w:val="-2"/>
          <w:sz w:val="24"/>
          <w:szCs w:val="24"/>
        </w:rPr>
      </w:pPr>
      <w:r w:rsidRPr="00752AAE">
        <w:rPr>
          <w:rFonts w:ascii="Trebuchet MS" w:hAnsi="Trebuchet MS" w:cs="Arial"/>
          <w:spacing w:val="-2"/>
          <w:sz w:val="24"/>
          <w:szCs w:val="24"/>
        </w:rPr>
        <w:t xml:space="preserve">The </w:t>
      </w:r>
      <w:r w:rsidR="00F57F0E" w:rsidRPr="00752AAE">
        <w:rPr>
          <w:rFonts w:ascii="Trebuchet MS" w:hAnsi="Trebuchet MS" w:cs="Arial"/>
          <w:spacing w:val="-2"/>
          <w:sz w:val="24"/>
          <w:szCs w:val="24"/>
        </w:rPr>
        <w:t>submittal material a</w:t>
      </w:r>
      <w:r w:rsidR="00C5604F" w:rsidRPr="00752AAE">
        <w:rPr>
          <w:rFonts w:ascii="Trebuchet MS" w:hAnsi="Trebuchet MS" w:cs="Arial"/>
          <w:spacing w:val="-2"/>
          <w:sz w:val="24"/>
          <w:szCs w:val="24"/>
        </w:rPr>
        <w:t>s required per subsection 504.07</w:t>
      </w:r>
      <w:r w:rsidRPr="00752AAE">
        <w:rPr>
          <w:rFonts w:ascii="Trebuchet MS" w:hAnsi="Trebuchet MS" w:cs="Arial"/>
          <w:spacing w:val="-2"/>
          <w:sz w:val="24"/>
          <w:szCs w:val="24"/>
        </w:rPr>
        <w:t xml:space="preserve"> shall provide the details necessary to demonstrate compliance with the Contract, including:</w:t>
      </w:r>
    </w:p>
    <w:p w14:paraId="72A743A6" w14:textId="77777777" w:rsidR="004973D7" w:rsidRPr="00752AAE" w:rsidRDefault="004973D7" w:rsidP="004973D7">
      <w:pPr>
        <w:widowControl w:val="0"/>
        <w:tabs>
          <w:tab w:val="left" w:pos="-720"/>
        </w:tabs>
        <w:suppressAutoHyphens/>
        <w:rPr>
          <w:rFonts w:ascii="Trebuchet MS" w:hAnsi="Trebuchet MS" w:cs="Arial"/>
          <w:spacing w:val="-2"/>
          <w:sz w:val="24"/>
          <w:szCs w:val="24"/>
        </w:rPr>
      </w:pPr>
      <w:r w:rsidRPr="00752AAE">
        <w:rPr>
          <w:rFonts w:ascii="Trebuchet MS" w:hAnsi="Trebuchet MS" w:cs="Arial"/>
          <w:spacing w:val="-2"/>
          <w:sz w:val="24"/>
          <w:szCs w:val="24"/>
        </w:rPr>
        <w:tab/>
      </w:r>
    </w:p>
    <w:p w14:paraId="15DB1DE2" w14:textId="77777777" w:rsidR="004973D7" w:rsidRPr="00752AAE" w:rsidRDefault="004973D7" w:rsidP="004973D7">
      <w:pPr>
        <w:pStyle w:val="ListParagraph"/>
        <w:widowControl w:val="0"/>
        <w:numPr>
          <w:ilvl w:val="0"/>
          <w:numId w:val="39"/>
        </w:numPr>
        <w:tabs>
          <w:tab w:val="left" w:pos="-720"/>
          <w:tab w:val="left" w:pos="360"/>
        </w:tabs>
        <w:suppressAutoHyphens/>
        <w:ind w:left="360"/>
        <w:rPr>
          <w:rFonts w:ascii="Trebuchet MS" w:hAnsi="Trebuchet MS" w:cs="Arial"/>
          <w:szCs w:val="24"/>
        </w:rPr>
      </w:pPr>
      <w:r w:rsidRPr="00752AAE">
        <w:rPr>
          <w:rFonts w:ascii="Trebuchet MS" w:hAnsi="Trebuchet MS" w:cs="Arial"/>
          <w:i/>
          <w:szCs w:val="24"/>
        </w:rPr>
        <w:t>Long Term Design Strength (LTDS) of Reinforcement</w:t>
      </w:r>
      <w:r w:rsidRPr="00752AAE">
        <w:rPr>
          <w:rFonts w:ascii="Trebuchet MS" w:hAnsi="Trebuchet MS" w:cs="Arial"/>
          <w:szCs w:val="24"/>
        </w:rPr>
        <w:t>.</w:t>
      </w:r>
    </w:p>
    <w:p w14:paraId="12163435" w14:textId="77777777" w:rsidR="004973D7" w:rsidRPr="00752AAE" w:rsidRDefault="004973D7" w:rsidP="004973D7">
      <w:pPr>
        <w:widowControl w:val="0"/>
        <w:tabs>
          <w:tab w:val="left" w:pos="-720"/>
        </w:tabs>
        <w:suppressAutoHyphens/>
        <w:ind w:left="720" w:hanging="720"/>
        <w:rPr>
          <w:rFonts w:ascii="Trebuchet MS" w:hAnsi="Trebuchet MS" w:cs="Arial"/>
          <w:sz w:val="24"/>
          <w:szCs w:val="24"/>
        </w:rPr>
      </w:pPr>
      <w:r w:rsidRPr="00752AAE">
        <w:rPr>
          <w:rFonts w:ascii="Trebuchet MS" w:hAnsi="Trebuchet MS" w:cs="Arial"/>
          <w:sz w:val="24"/>
          <w:szCs w:val="24"/>
        </w:rPr>
        <w:tab/>
      </w:r>
    </w:p>
    <w:p w14:paraId="78DD8534" w14:textId="77777777" w:rsidR="00F57F0E" w:rsidRPr="00752AAE" w:rsidRDefault="004973D7" w:rsidP="00F57F0E">
      <w:pPr>
        <w:pStyle w:val="ListParagraph"/>
        <w:widowControl w:val="0"/>
        <w:numPr>
          <w:ilvl w:val="1"/>
          <w:numId w:val="40"/>
        </w:numPr>
        <w:suppressAutoHyphens/>
        <w:ind w:left="720"/>
        <w:rPr>
          <w:rFonts w:ascii="Trebuchet MS" w:hAnsi="Trebuchet MS" w:cs="Arial"/>
          <w:szCs w:val="24"/>
        </w:rPr>
      </w:pPr>
      <w:r w:rsidRPr="00752AAE">
        <w:rPr>
          <w:rFonts w:ascii="Trebuchet MS" w:hAnsi="Trebuchet MS" w:cs="Arial"/>
          <w:spacing w:val="-2"/>
          <w:szCs w:val="24"/>
        </w:rPr>
        <w:t>The design charts on the plans define the strengths required for the zone of mechanical reinforcement of soil.  Based on the total summed LTDS, the reinforcement proposed by the shop drawings for a specific wall height shall meet or exceed the total LTDS shown on the plans. This proposed reinforcement shall allow for a maximum of plus or minus 15 percent variation in each individual layer</w:t>
      </w:r>
      <w:r w:rsidR="00F57F0E" w:rsidRPr="00752AAE">
        <w:rPr>
          <w:rFonts w:ascii="Trebuchet MS" w:hAnsi="Trebuchet MS" w:cs="Arial"/>
          <w:spacing w:val="-2"/>
          <w:szCs w:val="24"/>
        </w:rPr>
        <w:t>.</w:t>
      </w:r>
    </w:p>
    <w:p w14:paraId="654C25AF" w14:textId="77777777" w:rsidR="00F57F0E" w:rsidRPr="00752AAE" w:rsidRDefault="00F57F0E" w:rsidP="00F57F0E">
      <w:pPr>
        <w:widowControl w:val="0"/>
        <w:suppressAutoHyphens/>
        <w:rPr>
          <w:rFonts w:ascii="Trebuchet MS" w:hAnsi="Trebuchet MS" w:cs="Arial"/>
          <w:sz w:val="24"/>
          <w:szCs w:val="24"/>
        </w:rPr>
      </w:pPr>
    </w:p>
    <w:p w14:paraId="354E85EA" w14:textId="77777777" w:rsidR="00F57F0E" w:rsidRPr="00752AAE" w:rsidRDefault="00F57F0E" w:rsidP="00F57F0E">
      <w:pPr>
        <w:widowControl w:val="0"/>
        <w:suppressAutoHyphens/>
        <w:rPr>
          <w:rFonts w:ascii="Trebuchet MS" w:hAnsi="Trebuchet MS" w:cs="Arial"/>
          <w:sz w:val="24"/>
          <w:szCs w:val="24"/>
        </w:rPr>
      </w:pPr>
    </w:p>
    <w:p w14:paraId="20742598" w14:textId="77777777" w:rsidR="009450A3" w:rsidRPr="00752AAE" w:rsidRDefault="009450A3" w:rsidP="00F57F0E">
      <w:pPr>
        <w:pStyle w:val="ListParagraph"/>
        <w:widowControl w:val="0"/>
        <w:numPr>
          <w:ilvl w:val="1"/>
          <w:numId w:val="40"/>
        </w:numPr>
        <w:suppressAutoHyphens/>
        <w:ind w:left="720"/>
        <w:rPr>
          <w:rFonts w:ascii="Trebuchet MS" w:hAnsi="Trebuchet MS" w:cs="Arial"/>
          <w:szCs w:val="24"/>
        </w:rPr>
      </w:pPr>
      <w:r w:rsidRPr="00752AAE">
        <w:rPr>
          <w:rFonts w:ascii="Trebuchet MS" w:hAnsi="Trebuchet MS" w:cs="Arial"/>
          <w:szCs w:val="24"/>
        </w:rPr>
        <w:t>Geosynthetic</w:t>
      </w:r>
      <w:r w:rsidR="00BA491F" w:rsidRPr="00752AAE">
        <w:rPr>
          <w:rFonts w:ascii="Trebuchet MS" w:hAnsi="Trebuchet MS" w:cs="Arial"/>
          <w:szCs w:val="24"/>
        </w:rPr>
        <w:t xml:space="preserve"> (Extensible)</w:t>
      </w:r>
      <w:r w:rsidRPr="00752AAE">
        <w:rPr>
          <w:rFonts w:ascii="Trebuchet MS" w:hAnsi="Trebuchet MS" w:cs="Arial"/>
          <w:szCs w:val="24"/>
        </w:rPr>
        <w:t xml:space="preserve"> Soil Reinforcement.  Geosynthetic soil reinforcement shall be either a geogrid or woven geotextile.  For polyester (PET), polypropylene (PP), and polyethylene (PE) reinforcement, the LTDS of material shall be determined using the following K percentages to ensure the required design life.  Unless otherwise specified, LTDS shall not exceed the following K percent of its published ultimate tensile strength, T</w:t>
      </w:r>
      <w:r w:rsidRPr="00752AAE">
        <w:rPr>
          <w:rFonts w:ascii="Trebuchet MS" w:hAnsi="Trebuchet MS" w:cs="Arial"/>
          <w:szCs w:val="24"/>
          <w:vertAlign w:val="subscript"/>
        </w:rPr>
        <w:t>ULT</w:t>
      </w:r>
      <w:r w:rsidRPr="00752AAE">
        <w:rPr>
          <w:rFonts w:ascii="Trebuchet MS" w:hAnsi="Trebuchet MS" w:cs="Arial"/>
          <w:szCs w:val="24"/>
        </w:rPr>
        <w:t xml:space="preserve"> (MARV), i.e.</w:t>
      </w:r>
    </w:p>
    <w:p w14:paraId="22D30BEA" w14:textId="77777777" w:rsidR="009450A3" w:rsidRPr="00752AAE" w:rsidRDefault="009450A3" w:rsidP="009450A3">
      <w:pPr>
        <w:widowControl w:val="0"/>
        <w:suppressAutoHyphens/>
        <w:ind w:left="810"/>
        <w:rPr>
          <w:rFonts w:ascii="Trebuchet MS" w:hAnsi="Trebuchet MS" w:cs="Arial"/>
          <w:sz w:val="24"/>
          <w:szCs w:val="24"/>
        </w:rPr>
      </w:pPr>
      <w:r w:rsidRPr="00752AAE">
        <w:rPr>
          <w:rFonts w:ascii="Trebuchet MS" w:hAnsi="Trebuchet MS" w:cs="Arial"/>
          <w:sz w:val="24"/>
          <w:szCs w:val="24"/>
        </w:rPr>
        <w:tab/>
      </w:r>
      <w:r w:rsidRPr="00752AAE">
        <w:rPr>
          <w:rFonts w:ascii="Trebuchet MS" w:hAnsi="Trebuchet MS" w:cs="Arial"/>
          <w:sz w:val="24"/>
          <w:szCs w:val="24"/>
        </w:rPr>
        <w:tab/>
      </w:r>
    </w:p>
    <w:p w14:paraId="157CE5BB" w14:textId="77777777" w:rsidR="00F57F0E" w:rsidRPr="00752AAE" w:rsidRDefault="009450A3" w:rsidP="00F57F0E">
      <w:pPr>
        <w:widowControl w:val="0"/>
        <w:tabs>
          <w:tab w:val="left" w:pos="1800"/>
        </w:tabs>
        <w:suppressAutoHyphens/>
        <w:ind w:left="810"/>
        <w:rPr>
          <w:rFonts w:ascii="Trebuchet MS" w:hAnsi="Trebuchet MS" w:cs="Arial"/>
          <w:sz w:val="24"/>
          <w:szCs w:val="24"/>
        </w:rPr>
      </w:pPr>
      <w:r w:rsidRPr="00752AAE">
        <w:rPr>
          <w:rFonts w:ascii="Trebuchet MS" w:hAnsi="Trebuchet MS" w:cs="Arial"/>
          <w:sz w:val="24"/>
          <w:szCs w:val="24"/>
        </w:rPr>
        <w:t>LTDS = K *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w:t>
      </w:r>
    </w:p>
    <w:p w14:paraId="7385E29D" w14:textId="77777777" w:rsidR="00045E3F" w:rsidRPr="00752AAE" w:rsidRDefault="00045E3F" w:rsidP="009C7FAD">
      <w:pPr>
        <w:pageBreakBefore/>
        <w:widowControl w:val="0"/>
        <w:tabs>
          <w:tab w:val="left" w:pos="1800"/>
        </w:tabs>
        <w:suppressAutoHyphens/>
        <w:ind w:left="806"/>
        <w:rPr>
          <w:rFonts w:ascii="Trebuchet MS" w:hAnsi="Trebuchet MS" w:cs="Arial"/>
          <w:sz w:val="24"/>
          <w:szCs w:val="24"/>
        </w:rPr>
      </w:pPr>
    </w:p>
    <w:p w14:paraId="72539D43" w14:textId="77777777" w:rsidR="00045E3F" w:rsidRPr="00752AAE" w:rsidRDefault="00045E3F" w:rsidP="00045E3F">
      <w:pPr>
        <w:rPr>
          <w:rFonts w:ascii="Trebuchet MS" w:hAnsi="Trebuchet MS"/>
          <w:sz w:val="24"/>
          <w:szCs w:val="24"/>
        </w:rPr>
      </w:pPr>
      <m:oMathPara>
        <m:oMathParaPr>
          <m:jc m:val="left"/>
        </m:oMathParaPr>
        <m:oMath>
          <m:r>
            <m:rPr>
              <m:sty m:val="p"/>
            </m:rPr>
            <w:rPr>
              <w:rFonts w:ascii="Cambria Math" w:hAnsi="Cambria Math"/>
              <w:sz w:val="24"/>
              <w:szCs w:val="24"/>
            </w:rPr>
            <m:t xml:space="preserve">                  </m:t>
          </m:r>
          <m:r>
            <w:rPr>
              <w:rFonts w:ascii="Cambria Math" w:hAnsi="Cambria Math"/>
              <w:sz w:val="24"/>
              <w:szCs w:val="24"/>
            </w:rPr>
            <m:t>Where</m:t>
          </m:r>
          <m:r>
            <m:rPr>
              <m:sty m:val="p"/>
            </m:rPr>
            <w:rPr>
              <w:rFonts w:ascii="Cambria Math" w:hAnsi="Cambria Math"/>
              <w:sz w:val="24"/>
              <w:szCs w:val="24"/>
            </w:rPr>
            <m:t xml:space="preserve"> </m:t>
          </m:r>
          <m:r>
            <w:rPr>
              <w:rFonts w:ascii="Cambria Math" w:hAnsi="Cambria Math"/>
              <w:sz w:val="24"/>
              <w:szCs w:val="24"/>
            </w:rPr>
            <m:t>K</m:t>
          </m:r>
          <m:r>
            <m:rPr>
              <m:sty m:val="p"/>
            </m:rPr>
            <w:rPr>
              <w:rFonts w:ascii="Cambria Math" w:hAnsi="Cambria Math"/>
              <w:sz w:val="24"/>
              <w:szCs w:val="24"/>
            </w:rPr>
            <m:t>=</m:t>
          </m:r>
          <m:f>
            <m:fPr>
              <m:ctrlPr>
                <w:rPr>
                  <w:rFonts w:ascii="Cambria Math" w:eastAsiaTheme="minorHAnsi" w:hAnsi="Cambria Math" w:cstheme="minorBidi"/>
                  <w:sz w:val="24"/>
                  <w:szCs w:val="24"/>
                </w:rPr>
              </m:ctrlPr>
            </m:fPr>
            <m:num>
              <m:r>
                <w:rPr>
                  <w:rFonts w:ascii="Cambria Math" w:hAnsi="Cambria Math"/>
                  <w:sz w:val="24"/>
                  <w:szCs w:val="24"/>
                </w:rPr>
                <m:t>ϕ</m:t>
              </m:r>
            </m:num>
            <m:den>
              <m:r>
                <w:rPr>
                  <w:rFonts w:ascii="Cambria Math" w:hAnsi="Cambria Math"/>
                  <w:sz w:val="24"/>
                  <w:szCs w:val="24"/>
                </w:rPr>
                <m:t>RF</m:t>
              </m:r>
              <m:d>
                <m:dPr>
                  <m:ctrlPr>
                    <w:rPr>
                      <w:rFonts w:ascii="Cambria Math" w:hAnsi="Cambria Math"/>
                      <w:sz w:val="24"/>
                      <w:szCs w:val="24"/>
                    </w:rPr>
                  </m:ctrlPr>
                </m:dPr>
                <m:e>
                  <m:r>
                    <w:rPr>
                      <w:rFonts w:ascii="Cambria Math" w:hAnsi="Cambria Math"/>
                      <w:sz w:val="24"/>
                      <w:szCs w:val="24"/>
                    </w:rPr>
                    <m:t>ID</m:t>
                  </m:r>
                </m:e>
              </m:d>
              <m:r>
                <m:rPr>
                  <m:sty m:val="p"/>
                </m:rPr>
                <w:rPr>
                  <w:rFonts w:ascii="Cambria Math" w:hAnsi="Cambria Math"/>
                  <w:sz w:val="24"/>
                  <w:szCs w:val="24"/>
                </w:rPr>
                <m:t xml:space="preserve"> Χ </m:t>
              </m:r>
              <m:r>
                <w:rPr>
                  <w:rFonts w:ascii="Cambria Math" w:hAnsi="Cambria Math"/>
                  <w:sz w:val="24"/>
                  <w:szCs w:val="24"/>
                </w:rPr>
                <m:t>RF</m:t>
              </m:r>
              <m:d>
                <m:dPr>
                  <m:ctrlPr>
                    <w:rPr>
                      <w:rFonts w:ascii="Cambria Math" w:hAnsi="Cambria Math"/>
                      <w:sz w:val="24"/>
                      <w:szCs w:val="24"/>
                    </w:rPr>
                  </m:ctrlPr>
                </m:dPr>
                <m:e>
                  <m:r>
                    <w:rPr>
                      <w:rFonts w:ascii="Cambria Math" w:hAnsi="Cambria Math"/>
                      <w:sz w:val="24"/>
                      <w:szCs w:val="24"/>
                    </w:rPr>
                    <m:t>D</m:t>
                  </m:r>
                </m:e>
              </m:d>
              <m:r>
                <m:rPr>
                  <m:sty m:val="p"/>
                </m:rPr>
                <w:rPr>
                  <w:rFonts w:ascii="Cambria Math" w:hAnsi="Cambria Math"/>
                  <w:sz w:val="24"/>
                  <w:szCs w:val="24"/>
                </w:rPr>
                <m:t xml:space="preserve"> Χ </m:t>
              </m:r>
              <m:r>
                <w:rPr>
                  <w:rFonts w:ascii="Cambria Math" w:hAnsi="Cambria Math"/>
                  <w:sz w:val="24"/>
                  <w:szCs w:val="24"/>
                </w:rPr>
                <m:t>RF</m:t>
              </m:r>
              <m:r>
                <m:rPr>
                  <m:sty m:val="p"/>
                </m:rPr>
                <w:rPr>
                  <w:rFonts w:ascii="Cambria Math" w:hAnsi="Cambria Math"/>
                  <w:sz w:val="24"/>
                  <w:szCs w:val="24"/>
                </w:rPr>
                <m:t xml:space="preserve"> (</m:t>
              </m:r>
              <m:r>
                <w:rPr>
                  <w:rFonts w:ascii="Cambria Math" w:hAnsi="Cambria Math"/>
                  <w:sz w:val="24"/>
                  <w:szCs w:val="24"/>
                </w:rPr>
                <m:t>CR</m:t>
              </m:r>
              <m:r>
                <m:rPr>
                  <m:sty m:val="p"/>
                </m:rPr>
                <w:rPr>
                  <w:rFonts w:ascii="Cambria Math" w:hAnsi="Cambria Math"/>
                  <w:sz w:val="24"/>
                  <w:szCs w:val="24"/>
                </w:rPr>
                <m:t>)</m:t>
              </m:r>
            </m:den>
          </m:f>
        </m:oMath>
      </m:oMathPara>
    </w:p>
    <w:p w14:paraId="0CC519D7" w14:textId="77777777" w:rsidR="00045E3F" w:rsidRPr="00752AAE" w:rsidRDefault="00045E3F" w:rsidP="00045E3F">
      <w:pPr>
        <w:widowControl w:val="0"/>
        <w:suppressAutoHyphens/>
        <w:ind w:left="810"/>
        <w:rPr>
          <w:rFonts w:ascii="Trebuchet MS" w:hAnsi="Trebuchet MS" w:cs="Arial"/>
          <w:sz w:val="24"/>
          <w:szCs w:val="24"/>
        </w:rPr>
      </w:pPr>
    </w:p>
    <w:p w14:paraId="56D122B2" w14:textId="77777777" w:rsidR="00045E3F" w:rsidRPr="00752AAE" w:rsidRDefault="00045E3F" w:rsidP="00045E3F">
      <w:pPr>
        <w:rPr>
          <w:rFonts w:ascii="Trebuchet MS" w:eastAsiaTheme="minorEastAsia" w:hAnsi="Trebuchet MS"/>
          <w:sz w:val="24"/>
          <w:szCs w:val="24"/>
        </w:rPr>
      </w:pPr>
    </w:p>
    <w:p w14:paraId="302CF03E" w14:textId="6E65FA27" w:rsidR="00045E3F" w:rsidRPr="00752AAE" w:rsidRDefault="00045E3F" w:rsidP="00045E3F">
      <w:pPr>
        <w:rPr>
          <w:rFonts w:ascii="Trebuchet MS" w:eastAsiaTheme="minorEastAsia" w:hAnsi="Trebuchet MS" w:cstheme="minorBidi"/>
          <w:sz w:val="22"/>
          <w:szCs w:val="22"/>
        </w:rPr>
      </w:pPr>
      <w:r w:rsidRPr="00752AAE">
        <w:rPr>
          <w:rFonts w:ascii="Trebuchet MS" w:eastAsiaTheme="minorEastAsia" w:hAnsi="Trebuchet MS" w:cstheme="minorBidi"/>
          <w:sz w:val="24"/>
          <w:szCs w:val="24"/>
        </w:rPr>
        <w:tab/>
      </w:r>
      <w:r w:rsidRPr="00752AAE">
        <w:rPr>
          <w:rFonts w:ascii="Trebuchet MS" w:eastAsiaTheme="minorEastAsia" w:hAnsi="Trebuchet MS" w:cstheme="minorBidi"/>
          <w:sz w:val="24"/>
          <w:szCs w:val="24"/>
        </w:rPr>
        <w:tab/>
      </w:r>
      <w:r w:rsidRPr="00752AAE">
        <w:rPr>
          <w:rFonts w:ascii="Trebuchet MS" w:eastAsiaTheme="minorEastAsia" w:hAnsi="Trebuchet MS" w:cstheme="minorBidi"/>
          <w:sz w:val="24"/>
          <w:szCs w:val="24"/>
        </w:rPr>
        <w:tab/>
        <w:t xml:space="preserve">      </w:t>
      </w:r>
      <w:r w:rsidRPr="00752AAE">
        <w:rPr>
          <w:rFonts w:ascii="Trebuchet MS" w:eastAsiaTheme="minorEastAsia" w:hAnsi="Trebuchet MS" w:cstheme="minorBidi"/>
          <w:sz w:val="24"/>
          <w:szCs w:val="24"/>
        </w:rPr>
        <w:tab/>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ID</m:t>
            </m:r>
          </m:e>
        </m:d>
        <m:r>
          <w:rPr>
            <w:rFonts w:ascii="Cambria Math" w:hAnsi="Cambria Math"/>
            <w:sz w:val="22"/>
            <w:szCs w:val="22"/>
          </w:rPr>
          <m:t>:</m:t>
        </m:r>
      </m:oMath>
      <w:r w:rsidRPr="00752AAE">
        <w:rPr>
          <w:rFonts w:ascii="Trebuchet MS" w:eastAsiaTheme="minorEastAsia" w:hAnsi="Trebuchet MS" w:cstheme="minorBidi"/>
          <w:sz w:val="22"/>
          <w:szCs w:val="22"/>
        </w:rPr>
        <w:t xml:space="preserve"> </w:t>
      </w:r>
      <w:r w:rsidRPr="00752AAE">
        <w:rPr>
          <w:rFonts w:ascii="Trebuchet MS" w:eastAsiaTheme="minorEastAsia" w:hAnsi="Trebuchet MS" w:cstheme="minorBidi"/>
          <w:sz w:val="22"/>
          <w:szCs w:val="22"/>
        </w:rPr>
        <w:tab/>
        <w:t xml:space="preserve">Installation damage reduction factor </w:t>
      </w:r>
    </w:p>
    <w:p w14:paraId="470936D7" w14:textId="77777777" w:rsidR="00045E3F" w:rsidRPr="00752AAE" w:rsidRDefault="00045E3F" w:rsidP="00045E3F">
      <w:pPr>
        <w:rPr>
          <w:rFonts w:ascii="Trebuchet MS" w:eastAsiaTheme="minorEastAsia" w:hAnsi="Trebuchet MS" w:cstheme="minorBidi"/>
          <w:sz w:val="24"/>
          <w:szCs w:val="24"/>
        </w:rPr>
      </w:pPr>
    </w:p>
    <w:p w14:paraId="4789B869" w14:textId="4ADE7BC6" w:rsidR="00045E3F" w:rsidRPr="00752AAE" w:rsidRDefault="00045E3F" w:rsidP="00045E3F">
      <w:pPr>
        <w:widowControl w:val="0"/>
        <w:tabs>
          <w:tab w:val="left" w:pos="1800"/>
        </w:tabs>
        <w:suppressAutoHyphens/>
        <w:rPr>
          <w:rFonts w:ascii="Trebuchet MS" w:hAnsi="Trebuchet MS" w:cs="Arial"/>
          <w:sz w:val="22"/>
          <w:szCs w:val="22"/>
        </w:rPr>
      </w:pPr>
      <w:r w:rsidRPr="00752AAE">
        <w:rPr>
          <w:rFonts w:ascii="Trebuchet MS" w:hAnsi="Trebuchet MS" w:cs="Arial"/>
          <w:sz w:val="24"/>
          <w:szCs w:val="24"/>
        </w:rPr>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D</m:t>
            </m:r>
          </m:e>
        </m:d>
        <m:r>
          <w:rPr>
            <w:rFonts w:ascii="Cambria Math" w:hAnsi="Cambria Math"/>
            <w:sz w:val="22"/>
            <w:szCs w:val="22"/>
          </w:rPr>
          <m:t>:</m:t>
        </m:r>
      </m:oMath>
      <w:r w:rsidRPr="00752AAE">
        <w:rPr>
          <w:rFonts w:ascii="Trebuchet MS" w:hAnsi="Trebuchet MS" w:cs="Arial"/>
          <w:sz w:val="22"/>
          <w:szCs w:val="22"/>
        </w:rPr>
        <w:t xml:space="preserve">  </w:t>
      </w:r>
      <w:r w:rsidRPr="00752AAE">
        <w:rPr>
          <w:rFonts w:ascii="Trebuchet MS" w:hAnsi="Trebuchet MS" w:cs="Arial"/>
          <w:sz w:val="22"/>
          <w:szCs w:val="22"/>
        </w:rPr>
        <w:tab/>
        <w:t xml:space="preserve">Durability </w:t>
      </w:r>
      <w:r w:rsidRPr="00752AAE">
        <w:rPr>
          <w:rFonts w:ascii="Trebuchet MS" w:eastAsiaTheme="minorEastAsia" w:hAnsi="Trebuchet MS" w:cstheme="minorBidi"/>
          <w:sz w:val="22"/>
          <w:szCs w:val="22"/>
        </w:rPr>
        <w:t>reduction factor</w:t>
      </w:r>
    </w:p>
    <w:p w14:paraId="097479FA" w14:textId="77777777" w:rsidR="00045E3F" w:rsidRPr="00752AAE" w:rsidRDefault="00045E3F" w:rsidP="00045E3F">
      <w:pPr>
        <w:widowControl w:val="0"/>
        <w:tabs>
          <w:tab w:val="left" w:pos="1800"/>
        </w:tabs>
        <w:suppressAutoHyphens/>
        <w:rPr>
          <w:rFonts w:ascii="Trebuchet MS" w:hAnsi="Trebuchet MS" w:cs="Arial"/>
          <w:sz w:val="22"/>
          <w:szCs w:val="22"/>
        </w:rPr>
      </w:pPr>
    </w:p>
    <w:p w14:paraId="54781987" w14:textId="77777777" w:rsidR="00045E3F" w:rsidRPr="00752AAE" w:rsidRDefault="00045E3F" w:rsidP="00045E3F">
      <w:pPr>
        <w:widowControl w:val="0"/>
        <w:tabs>
          <w:tab w:val="left" w:pos="1800"/>
        </w:tabs>
        <w:suppressAutoHyphens/>
        <w:rPr>
          <w:rFonts w:ascii="Trebuchet MS" w:eastAsiaTheme="minorEastAsia" w:hAnsi="Trebuchet MS" w:cstheme="minorBidi"/>
          <w:sz w:val="22"/>
          <w:szCs w:val="22"/>
        </w:rPr>
      </w:pPr>
      <w:r w:rsidRPr="00752AAE">
        <w:rPr>
          <w:rFonts w:ascii="Trebuchet MS" w:hAnsi="Trebuchet MS" w:cs="Arial"/>
          <w:sz w:val="22"/>
          <w:szCs w:val="22"/>
        </w:rPr>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CR</m:t>
            </m:r>
          </m:e>
        </m:d>
        <m:r>
          <w:rPr>
            <w:rFonts w:ascii="Cambria Math" w:hAnsi="Cambria Math"/>
            <w:sz w:val="22"/>
            <w:szCs w:val="22"/>
          </w:rPr>
          <m:t>:</m:t>
        </m:r>
      </m:oMath>
      <w:r w:rsidRPr="00752AAE">
        <w:rPr>
          <w:rFonts w:ascii="Trebuchet MS" w:hAnsi="Trebuchet MS" w:cs="Arial"/>
          <w:sz w:val="22"/>
          <w:szCs w:val="22"/>
        </w:rPr>
        <w:t xml:space="preserve"> </w:t>
      </w:r>
      <w:r w:rsidRPr="00752AAE">
        <w:rPr>
          <w:rFonts w:ascii="Trebuchet MS" w:hAnsi="Trebuchet MS" w:cs="Arial"/>
          <w:sz w:val="22"/>
          <w:szCs w:val="22"/>
        </w:rPr>
        <w:tab/>
        <w:t xml:space="preserve">Creep </w:t>
      </w:r>
      <w:r w:rsidRPr="00752AAE">
        <w:rPr>
          <w:rFonts w:ascii="Trebuchet MS" w:eastAsiaTheme="minorEastAsia" w:hAnsi="Trebuchet MS" w:cstheme="minorBidi"/>
          <w:sz w:val="22"/>
          <w:szCs w:val="22"/>
        </w:rPr>
        <w:t>reduction factor</w:t>
      </w:r>
    </w:p>
    <w:p w14:paraId="1E78223E" w14:textId="77777777" w:rsidR="00045E3F" w:rsidRPr="00752AAE" w:rsidRDefault="00045E3F" w:rsidP="00045E3F">
      <w:pPr>
        <w:widowControl w:val="0"/>
        <w:tabs>
          <w:tab w:val="left" w:pos="1800"/>
        </w:tabs>
        <w:suppressAutoHyphens/>
        <w:rPr>
          <w:rFonts w:ascii="Trebuchet MS" w:eastAsiaTheme="minorEastAsia" w:hAnsi="Trebuchet MS" w:cstheme="minorBidi"/>
          <w:sz w:val="22"/>
          <w:szCs w:val="22"/>
        </w:rPr>
      </w:pPr>
      <w:r w:rsidRPr="00752AAE">
        <w:rPr>
          <w:rFonts w:ascii="Trebuchet MS" w:eastAsiaTheme="minorEastAsia" w:hAnsi="Trebuchet MS" w:cstheme="minorBidi"/>
          <w:sz w:val="22"/>
          <w:szCs w:val="22"/>
        </w:rPr>
        <w:t xml:space="preserve"> </w:t>
      </w:r>
      <w:r w:rsidRPr="00752AAE">
        <w:rPr>
          <w:rFonts w:ascii="Trebuchet MS" w:eastAsiaTheme="minorEastAsia" w:hAnsi="Trebuchet MS" w:cstheme="minorBidi"/>
          <w:sz w:val="22"/>
          <w:szCs w:val="22"/>
        </w:rPr>
        <w:tab/>
      </w:r>
    </w:p>
    <w:p w14:paraId="01C661F8" w14:textId="21DBFF3B" w:rsidR="00045E3F" w:rsidRPr="00752AAE" w:rsidRDefault="00045E3F" w:rsidP="00045E3F">
      <w:pPr>
        <w:widowControl w:val="0"/>
        <w:tabs>
          <w:tab w:val="left" w:pos="1800"/>
        </w:tabs>
        <w:suppressAutoHyphens/>
        <w:rPr>
          <w:rFonts w:ascii="Trebuchet MS" w:hAnsi="Trebuchet MS" w:cs="Arial"/>
          <w:sz w:val="24"/>
          <w:szCs w:val="24"/>
        </w:rPr>
      </w:pPr>
      <w:r w:rsidRPr="00752AAE">
        <w:rPr>
          <w:rFonts w:ascii="Trebuchet MS" w:eastAsiaTheme="minorEastAsia" w:hAnsi="Trebuchet MS" w:cstheme="minorBidi"/>
          <w:sz w:val="22"/>
          <w:szCs w:val="22"/>
        </w:rPr>
        <w:t xml:space="preserve">                      Meet AASHTO LRFD and/or FHWA GRS design method for 75 years design life.</w:t>
      </w:r>
      <w:r w:rsidRPr="00752AAE">
        <w:rPr>
          <w:rFonts w:ascii="Trebuchet MS" w:hAnsi="Trebuchet MS" w:cs="Arial"/>
          <w:sz w:val="24"/>
          <w:szCs w:val="24"/>
        </w:rPr>
        <w:tab/>
      </w:r>
    </w:p>
    <w:p w14:paraId="32A91879" w14:textId="77777777" w:rsidR="00045E3F" w:rsidRPr="00752AAE" w:rsidRDefault="00045E3F" w:rsidP="00045E3F">
      <w:pPr>
        <w:widowControl w:val="0"/>
        <w:suppressAutoHyphens/>
        <w:rPr>
          <w:rFonts w:ascii="Trebuchet MS" w:hAnsi="Trebuchet MS" w:cs="Arial"/>
          <w:sz w:val="24"/>
          <w:szCs w:val="24"/>
        </w:rPr>
      </w:pPr>
    </w:p>
    <w:p w14:paraId="1C1CA856" w14:textId="77777777" w:rsidR="009450A3" w:rsidRPr="00752AAE" w:rsidRDefault="009450A3" w:rsidP="009450A3">
      <w:pPr>
        <w:widowControl w:val="0"/>
        <w:suppressAutoHyphens/>
        <w:ind w:left="810"/>
        <w:rPr>
          <w:rFonts w:ascii="Trebuchet MS" w:hAnsi="Trebuchet MS" w:cs="Arial"/>
          <w:bCs/>
          <w:sz w:val="24"/>
          <w:szCs w:val="24"/>
        </w:rPr>
      </w:pPr>
      <w:r w:rsidRPr="00752AAE">
        <w:rPr>
          <w:rFonts w:ascii="Trebuchet MS" w:hAnsi="Trebuchet MS" w:cs="Arial"/>
          <w:bCs/>
          <w:sz w:val="24"/>
          <w:szCs w:val="24"/>
        </w:rPr>
        <w:t>(1)  Geogrid or Geotextile sheet reinforcement (PE, PET, PP):</w:t>
      </w:r>
    </w:p>
    <w:p w14:paraId="1272B593" w14:textId="77777777" w:rsidR="009450A3" w:rsidRPr="00752AAE" w:rsidRDefault="009450A3" w:rsidP="009450A3">
      <w:pPr>
        <w:widowControl w:val="0"/>
        <w:suppressAutoHyphens/>
        <w:ind w:left="810"/>
        <w:rPr>
          <w:rFonts w:ascii="Trebuchet MS" w:hAnsi="Trebuchet MS"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453"/>
        <w:gridCol w:w="2677"/>
      </w:tblGrid>
      <w:tr w:rsidR="009450A3" w:rsidRPr="00752AAE" w14:paraId="26648276" w14:textId="77777777" w:rsidTr="00A34B55">
        <w:trPr>
          <w:jc w:val="center"/>
        </w:trPr>
        <w:tc>
          <w:tcPr>
            <w:tcW w:w="2565" w:type="dxa"/>
            <w:vAlign w:val="center"/>
          </w:tcPr>
          <w:p w14:paraId="55AC8312" w14:textId="77777777" w:rsidR="009450A3" w:rsidRPr="00752AAE" w:rsidRDefault="009450A3" w:rsidP="00A34B55">
            <w:pPr>
              <w:widowControl w:val="0"/>
              <w:suppressAutoHyphens/>
              <w:ind w:left="810"/>
              <w:rPr>
                <w:rFonts w:ascii="Trebuchet MS" w:hAnsi="Trebuchet MS" w:cs="Arial"/>
                <w:b/>
                <w:sz w:val="24"/>
                <w:szCs w:val="24"/>
              </w:rPr>
            </w:pPr>
            <w:r w:rsidRPr="00752AAE">
              <w:rPr>
                <w:rFonts w:ascii="Trebuchet MS" w:hAnsi="Trebuchet MS" w:cs="Arial"/>
                <w:b/>
                <w:sz w:val="24"/>
                <w:szCs w:val="24"/>
              </w:rPr>
              <w:t>Products</w:t>
            </w:r>
          </w:p>
        </w:tc>
        <w:tc>
          <w:tcPr>
            <w:tcW w:w="2453" w:type="dxa"/>
            <w:vAlign w:val="center"/>
          </w:tcPr>
          <w:p w14:paraId="562D2BFE" w14:textId="77777777" w:rsidR="009450A3" w:rsidRPr="00752AAE" w:rsidRDefault="009450A3" w:rsidP="00A34B55">
            <w:pPr>
              <w:pStyle w:val="HeaderLine"/>
              <w:widowControl w:val="0"/>
              <w:tabs>
                <w:tab w:val="clear" w:pos="7200"/>
              </w:tabs>
              <w:suppressAutoHyphens/>
              <w:jc w:val="center"/>
              <w:rPr>
                <w:rFonts w:ascii="Trebuchet MS" w:hAnsi="Trebuchet MS" w:cs="Arial"/>
                <w:b/>
                <w:szCs w:val="24"/>
              </w:rPr>
            </w:pPr>
            <w:r w:rsidRPr="00752AAE">
              <w:rPr>
                <w:rFonts w:ascii="Trebuchet MS" w:hAnsi="Trebuchet MS" w:cs="Arial"/>
                <w:b/>
                <w:szCs w:val="24"/>
              </w:rPr>
              <w:t>K (Geogrid)</w:t>
            </w:r>
          </w:p>
        </w:tc>
        <w:tc>
          <w:tcPr>
            <w:tcW w:w="2677" w:type="dxa"/>
            <w:vAlign w:val="center"/>
          </w:tcPr>
          <w:p w14:paraId="1DFDA30A" w14:textId="77777777" w:rsidR="009450A3" w:rsidRPr="00752AAE" w:rsidRDefault="00184C90" w:rsidP="00A34B55">
            <w:pPr>
              <w:pStyle w:val="HeaderLine"/>
              <w:widowControl w:val="0"/>
              <w:tabs>
                <w:tab w:val="clear" w:pos="7200"/>
              </w:tabs>
              <w:suppressAutoHyphens/>
              <w:jc w:val="center"/>
              <w:rPr>
                <w:rFonts w:ascii="Trebuchet MS" w:hAnsi="Trebuchet MS" w:cs="Arial"/>
                <w:b/>
                <w:szCs w:val="24"/>
              </w:rPr>
            </w:pPr>
            <w:r w:rsidRPr="00752AAE">
              <w:rPr>
                <w:rFonts w:ascii="Trebuchet MS" w:hAnsi="Trebuchet MS" w:cs="Arial"/>
                <w:b/>
                <w:szCs w:val="24"/>
              </w:rPr>
              <w:t>K (Geotextile)</w:t>
            </w:r>
          </w:p>
        </w:tc>
      </w:tr>
      <w:tr w:rsidR="009450A3" w:rsidRPr="00752AAE" w14:paraId="3AB75E39" w14:textId="77777777" w:rsidTr="00A34B55">
        <w:trPr>
          <w:jc w:val="center"/>
        </w:trPr>
        <w:tc>
          <w:tcPr>
            <w:tcW w:w="2565" w:type="dxa"/>
            <w:tcMar>
              <w:left w:w="115" w:type="dxa"/>
              <w:right w:w="115" w:type="dxa"/>
            </w:tcMar>
            <w:vAlign w:val="center"/>
          </w:tcPr>
          <w:p w14:paraId="78EDBBCF" w14:textId="77777777" w:rsidR="009450A3" w:rsidRPr="00752AAE" w:rsidRDefault="009450A3" w:rsidP="00A34B55">
            <w:pPr>
              <w:widowControl w:val="0"/>
              <w:suppressAutoHyphens/>
              <w:rPr>
                <w:rFonts w:ascii="Trebuchet MS" w:hAnsi="Trebuchet MS" w:cs="Arial"/>
                <w:sz w:val="24"/>
                <w:szCs w:val="24"/>
              </w:rPr>
            </w:pPr>
            <w:r w:rsidRPr="00752AAE">
              <w:rPr>
                <w:rFonts w:ascii="Trebuchet MS" w:hAnsi="Trebuchet MS" w:cs="Arial"/>
                <w:sz w:val="24"/>
                <w:szCs w:val="24"/>
              </w:rPr>
              <w:t>PE &amp; PP</w:t>
            </w:r>
          </w:p>
        </w:tc>
        <w:tc>
          <w:tcPr>
            <w:tcW w:w="2453" w:type="dxa"/>
            <w:tcMar>
              <w:left w:w="115" w:type="dxa"/>
              <w:right w:w="115" w:type="dxa"/>
            </w:tcMar>
            <w:vAlign w:val="center"/>
          </w:tcPr>
          <w:p w14:paraId="534AF753"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27%</w:t>
            </w:r>
          </w:p>
        </w:tc>
        <w:tc>
          <w:tcPr>
            <w:tcW w:w="2677" w:type="dxa"/>
            <w:vAlign w:val="center"/>
          </w:tcPr>
          <w:p w14:paraId="7DFF0031"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18%</w:t>
            </w:r>
          </w:p>
        </w:tc>
      </w:tr>
      <w:tr w:rsidR="009450A3" w:rsidRPr="00752AAE" w14:paraId="19CA028D" w14:textId="77777777" w:rsidTr="00A34B55">
        <w:trPr>
          <w:jc w:val="center"/>
        </w:trPr>
        <w:tc>
          <w:tcPr>
            <w:tcW w:w="2565" w:type="dxa"/>
            <w:tcMar>
              <w:left w:w="115" w:type="dxa"/>
              <w:right w:w="115" w:type="dxa"/>
            </w:tcMar>
            <w:vAlign w:val="center"/>
          </w:tcPr>
          <w:p w14:paraId="27A68574" w14:textId="77777777" w:rsidR="009450A3" w:rsidRPr="00752AAE" w:rsidRDefault="009450A3" w:rsidP="00A34B55">
            <w:pPr>
              <w:widowControl w:val="0"/>
              <w:suppressAutoHyphens/>
              <w:rPr>
                <w:rFonts w:ascii="Trebuchet MS" w:hAnsi="Trebuchet MS" w:cs="Arial"/>
                <w:sz w:val="24"/>
                <w:szCs w:val="24"/>
              </w:rPr>
            </w:pPr>
            <w:r w:rsidRPr="00752AAE">
              <w:rPr>
                <w:rFonts w:ascii="Trebuchet MS" w:hAnsi="Trebuchet MS" w:cs="Arial"/>
                <w:sz w:val="24"/>
                <w:szCs w:val="24"/>
              </w:rPr>
              <w:t xml:space="preserve">PET </w:t>
            </w:r>
          </w:p>
        </w:tc>
        <w:tc>
          <w:tcPr>
            <w:tcW w:w="2453" w:type="dxa"/>
            <w:tcMar>
              <w:left w:w="115" w:type="dxa"/>
              <w:right w:w="115" w:type="dxa"/>
            </w:tcMar>
            <w:vAlign w:val="center"/>
          </w:tcPr>
          <w:p w14:paraId="3A5A7753"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35%</w:t>
            </w:r>
          </w:p>
        </w:tc>
        <w:tc>
          <w:tcPr>
            <w:tcW w:w="2677" w:type="dxa"/>
            <w:vAlign w:val="center"/>
          </w:tcPr>
          <w:p w14:paraId="3BA0903B"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30%</w:t>
            </w:r>
          </w:p>
        </w:tc>
      </w:tr>
    </w:tbl>
    <w:p w14:paraId="75D089E6" w14:textId="77777777" w:rsidR="009450A3" w:rsidRPr="00752AAE" w:rsidRDefault="009450A3" w:rsidP="009450A3">
      <w:pPr>
        <w:widowControl w:val="0"/>
        <w:suppressAutoHyphens/>
        <w:ind w:left="810"/>
        <w:rPr>
          <w:rFonts w:ascii="Trebuchet MS" w:hAnsi="Trebuchet MS" w:cs="Arial"/>
          <w:sz w:val="24"/>
          <w:szCs w:val="24"/>
        </w:rPr>
      </w:pPr>
    </w:p>
    <w:p w14:paraId="5C4742FA" w14:textId="77777777" w:rsidR="009450A3" w:rsidRPr="00752AAE" w:rsidRDefault="009450A3" w:rsidP="009450A3">
      <w:pPr>
        <w:widowControl w:val="0"/>
        <w:suppressAutoHyphens/>
        <w:ind w:left="810"/>
        <w:rPr>
          <w:rFonts w:ascii="Trebuchet MS" w:hAnsi="Trebuchet MS" w:cs="Arial"/>
          <w:sz w:val="24"/>
          <w:szCs w:val="24"/>
        </w:rPr>
      </w:pPr>
    </w:p>
    <w:p w14:paraId="34E14591" w14:textId="77777777" w:rsidR="009450A3" w:rsidRPr="00752AAE" w:rsidRDefault="009450A3" w:rsidP="009450A3">
      <w:pPr>
        <w:widowControl w:val="0"/>
        <w:suppressAutoHyphens/>
        <w:ind w:left="810"/>
        <w:rPr>
          <w:rFonts w:ascii="Trebuchet MS" w:hAnsi="Trebuchet MS" w:cs="Arial"/>
          <w:sz w:val="24"/>
          <w:szCs w:val="24"/>
        </w:rPr>
      </w:pPr>
      <w:r w:rsidRPr="00752AAE">
        <w:rPr>
          <w:rFonts w:ascii="Trebuchet MS" w:hAnsi="Trebuchet MS" w:cs="Arial"/>
          <w:sz w:val="24"/>
          <w:szCs w:val="24"/>
        </w:rPr>
        <w:t xml:space="preserve">(2)  Woven Geotextile will meet minimum bi-axial MARV </w:t>
      </w:r>
      <w:r w:rsidR="00F57F0E" w:rsidRPr="00752AAE">
        <w:rPr>
          <w:rFonts w:ascii="Trebuchet MS" w:hAnsi="Trebuchet MS" w:cs="Arial"/>
          <w:sz w:val="24"/>
          <w:szCs w:val="24"/>
        </w:rPr>
        <w:t>ultimate tensile strength</w:t>
      </w:r>
      <w:r w:rsidRPr="00752AAE">
        <w:rPr>
          <w:rFonts w:ascii="Trebuchet MS" w:hAnsi="Trebuchet MS" w:cs="Arial"/>
          <w:sz w:val="24"/>
          <w:szCs w:val="24"/>
        </w:rPr>
        <w:t xml:space="preserve"> of 4800 LB./FT. and a minimum tensile strength of 2400 LB./FT @ 5% strain based on ASTM D4595.</w:t>
      </w:r>
    </w:p>
    <w:p w14:paraId="41368FDC" w14:textId="77777777" w:rsidR="009450A3" w:rsidRPr="00752AAE" w:rsidRDefault="009450A3" w:rsidP="009450A3">
      <w:pPr>
        <w:widowControl w:val="0"/>
        <w:suppressAutoHyphens/>
        <w:ind w:left="810"/>
        <w:rPr>
          <w:rFonts w:ascii="Trebuchet MS" w:hAnsi="Trebuchet MS" w:cs="Arial"/>
          <w:bCs/>
          <w:sz w:val="24"/>
          <w:szCs w:val="24"/>
        </w:rPr>
      </w:pPr>
    </w:p>
    <w:p w14:paraId="6539D000" w14:textId="77777777" w:rsidR="009450A3" w:rsidRPr="00752AAE" w:rsidRDefault="009450A3" w:rsidP="009450A3">
      <w:pPr>
        <w:widowControl w:val="0"/>
        <w:suppressAutoHyphens/>
        <w:ind w:left="810"/>
        <w:rPr>
          <w:rFonts w:ascii="Trebuchet MS" w:hAnsi="Trebuchet MS" w:cs="Arial"/>
          <w:bCs/>
          <w:sz w:val="24"/>
          <w:szCs w:val="24"/>
        </w:rPr>
      </w:pPr>
      <w:r w:rsidRPr="00752AAE">
        <w:rPr>
          <w:rFonts w:ascii="Trebuchet MS" w:hAnsi="Trebuchet MS" w:cs="Arial"/>
          <w:bCs/>
          <w:sz w:val="24"/>
          <w:szCs w:val="24"/>
        </w:rPr>
        <w:t>(3)  All products not listed above: Follow AASHTO equations 11.10.6.4.3b-1 &amp; 11.10.6.4.3b-2 using independently certified test results.</w:t>
      </w:r>
    </w:p>
    <w:p w14:paraId="75ED6B1C" w14:textId="77777777" w:rsidR="004973D7" w:rsidRPr="00752AAE" w:rsidRDefault="004973D7" w:rsidP="004973D7">
      <w:pPr>
        <w:widowControl w:val="0"/>
        <w:suppressAutoHyphens/>
        <w:rPr>
          <w:rFonts w:ascii="Trebuchet MS" w:hAnsi="Trebuchet MS" w:cs="Arial"/>
          <w:sz w:val="24"/>
          <w:szCs w:val="24"/>
        </w:rPr>
      </w:pPr>
    </w:p>
    <w:p w14:paraId="30330C94" w14:textId="77777777" w:rsidR="004973D7" w:rsidRPr="00752AAE" w:rsidRDefault="004973D7" w:rsidP="009544DB">
      <w:pPr>
        <w:pStyle w:val="ListParagraph"/>
        <w:widowControl w:val="0"/>
        <w:numPr>
          <w:ilvl w:val="0"/>
          <w:numId w:val="39"/>
        </w:numPr>
        <w:tabs>
          <w:tab w:val="left" w:pos="-720"/>
          <w:tab w:val="left" w:pos="0"/>
        </w:tabs>
        <w:suppressAutoHyphens/>
        <w:ind w:left="360"/>
        <w:rPr>
          <w:rFonts w:ascii="Trebuchet MS" w:hAnsi="Trebuchet MS" w:cs="Arial"/>
          <w:szCs w:val="24"/>
        </w:rPr>
      </w:pPr>
      <w:r w:rsidRPr="00752AAE">
        <w:rPr>
          <w:rFonts w:ascii="Trebuchet MS" w:hAnsi="Trebuchet MS" w:cs="Arial"/>
          <w:i/>
          <w:szCs w:val="24"/>
        </w:rPr>
        <w:t>Design Heights and Supplied Reinforcing Material</w:t>
      </w:r>
      <w:r w:rsidRPr="00752AAE">
        <w:rPr>
          <w:rFonts w:ascii="Trebuchet MS" w:hAnsi="Trebuchet MS" w:cs="Arial"/>
          <w:szCs w:val="24"/>
        </w:rPr>
        <w:t xml:space="preserve">.  Unless otherwise defined on the plans, the wall design height shall be measured vertically from the top of the leveling pad to the top of the concrete rail anchoring slab for walls with railing, or to the top of the precast concrete coping for walls without railing.  For walls that are in front of a bridge abutment that is founded on a </w:t>
      </w:r>
      <w:r w:rsidR="00F9586F" w:rsidRPr="00752AAE">
        <w:rPr>
          <w:rFonts w:ascii="Trebuchet MS" w:hAnsi="Trebuchet MS" w:cs="Arial"/>
          <w:szCs w:val="24"/>
        </w:rPr>
        <w:t>GRS</w:t>
      </w:r>
      <w:r w:rsidRPr="00752AAE">
        <w:rPr>
          <w:rFonts w:ascii="Trebuchet MS" w:hAnsi="Trebuchet MS" w:cs="Arial"/>
          <w:szCs w:val="24"/>
        </w:rPr>
        <w:t xml:space="preserve"> foundation, the design height used to determine the soil reinforcement length shall be measured vertically from the top of the </w:t>
      </w:r>
      <w:proofErr w:type="gramStart"/>
      <w:r w:rsidRPr="00752AAE">
        <w:rPr>
          <w:rFonts w:ascii="Trebuchet MS" w:hAnsi="Trebuchet MS" w:cs="Arial"/>
          <w:szCs w:val="24"/>
        </w:rPr>
        <w:t>leveling</w:t>
      </w:r>
      <w:proofErr w:type="gramEnd"/>
      <w:r w:rsidRPr="00752AAE">
        <w:rPr>
          <w:rFonts w:ascii="Trebuchet MS" w:hAnsi="Trebuchet MS" w:cs="Arial"/>
          <w:szCs w:val="24"/>
        </w:rPr>
        <w:t xml:space="preserve"> pad to the top of the roadway carried by the bridge and the wall.  Bridge approach slabs shall not be considered in the design of the </w:t>
      </w:r>
      <w:r w:rsidR="006B5296" w:rsidRPr="00752AAE">
        <w:rPr>
          <w:rFonts w:ascii="Trebuchet MS" w:hAnsi="Trebuchet MS" w:cs="Arial"/>
          <w:spacing w:val="-2"/>
          <w:szCs w:val="24"/>
        </w:rPr>
        <w:t>GRS</w:t>
      </w:r>
      <w:r w:rsidRPr="00752AAE">
        <w:rPr>
          <w:rFonts w:ascii="Trebuchet MS" w:hAnsi="Trebuchet MS" w:cs="Arial"/>
          <w:szCs w:val="24"/>
        </w:rPr>
        <w:t xml:space="preserve"> wall.</w:t>
      </w:r>
    </w:p>
    <w:p w14:paraId="317669E6" w14:textId="77777777" w:rsidR="004973D7" w:rsidRPr="00752AAE" w:rsidRDefault="004973D7" w:rsidP="004973D7">
      <w:pPr>
        <w:widowControl w:val="0"/>
        <w:tabs>
          <w:tab w:val="left" w:pos="-720"/>
          <w:tab w:val="left" w:pos="0"/>
        </w:tabs>
        <w:suppressAutoHyphens/>
        <w:ind w:left="1440" w:hanging="720"/>
        <w:rPr>
          <w:rFonts w:ascii="Trebuchet MS" w:hAnsi="Trebuchet MS" w:cs="Arial"/>
          <w:sz w:val="24"/>
          <w:szCs w:val="24"/>
        </w:rPr>
      </w:pPr>
    </w:p>
    <w:p w14:paraId="26C9781E" w14:textId="77777777" w:rsidR="008A76F8" w:rsidRPr="00752AAE" w:rsidRDefault="00CD30FC" w:rsidP="009544DB">
      <w:pPr>
        <w:pStyle w:val="CenterTitle"/>
        <w:numPr>
          <w:ilvl w:val="0"/>
          <w:numId w:val="39"/>
        </w:numPr>
        <w:ind w:left="360"/>
        <w:jc w:val="both"/>
        <w:rPr>
          <w:rFonts w:ascii="Trebuchet MS" w:hAnsi="Trebuchet MS" w:cs="Arial"/>
          <w:szCs w:val="24"/>
        </w:rPr>
      </w:pPr>
      <w:r w:rsidRPr="00752AAE">
        <w:rPr>
          <w:rFonts w:ascii="Trebuchet MS" w:hAnsi="Trebuchet MS" w:cs="Arial"/>
          <w:i/>
          <w:szCs w:val="24"/>
        </w:rPr>
        <w:t>Tiered Walls</w:t>
      </w:r>
      <w:r w:rsidRPr="00752AAE">
        <w:rPr>
          <w:rFonts w:ascii="Trebuchet MS" w:hAnsi="Trebuchet MS" w:cs="Arial"/>
          <w:szCs w:val="24"/>
        </w:rPr>
        <w:t xml:space="preserve">. </w:t>
      </w:r>
      <w:r w:rsidR="008A76F8" w:rsidRPr="00752AAE">
        <w:rPr>
          <w:rFonts w:ascii="Trebuchet MS" w:hAnsi="Trebuchet MS" w:cs="Arial"/>
          <w:szCs w:val="24"/>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14:paraId="1A11EF64" w14:textId="77777777" w:rsidR="008A76F8" w:rsidRPr="00752AAE" w:rsidRDefault="008A76F8" w:rsidP="0068351E">
      <w:pPr>
        <w:pStyle w:val="CenterTitle"/>
        <w:ind w:left="450" w:hanging="450"/>
        <w:jc w:val="both"/>
        <w:rPr>
          <w:rFonts w:ascii="Trebuchet MS" w:hAnsi="Trebuchet MS" w:cs="Arial"/>
          <w:szCs w:val="24"/>
        </w:rPr>
      </w:pPr>
    </w:p>
    <w:p w14:paraId="3D1996A9" w14:textId="77777777" w:rsidR="008A76F8" w:rsidRPr="00752AAE" w:rsidRDefault="002806E8" w:rsidP="009544DB">
      <w:pPr>
        <w:pStyle w:val="ListParagraph"/>
        <w:widowControl w:val="0"/>
        <w:numPr>
          <w:ilvl w:val="0"/>
          <w:numId w:val="39"/>
        </w:numPr>
        <w:suppressAutoHyphens/>
        <w:ind w:left="360"/>
        <w:jc w:val="both"/>
        <w:rPr>
          <w:rFonts w:ascii="Trebuchet MS" w:hAnsi="Trebuchet MS" w:cs="Arial"/>
          <w:szCs w:val="24"/>
        </w:rPr>
      </w:pPr>
      <w:r w:rsidRPr="00752AAE">
        <w:rPr>
          <w:rFonts w:ascii="Trebuchet MS" w:hAnsi="Trebuchet MS" w:cs="Arial"/>
          <w:i/>
          <w:szCs w:val="24"/>
        </w:rPr>
        <w:t>Obstructions</w:t>
      </w:r>
      <w:r w:rsidRPr="00752AAE">
        <w:rPr>
          <w:rFonts w:ascii="Trebuchet MS" w:hAnsi="Trebuchet MS" w:cs="Arial"/>
          <w:szCs w:val="24"/>
        </w:rPr>
        <w:t xml:space="preserve">. </w:t>
      </w:r>
      <w:r w:rsidR="008A76F8" w:rsidRPr="00752AAE">
        <w:rPr>
          <w:rFonts w:ascii="Trebuchet MS" w:hAnsi="Trebuchet MS" w:cs="Arial"/>
          <w:szCs w:val="24"/>
        </w:rPr>
        <w:t xml:space="preserve">Details for the placement of soil reinforcement around obstructions </w:t>
      </w:r>
      <w:bookmarkStart w:id="1" w:name="OLE_LINK8"/>
      <w:bookmarkStart w:id="2" w:name="OLE_LINK9"/>
      <w:r w:rsidR="008A76F8" w:rsidRPr="00752AAE">
        <w:rPr>
          <w:rFonts w:ascii="Trebuchet MS" w:hAnsi="Trebuchet MS" w:cs="Arial"/>
          <w:szCs w:val="24"/>
        </w:rPr>
        <w:t>(i.e. steel piles, concrete piers, concrete boxes, pipes, etc.)</w:t>
      </w:r>
      <w:bookmarkEnd w:id="1"/>
      <w:bookmarkEnd w:id="2"/>
      <w:r w:rsidR="008A76F8" w:rsidRPr="00752AAE">
        <w:rPr>
          <w:rFonts w:ascii="Trebuchet MS" w:hAnsi="Trebuchet MS" w:cs="Arial"/>
          <w:szCs w:val="24"/>
        </w:rPr>
        <w:t xml:space="preserve"> shall be shown on the shop drawings.  Design calculations shall be provided showing that the internal stability of the wall meets the required safety factors in the area of the obstruction.</w:t>
      </w:r>
    </w:p>
    <w:p w14:paraId="19B5A83D"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6903F3A4" w14:textId="787728E7" w:rsidR="008A76F8" w:rsidRPr="00752AAE" w:rsidRDefault="002806E8" w:rsidP="009544DB">
      <w:pPr>
        <w:pStyle w:val="ListParagraph"/>
        <w:widowControl w:val="0"/>
        <w:numPr>
          <w:ilvl w:val="0"/>
          <w:numId w:val="39"/>
        </w:numPr>
        <w:tabs>
          <w:tab w:val="left" w:pos="-720"/>
        </w:tabs>
        <w:suppressAutoHyphens/>
        <w:ind w:left="360"/>
        <w:jc w:val="both"/>
        <w:rPr>
          <w:rFonts w:ascii="Trebuchet MS" w:hAnsi="Trebuchet MS" w:cs="Arial"/>
          <w:szCs w:val="24"/>
        </w:rPr>
      </w:pPr>
      <w:r w:rsidRPr="00752AAE">
        <w:rPr>
          <w:rFonts w:ascii="Trebuchet MS" w:hAnsi="Trebuchet MS" w:cs="Arial"/>
          <w:i/>
          <w:szCs w:val="24"/>
        </w:rPr>
        <w:t>Table of Quantities</w:t>
      </w:r>
      <w:r w:rsidRPr="00752AAE">
        <w:rPr>
          <w:rFonts w:ascii="Trebuchet MS" w:hAnsi="Trebuchet MS" w:cs="Arial"/>
          <w:szCs w:val="24"/>
        </w:rPr>
        <w:t xml:space="preserve">. </w:t>
      </w:r>
      <w:r w:rsidR="008A76F8" w:rsidRPr="00752AAE">
        <w:rPr>
          <w:rFonts w:ascii="Trebuchet MS" w:hAnsi="Trebuchet MS" w:cs="Arial"/>
          <w:szCs w:val="24"/>
        </w:rPr>
        <w:t xml:space="preserve">A table comparing the Structural Backfill (Class 1), </w:t>
      </w:r>
      <w:r w:rsidR="00C43870" w:rsidRPr="00752AAE">
        <w:rPr>
          <w:rFonts w:ascii="Trebuchet MS" w:hAnsi="Trebuchet MS" w:cs="Arial"/>
          <w:szCs w:val="24"/>
        </w:rPr>
        <w:t xml:space="preserve">Geogrid </w:t>
      </w:r>
      <w:r w:rsidR="008A76F8" w:rsidRPr="00752AAE">
        <w:rPr>
          <w:rFonts w:ascii="Trebuchet MS" w:hAnsi="Trebuchet MS" w:cs="Arial"/>
          <w:szCs w:val="24"/>
        </w:rPr>
        <w:t xml:space="preserve">Reinforcement of Soil, Geomembrane, and Block Facing quantities shown on the plans to the quantities shown in the shop drawings and percent difference (positive percent indicates an increase in shop drawing quantities from the plans) shall be shown on the shop drawings.  Structure Backfill (Class 1), </w:t>
      </w:r>
      <w:r w:rsidR="00C43870" w:rsidRPr="00752AAE">
        <w:rPr>
          <w:rFonts w:ascii="Trebuchet MS" w:hAnsi="Trebuchet MS" w:cs="Arial"/>
          <w:szCs w:val="24"/>
        </w:rPr>
        <w:t>Geogrid</w:t>
      </w:r>
      <w:r w:rsidR="008A76F8" w:rsidRPr="00752AAE">
        <w:rPr>
          <w:rFonts w:ascii="Trebuchet MS" w:hAnsi="Trebuchet MS" w:cs="Arial"/>
          <w:szCs w:val="24"/>
        </w:rPr>
        <w:t xml:space="preserve"> Reinforcement of Soil, Geomembrane, and Block Facing quantities shall be calculated </w:t>
      </w:r>
      <w:r w:rsidR="00572235">
        <w:rPr>
          <w:rFonts w:ascii="Trebuchet MS" w:hAnsi="Trebuchet MS" w:cs="Arial"/>
          <w:szCs w:val="24"/>
        </w:rPr>
        <w:t>per</w:t>
      </w:r>
      <w:r w:rsidR="008A76F8" w:rsidRPr="00752AAE">
        <w:rPr>
          <w:rFonts w:ascii="Trebuchet MS" w:hAnsi="Trebuchet MS" w:cs="Arial"/>
          <w:szCs w:val="24"/>
        </w:rPr>
        <w:t xml:space="preserve"> the Contract.  The Contractor shall notify the Engineer of the difference in plan and shop drawing quantities before wall construction begins.  </w:t>
      </w:r>
    </w:p>
    <w:p w14:paraId="57A6BF5B"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3307EBAA" w14:textId="77777777" w:rsidR="008A76F8" w:rsidRPr="00752AAE" w:rsidRDefault="002806E8" w:rsidP="009544DB">
      <w:pPr>
        <w:pStyle w:val="ListParagraph"/>
        <w:widowControl w:val="0"/>
        <w:numPr>
          <w:ilvl w:val="0"/>
          <w:numId w:val="39"/>
        </w:numPr>
        <w:tabs>
          <w:tab w:val="left" w:pos="-720"/>
        </w:tabs>
        <w:suppressAutoHyphens/>
        <w:ind w:left="360"/>
        <w:jc w:val="both"/>
        <w:rPr>
          <w:rFonts w:ascii="Trebuchet MS" w:hAnsi="Trebuchet MS" w:cs="Arial"/>
          <w:szCs w:val="24"/>
        </w:rPr>
      </w:pPr>
      <w:r w:rsidRPr="00752AAE">
        <w:rPr>
          <w:rFonts w:ascii="Trebuchet MS" w:hAnsi="Trebuchet MS" w:cs="Arial"/>
          <w:i/>
          <w:szCs w:val="24"/>
        </w:rPr>
        <w:t>Placement Schedule</w:t>
      </w:r>
      <w:r w:rsidRPr="00752AAE">
        <w:rPr>
          <w:rFonts w:ascii="Trebuchet MS" w:hAnsi="Trebuchet MS" w:cs="Arial"/>
          <w:szCs w:val="24"/>
        </w:rPr>
        <w:t xml:space="preserve">. </w:t>
      </w:r>
      <w:r w:rsidR="008A76F8" w:rsidRPr="00752AAE">
        <w:rPr>
          <w:rFonts w:ascii="Trebuchet MS" w:hAnsi="Trebuchet MS" w:cs="Arial"/>
          <w:szCs w:val="24"/>
        </w:rPr>
        <w:t>Geomembrane placement schedule and clearances to soil reinforcements shall be shown.</w:t>
      </w:r>
    </w:p>
    <w:p w14:paraId="51E897EC"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6319174B" w14:textId="77777777" w:rsidR="008A76F8" w:rsidRPr="00752AAE" w:rsidRDefault="002806E8" w:rsidP="009544DB">
      <w:pPr>
        <w:pStyle w:val="CenterTitle"/>
        <w:numPr>
          <w:ilvl w:val="0"/>
          <w:numId w:val="39"/>
        </w:numPr>
        <w:ind w:left="360"/>
        <w:jc w:val="both"/>
        <w:rPr>
          <w:rFonts w:ascii="Trebuchet MS" w:hAnsi="Trebuchet MS" w:cs="Arial"/>
          <w:szCs w:val="24"/>
        </w:rPr>
      </w:pPr>
      <w:r w:rsidRPr="00752AAE">
        <w:rPr>
          <w:rFonts w:ascii="Trebuchet MS" w:hAnsi="Trebuchet MS" w:cs="Arial"/>
          <w:i/>
          <w:szCs w:val="24"/>
        </w:rPr>
        <w:t>Vertical Slip Joints</w:t>
      </w:r>
      <w:r w:rsidRPr="00752AAE">
        <w:rPr>
          <w:rFonts w:ascii="Trebuchet MS" w:hAnsi="Trebuchet MS" w:cs="Arial"/>
          <w:szCs w:val="24"/>
        </w:rPr>
        <w:t xml:space="preserve">. </w:t>
      </w:r>
      <w:r w:rsidR="008A76F8" w:rsidRPr="00752AAE">
        <w:rPr>
          <w:rFonts w:ascii="Trebuchet MS" w:hAnsi="Trebuchet MS" w:cs="Arial"/>
          <w:szCs w:val="24"/>
        </w:rPr>
        <w:t xml:space="preserve">Locations of stack bond blocks with vertical slip joints for differential settlement relief shall be as specified in subsection </w:t>
      </w:r>
      <w:r w:rsidR="00F267B0" w:rsidRPr="00752AAE">
        <w:rPr>
          <w:rFonts w:ascii="Trebuchet MS" w:hAnsi="Trebuchet MS" w:cs="Arial"/>
          <w:szCs w:val="24"/>
        </w:rPr>
        <w:t>504.13</w:t>
      </w:r>
      <w:r w:rsidR="008A76F8" w:rsidRPr="00752AAE">
        <w:rPr>
          <w:rFonts w:ascii="Trebuchet MS" w:hAnsi="Trebuchet MS" w:cs="Arial"/>
          <w:szCs w:val="24"/>
        </w:rPr>
        <w:t>.</w:t>
      </w:r>
    </w:p>
    <w:p w14:paraId="549F7AED" w14:textId="77777777" w:rsidR="008A76F8" w:rsidRPr="00752AAE" w:rsidRDefault="008A76F8" w:rsidP="0068351E">
      <w:pPr>
        <w:pStyle w:val="CenterTitle"/>
        <w:ind w:left="450" w:hanging="450"/>
        <w:jc w:val="both"/>
        <w:rPr>
          <w:rFonts w:ascii="Trebuchet MS" w:hAnsi="Trebuchet MS" w:cs="Arial"/>
          <w:szCs w:val="24"/>
        </w:rPr>
      </w:pPr>
    </w:p>
    <w:p w14:paraId="053BB868" w14:textId="77777777"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504.03</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Backfill</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Unless otherwise specified on the plans, wall backfill material in the reinforced </w:t>
      </w:r>
      <w:r w:rsidR="008A76F8" w:rsidRPr="00752AAE">
        <w:rPr>
          <w:rFonts w:ascii="Trebuchet MS" w:hAnsi="Trebuchet MS" w:cs="Arial"/>
          <w:spacing w:val="-2"/>
          <w:sz w:val="24"/>
          <w:szCs w:val="24"/>
        </w:rPr>
        <w:t>structure backfill zone</w:t>
      </w:r>
      <w:r w:rsidR="008A76F8" w:rsidRPr="00752AAE">
        <w:rPr>
          <w:rFonts w:ascii="Trebuchet MS" w:hAnsi="Trebuchet MS" w:cs="Arial"/>
          <w:sz w:val="24"/>
          <w:szCs w:val="24"/>
        </w:rPr>
        <w:t xml:space="preserve"> and the </w:t>
      </w:r>
      <w:r w:rsidR="008A76F8" w:rsidRPr="00752AAE">
        <w:rPr>
          <w:rFonts w:ascii="Trebuchet MS" w:hAnsi="Trebuchet MS" w:cs="Arial"/>
          <w:i/>
          <w:spacing w:val="-2"/>
          <w:sz w:val="24"/>
          <w:szCs w:val="24"/>
        </w:rPr>
        <w:t>associated</w:t>
      </w:r>
      <w:r w:rsidR="008A76F8" w:rsidRPr="00752AAE">
        <w:rPr>
          <w:rFonts w:ascii="Trebuchet MS" w:hAnsi="Trebuchet MS" w:cs="Arial"/>
          <w:sz w:val="24"/>
          <w:szCs w:val="24"/>
        </w:rPr>
        <w:t xml:space="preserve"> trapezoidal </w:t>
      </w:r>
      <w:r w:rsidR="008A76F8" w:rsidRPr="00752AAE">
        <w:rPr>
          <w:rFonts w:ascii="Trebuchet MS" w:hAnsi="Trebuchet MS" w:cs="Arial"/>
          <w:spacing w:val="-2"/>
          <w:sz w:val="24"/>
          <w:szCs w:val="24"/>
        </w:rPr>
        <w:t>retained structure backfill zone</w:t>
      </w:r>
      <w:r w:rsidR="008A76F8" w:rsidRPr="00752AAE">
        <w:rPr>
          <w:rFonts w:ascii="Trebuchet MS" w:hAnsi="Trebuchet MS" w:cs="Arial"/>
          <w:sz w:val="24"/>
          <w:szCs w:val="24"/>
        </w:rPr>
        <w:t xml:space="preserve"> shall conform to the requirements for Structure Backfill (Class 1) of Section 206.  For reinforcement tensile stress and associated pullout, a friction angle of 34 degrees shall be assumed for Structure Backfill (Class 1).  Structure Backfill (Class 1) shall be considered to be non</w:t>
      </w:r>
      <w:r w:rsidR="008A76F8" w:rsidRPr="00752AAE">
        <w:rPr>
          <w:rFonts w:ascii="Trebuchet MS" w:hAnsi="Trebuchet MS" w:cs="Arial"/>
          <w:sz w:val="24"/>
          <w:szCs w:val="24"/>
        </w:rPr>
        <w:noBreakHyphen/>
        <w:t>aggressive soil for corrosion and durability computations.  All reinforcing elements shall be designed to ensure a minimum design life of 75 years for permanent structures.</w:t>
      </w:r>
    </w:p>
    <w:p w14:paraId="5F1E2D3E" w14:textId="77777777" w:rsidR="008A76F8" w:rsidRPr="00752AAE" w:rsidRDefault="008A76F8" w:rsidP="00631DA8">
      <w:pPr>
        <w:widowControl w:val="0"/>
        <w:suppressAutoHyphens/>
        <w:ind w:left="720" w:hanging="720"/>
        <w:rPr>
          <w:rFonts w:ascii="Trebuchet MS" w:hAnsi="Trebuchet MS" w:cs="Arial"/>
          <w:sz w:val="24"/>
          <w:szCs w:val="24"/>
        </w:rPr>
      </w:pPr>
    </w:p>
    <w:p w14:paraId="23BA9DF5" w14:textId="77777777"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504.04</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Leveling Pad</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Concrete for the leveling pad shall be Concrete (Class D) conforming to the requirements of Section 601.  Unless specified on the plans, the maximum vertical step shall be no greater than either 24 inches or three blocks, whichever is less.  The leveling pad shall be reinforced only at the steps.  When the toe of the wall is founded on a slope steeper than 1.5 (H) to 1 (V), the leveling pad shall be constructed with reinforced concrete with same reinforcing schedule as at its steps.  Leveling pad concrete shall be cured for at least 12 hours before placement of the concrete blocks.  </w:t>
      </w:r>
    </w:p>
    <w:p w14:paraId="494A9233" w14:textId="77777777" w:rsidR="008A76F8" w:rsidRPr="00752AAE" w:rsidRDefault="008A76F8" w:rsidP="00E65FFF">
      <w:pPr>
        <w:widowControl w:val="0"/>
        <w:suppressAutoHyphens/>
        <w:rPr>
          <w:rFonts w:ascii="Trebuchet MS" w:hAnsi="Trebuchet MS" w:cs="Arial"/>
          <w:sz w:val="24"/>
          <w:szCs w:val="24"/>
        </w:rPr>
      </w:pPr>
    </w:p>
    <w:p w14:paraId="4CD79255" w14:textId="6F9B0A66"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504.05</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Geomembrane and Joints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A Geomembrane shall be installed on all walls at the top of the reinforced </w:t>
      </w:r>
      <w:r w:rsidR="008A76F8" w:rsidRPr="00752AAE">
        <w:rPr>
          <w:rFonts w:ascii="Trebuchet MS" w:hAnsi="Trebuchet MS" w:cs="Arial"/>
          <w:spacing w:val="-2"/>
          <w:sz w:val="24"/>
          <w:szCs w:val="24"/>
        </w:rPr>
        <w:t>structure backfill zone</w:t>
      </w:r>
      <w:r w:rsidR="008A76F8" w:rsidRPr="00752AAE">
        <w:rPr>
          <w:rFonts w:ascii="Trebuchet MS" w:hAnsi="Trebuchet MS" w:cs="Arial"/>
          <w:sz w:val="24"/>
          <w:szCs w:val="24"/>
        </w:rPr>
        <w:t xml:space="preserve"> and </w:t>
      </w:r>
      <w:r w:rsidR="008A76F8" w:rsidRPr="00752AAE">
        <w:rPr>
          <w:rFonts w:ascii="Trebuchet MS" w:hAnsi="Trebuchet MS" w:cs="Arial"/>
          <w:spacing w:val="-2"/>
          <w:sz w:val="24"/>
          <w:szCs w:val="24"/>
        </w:rPr>
        <w:t>retained structure backfill zone</w:t>
      </w:r>
      <w:r w:rsidR="008A76F8" w:rsidRPr="00752AAE">
        <w:rPr>
          <w:rFonts w:ascii="Trebuchet MS" w:hAnsi="Trebuchet MS" w:cs="Arial"/>
          <w:sz w:val="24"/>
          <w:szCs w:val="24"/>
        </w:rPr>
        <w:t xml:space="preserve"> to intercept surface runoff and prevent salt penetration into the backfill of the wall as shown on the plans.  The Geomembrane shall meet the r</w:t>
      </w:r>
      <w:r w:rsidR="006A68C5" w:rsidRPr="00752AAE">
        <w:rPr>
          <w:rFonts w:ascii="Trebuchet MS" w:hAnsi="Trebuchet MS" w:cs="Arial"/>
          <w:sz w:val="24"/>
          <w:szCs w:val="24"/>
        </w:rPr>
        <w:t xml:space="preserve">equirements of subsection </w:t>
      </w:r>
      <w:r w:rsidR="00A274AA" w:rsidRPr="00752AAE">
        <w:rPr>
          <w:rFonts w:ascii="Trebuchet MS" w:hAnsi="Trebuchet MS" w:cs="Arial"/>
          <w:sz w:val="24"/>
          <w:szCs w:val="24"/>
        </w:rPr>
        <w:t xml:space="preserve">712.07 (a) </w:t>
      </w:r>
      <w:r w:rsidR="00942334" w:rsidRPr="00752AAE">
        <w:rPr>
          <w:rFonts w:ascii="Trebuchet MS" w:hAnsi="Trebuchet MS" w:cs="Arial"/>
          <w:sz w:val="24"/>
          <w:szCs w:val="24"/>
        </w:rPr>
        <w:t>for geomembrane, and be LLDPE with a minimum thickness of 30 mils</w:t>
      </w:r>
      <w:r w:rsidR="008A76F8" w:rsidRPr="00752AAE">
        <w:rPr>
          <w:rFonts w:ascii="Trebuchet MS" w:hAnsi="Trebuchet MS" w:cs="Arial"/>
          <w:sz w:val="24"/>
          <w:szCs w:val="24"/>
        </w:rPr>
        <w:t xml:space="preserve">.  It shall be spliced with a dual track field seamed joint </w:t>
      </w:r>
      <w:r w:rsidR="00572235">
        <w:rPr>
          <w:rFonts w:ascii="Trebuchet MS" w:hAnsi="Trebuchet MS" w:cs="Arial"/>
          <w:sz w:val="24"/>
          <w:szCs w:val="24"/>
        </w:rPr>
        <w:t>per</w:t>
      </w:r>
      <w:r w:rsidR="005470C0" w:rsidRPr="00752AAE">
        <w:rPr>
          <w:rFonts w:ascii="Trebuchet MS" w:hAnsi="Trebuchet MS" w:cs="Arial"/>
          <w:sz w:val="24"/>
          <w:szCs w:val="24"/>
        </w:rPr>
        <w:t xml:space="preserve"> ASTM D4437 or ASTM D5820</w:t>
      </w:r>
      <w:r w:rsidR="008A76F8" w:rsidRPr="00752AAE">
        <w:rPr>
          <w:rFonts w:ascii="Trebuchet MS" w:hAnsi="Trebuchet MS" w:cs="Arial"/>
          <w:sz w:val="24"/>
          <w:szCs w:val="24"/>
        </w:rPr>
        <w:t xml:space="preserve">.  For small local coverage areas, less than 30 square feet, the membrane may be spliced using a 6 inch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w:t>
      </w:r>
      <w:r w:rsidR="006B5296" w:rsidRPr="00752AAE">
        <w:rPr>
          <w:rFonts w:ascii="Trebuchet MS" w:hAnsi="Trebuchet MS" w:cs="Arial"/>
          <w:sz w:val="24"/>
          <w:szCs w:val="24"/>
        </w:rPr>
        <w:t>the Pay Length for Geomembrane (PLG) as shown in the plan</w:t>
      </w:r>
      <w:r w:rsidR="008A76F8" w:rsidRPr="00752AAE">
        <w:rPr>
          <w:rFonts w:ascii="Trebuchet MS" w:hAnsi="Trebuchet MS" w:cs="Arial"/>
          <w:sz w:val="24"/>
          <w:szCs w:val="24"/>
        </w:rPr>
        <w:t>.  The membrane shall be installed with a slope between 20:1 (minimum) and 10:1 (maximum), as shown on the plans, from the block facing to a drainage system located at the cut or pre-</w:t>
      </w:r>
      <w:r w:rsidR="008A76F8" w:rsidRPr="00752AAE">
        <w:rPr>
          <w:rFonts w:ascii="Trebuchet MS" w:hAnsi="Trebuchet MS" w:cs="Arial"/>
          <w:sz w:val="24"/>
          <w:szCs w:val="24"/>
        </w:rPr>
        <w:lastRenderedPageBreak/>
        <w:t>filled slope as shown on the plans.</w:t>
      </w:r>
      <w:r w:rsidR="006C090F" w:rsidRPr="00752AAE">
        <w:rPr>
          <w:rFonts w:ascii="Trebuchet MS" w:hAnsi="Trebuchet MS" w:cs="Arial"/>
          <w:sz w:val="24"/>
          <w:szCs w:val="24"/>
        </w:rPr>
        <w:t xml:space="preserve"> Contractor shall provide site specific working drawing that indicates sheet splices, pattern, slope and </w:t>
      </w:r>
      <w:proofErr w:type="spellStart"/>
      <w:r w:rsidR="006C090F" w:rsidRPr="00752AAE">
        <w:rPr>
          <w:rFonts w:ascii="Trebuchet MS" w:hAnsi="Trebuchet MS" w:cs="Arial"/>
          <w:sz w:val="24"/>
          <w:szCs w:val="24"/>
        </w:rPr>
        <w:t>daylite</w:t>
      </w:r>
      <w:proofErr w:type="spellEnd"/>
      <w:r w:rsidR="006C090F" w:rsidRPr="00752AAE">
        <w:rPr>
          <w:rFonts w:ascii="Trebuchet MS" w:hAnsi="Trebuchet MS" w:cs="Arial"/>
          <w:sz w:val="24"/>
          <w:szCs w:val="24"/>
        </w:rPr>
        <w:t xml:space="preserve"> location. </w:t>
      </w:r>
      <w:r w:rsidR="00572235">
        <w:rPr>
          <w:rFonts w:ascii="Trebuchet MS" w:hAnsi="Trebuchet MS" w:cs="Arial"/>
          <w:sz w:val="24"/>
          <w:szCs w:val="24"/>
        </w:rPr>
        <w:t>Before</w:t>
      </w:r>
      <w:r w:rsidR="006C090F" w:rsidRPr="00752AAE">
        <w:rPr>
          <w:rFonts w:ascii="Trebuchet MS" w:hAnsi="Trebuchet MS" w:cs="Arial"/>
          <w:sz w:val="24"/>
          <w:szCs w:val="24"/>
        </w:rPr>
        <w:t xml:space="preserve"> membrane installation working drawing shall be submitted by the Contactor and approved by the Engineer.</w:t>
      </w:r>
      <w:r w:rsidR="008A76F8" w:rsidRPr="00752AAE">
        <w:rPr>
          <w:rFonts w:ascii="Trebuchet MS" w:hAnsi="Trebuchet MS" w:cs="Arial"/>
          <w:sz w:val="24"/>
          <w:szCs w:val="24"/>
        </w:rPr>
        <w:br/>
      </w:r>
      <w:r w:rsidR="008A76F8" w:rsidRPr="00752AAE">
        <w:rPr>
          <w:rFonts w:ascii="Trebuchet MS" w:hAnsi="Trebuchet MS" w:cs="Arial"/>
          <w:sz w:val="24"/>
          <w:szCs w:val="24"/>
        </w:rPr>
        <w:br/>
        <w:t>The drainage system shall consist of a 12 inch wide Geo-Composite strip drain inserted into a slot in the Geomembrane, at 10 foot maximum spacing, that collects the water from the membrane and conveys it to a water collect</w:t>
      </w:r>
      <w:r w:rsidR="00883238" w:rsidRPr="00752AAE">
        <w:rPr>
          <w:rFonts w:ascii="Trebuchet MS" w:hAnsi="Trebuchet MS" w:cs="Arial"/>
          <w:sz w:val="24"/>
          <w:szCs w:val="24"/>
        </w:rPr>
        <w:t xml:space="preserve">or system at the toe of the </w:t>
      </w:r>
      <w:r w:rsidR="008A76F8" w:rsidRPr="00752AAE">
        <w:rPr>
          <w:rFonts w:ascii="Trebuchet MS" w:hAnsi="Trebuchet MS" w:cs="Arial"/>
          <w:sz w:val="24"/>
          <w:szCs w:val="24"/>
        </w:rPr>
        <w:t xml:space="preserve">slope as shown on the plans.  The water collector system shall consist of a 4 inch diameter perforated collector pipe surrounded by Filter Material </w:t>
      </w:r>
      <w:r w:rsidR="004C2D0E" w:rsidRPr="00752AAE">
        <w:rPr>
          <w:rFonts w:ascii="Trebuchet MS" w:hAnsi="Trebuchet MS" w:cs="Arial"/>
          <w:sz w:val="24"/>
          <w:szCs w:val="24"/>
        </w:rPr>
        <w:t>Class B and wrapped with Class 1</w:t>
      </w:r>
      <w:r w:rsidR="008A76F8" w:rsidRPr="00752AAE">
        <w:rPr>
          <w:rFonts w:ascii="Trebuchet MS" w:hAnsi="Trebuchet MS" w:cs="Arial"/>
          <w:sz w:val="24"/>
          <w:szCs w:val="24"/>
        </w:rPr>
        <w:t xml:space="preserve"> Geotextile.  A 4 inch diameter non-perforated drain pipe, at 100 foot maximum spacing, shall be used to discharge the water in the water collector system out the face of the wall. </w:t>
      </w:r>
      <w:r w:rsidR="008A76F8" w:rsidRPr="00752AAE">
        <w:rPr>
          <w:rFonts w:ascii="Trebuchet MS" w:hAnsi="Trebuchet MS" w:cs="Arial"/>
          <w:sz w:val="24"/>
          <w:szCs w:val="24"/>
        </w:rPr>
        <w:br/>
      </w:r>
      <w:r w:rsidR="008A76F8" w:rsidRPr="00752AAE">
        <w:rPr>
          <w:rFonts w:ascii="Trebuchet MS" w:hAnsi="Trebuchet MS" w:cs="Arial"/>
          <w:sz w:val="24"/>
          <w:szCs w:val="24"/>
        </w:rPr>
        <w:br/>
      </w:r>
      <w:bookmarkStart w:id="3" w:name="OLE_LINK1"/>
      <w:bookmarkStart w:id="4" w:name="OLE_LINK2"/>
      <w:r w:rsidR="006B3F89" w:rsidRPr="00752AAE">
        <w:rPr>
          <w:rFonts w:ascii="Trebuchet MS" w:hAnsi="Trebuchet MS" w:cs="Arial"/>
          <w:sz w:val="24"/>
          <w:szCs w:val="24"/>
        </w:rPr>
        <w:t xml:space="preserve">For complex geometry (such as structural skew, superelevation, tiered wall and staged construction) a detailed layout of the membrane and drainage system shall be provided as working drawings </w:t>
      </w:r>
      <w:r w:rsidR="00572235">
        <w:rPr>
          <w:rFonts w:ascii="Trebuchet MS" w:hAnsi="Trebuchet MS" w:cs="Arial"/>
          <w:sz w:val="24"/>
          <w:szCs w:val="24"/>
        </w:rPr>
        <w:t>per</w:t>
      </w:r>
      <w:r w:rsidR="006B3F89" w:rsidRPr="00752AAE">
        <w:rPr>
          <w:rFonts w:ascii="Trebuchet MS" w:hAnsi="Trebuchet MS" w:cs="Arial"/>
          <w:sz w:val="24"/>
          <w:szCs w:val="24"/>
        </w:rPr>
        <w:t xml:space="preserve"> subsection 105.02 by the Contractor and as approved by the Engineer.</w:t>
      </w:r>
    </w:p>
    <w:p w14:paraId="05159EA0" w14:textId="77777777" w:rsidR="006B3F89" w:rsidRPr="00752AAE" w:rsidRDefault="006B3F89" w:rsidP="00E65FFF">
      <w:pPr>
        <w:widowControl w:val="0"/>
        <w:suppressAutoHyphens/>
        <w:rPr>
          <w:rFonts w:ascii="Trebuchet MS" w:hAnsi="Trebuchet MS" w:cs="Arial"/>
          <w:sz w:val="24"/>
          <w:szCs w:val="24"/>
        </w:rPr>
      </w:pPr>
    </w:p>
    <w:p w14:paraId="29730823" w14:textId="77777777" w:rsidR="008A76F8" w:rsidRPr="00752AAE" w:rsidRDefault="008A76F8" w:rsidP="00E65FFF">
      <w:pPr>
        <w:widowControl w:val="0"/>
        <w:suppressAutoHyphens/>
        <w:ind w:hanging="720"/>
        <w:rPr>
          <w:rFonts w:ascii="Trebuchet MS" w:hAnsi="Trebuchet MS" w:cs="Arial"/>
          <w:sz w:val="24"/>
          <w:szCs w:val="24"/>
        </w:rPr>
      </w:pPr>
      <w:r w:rsidRPr="00752AAE">
        <w:rPr>
          <w:rFonts w:ascii="Trebuchet MS" w:hAnsi="Trebuchet MS" w:cs="Arial"/>
          <w:sz w:val="24"/>
          <w:szCs w:val="24"/>
        </w:rPr>
        <w:tab/>
        <w:t>For tiered walls, a Geomembrane shall be installed between the top of the bottom wall and the toe of the top wall as shown on the plans.</w:t>
      </w:r>
    </w:p>
    <w:bookmarkEnd w:id="3"/>
    <w:bookmarkEnd w:id="4"/>
    <w:p w14:paraId="3D0C0068" w14:textId="77777777" w:rsidR="008A76F8" w:rsidRPr="00752AAE" w:rsidRDefault="008A76F8" w:rsidP="00E65FFF">
      <w:pPr>
        <w:widowControl w:val="0"/>
        <w:suppressAutoHyphens/>
        <w:ind w:hanging="720"/>
        <w:rPr>
          <w:rFonts w:ascii="Trebuchet MS" w:hAnsi="Trebuchet MS" w:cs="Arial"/>
          <w:sz w:val="24"/>
          <w:szCs w:val="24"/>
        </w:rPr>
      </w:pPr>
    </w:p>
    <w:p w14:paraId="10785985" w14:textId="34CE8F09"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504.06</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Prefabricated Concrete Facing Blocks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Concrete blocks including partial blocks shall conform to the requirements shown on the plans and these specifications including the color, texture, and pattern.  The Contractor shall provide certification that the results of tests performed </w:t>
      </w:r>
      <w:r w:rsidR="00572235">
        <w:rPr>
          <w:rFonts w:ascii="Trebuchet MS" w:hAnsi="Trebuchet MS" w:cs="Arial"/>
          <w:sz w:val="24"/>
          <w:szCs w:val="24"/>
        </w:rPr>
        <w:t>per</w:t>
      </w:r>
      <w:r w:rsidR="008A76F8" w:rsidRPr="00752AAE">
        <w:rPr>
          <w:rFonts w:ascii="Trebuchet MS" w:hAnsi="Trebuchet MS" w:cs="Arial"/>
          <w:sz w:val="24"/>
          <w:szCs w:val="24"/>
        </w:rPr>
        <w:t xml:space="preserve"> this subsection meet the requirements of the appropriate specification.</w:t>
      </w:r>
    </w:p>
    <w:p w14:paraId="740EFE95" w14:textId="77777777" w:rsidR="008A76F8" w:rsidRPr="00752AAE" w:rsidRDefault="008A76F8" w:rsidP="00631DA8">
      <w:pPr>
        <w:pStyle w:val="IndentHang05"/>
        <w:jc w:val="both"/>
        <w:rPr>
          <w:rFonts w:ascii="Trebuchet MS" w:hAnsi="Trebuchet MS" w:cs="Arial"/>
          <w:szCs w:val="24"/>
        </w:rPr>
      </w:pPr>
    </w:p>
    <w:p w14:paraId="7E498DF7" w14:textId="77777777" w:rsidR="008A76F8" w:rsidRPr="00752AAE" w:rsidRDefault="008A76F8" w:rsidP="00E65FFF">
      <w:pPr>
        <w:pStyle w:val="ListParagraph"/>
        <w:numPr>
          <w:ilvl w:val="0"/>
          <w:numId w:val="32"/>
        </w:numPr>
        <w:suppressAutoHyphens/>
        <w:ind w:left="450" w:hanging="450"/>
        <w:rPr>
          <w:rFonts w:ascii="Trebuchet MS" w:hAnsi="Trebuchet MS" w:cs="Arial"/>
          <w:szCs w:val="24"/>
        </w:rPr>
      </w:pPr>
      <w:r w:rsidRPr="00752AAE">
        <w:rPr>
          <w:rFonts w:ascii="Trebuchet MS" w:hAnsi="Trebuchet MS" w:cs="Arial"/>
          <w:szCs w:val="24"/>
        </w:rPr>
        <w:t>Cementitious material shall meet the requirements of Section 701.</w:t>
      </w:r>
    </w:p>
    <w:p w14:paraId="66D8360A" w14:textId="77777777" w:rsidR="008A76F8" w:rsidRPr="00752AAE" w:rsidRDefault="008A76F8" w:rsidP="00E65FFF">
      <w:pPr>
        <w:suppressAutoHyphens/>
        <w:ind w:left="450" w:hanging="450"/>
        <w:rPr>
          <w:rFonts w:ascii="Trebuchet MS" w:hAnsi="Trebuchet MS" w:cs="Arial"/>
          <w:sz w:val="24"/>
          <w:szCs w:val="24"/>
        </w:rPr>
      </w:pPr>
    </w:p>
    <w:p w14:paraId="0F9DFA79" w14:textId="77777777" w:rsidR="008A76F8" w:rsidRPr="00752AAE" w:rsidRDefault="008A76F8" w:rsidP="00E65FFF">
      <w:pPr>
        <w:pStyle w:val="ListParagraph"/>
        <w:numPr>
          <w:ilvl w:val="0"/>
          <w:numId w:val="32"/>
        </w:numPr>
        <w:suppressAutoHyphens/>
        <w:ind w:left="450" w:hanging="450"/>
        <w:rPr>
          <w:rFonts w:ascii="Trebuchet MS" w:hAnsi="Trebuchet MS" w:cs="Arial"/>
          <w:szCs w:val="24"/>
        </w:rPr>
      </w:pPr>
      <w:r w:rsidRPr="00752AAE">
        <w:rPr>
          <w:rFonts w:ascii="Trebuchet MS" w:hAnsi="Trebuchet MS" w:cs="Arial"/>
          <w:szCs w:val="24"/>
        </w:rPr>
        <w:t>Aggregates used in concrete blocks shall conform to ASTM C33 for normal weight concrete aggregate.</w:t>
      </w:r>
    </w:p>
    <w:p w14:paraId="3A9EA975" w14:textId="77777777" w:rsidR="008A76F8" w:rsidRPr="00752AAE" w:rsidRDefault="008A76F8" w:rsidP="00E65FFF">
      <w:pPr>
        <w:suppressAutoHyphens/>
        <w:ind w:left="450" w:hanging="450"/>
        <w:rPr>
          <w:rFonts w:ascii="Trebuchet MS" w:hAnsi="Trebuchet MS" w:cs="Arial"/>
          <w:sz w:val="24"/>
          <w:szCs w:val="24"/>
        </w:rPr>
      </w:pPr>
    </w:p>
    <w:p w14:paraId="73D7BB80" w14:textId="2E5996B4" w:rsidR="008A76F8" w:rsidRPr="00752AAE" w:rsidRDefault="008A76F8" w:rsidP="00E65FFF">
      <w:pPr>
        <w:pStyle w:val="ListParagraph"/>
        <w:numPr>
          <w:ilvl w:val="0"/>
          <w:numId w:val="32"/>
        </w:numPr>
        <w:suppressAutoHyphens/>
        <w:ind w:left="450" w:hanging="450"/>
        <w:rPr>
          <w:rFonts w:ascii="Trebuchet MS" w:hAnsi="Trebuchet MS" w:cs="Arial"/>
          <w:strike/>
          <w:szCs w:val="24"/>
        </w:rPr>
      </w:pPr>
      <w:r w:rsidRPr="00752AAE">
        <w:rPr>
          <w:rFonts w:ascii="Trebuchet MS" w:hAnsi="Trebuchet MS" w:cs="Arial"/>
          <w:szCs w:val="24"/>
        </w:rPr>
        <w:t xml:space="preserve">The 28 day compression strength for concrete blocks shall be equal to or greater than 4500 psi.  The quality of blocks shall be maintained such that the variations of the compression strengths are within 10 percent.  The minimum oven dry unit weight shall be 125 pcf with a maximum water absorption rate by weight of 6 percent.  Testing shall be performed </w:t>
      </w:r>
      <w:r w:rsidR="00572235">
        <w:rPr>
          <w:rFonts w:ascii="Trebuchet MS" w:hAnsi="Trebuchet MS" w:cs="Arial"/>
          <w:szCs w:val="24"/>
        </w:rPr>
        <w:t>per</w:t>
      </w:r>
      <w:r w:rsidRPr="00752AAE">
        <w:rPr>
          <w:rFonts w:ascii="Trebuchet MS" w:hAnsi="Trebuchet MS" w:cs="Arial"/>
          <w:szCs w:val="24"/>
        </w:rPr>
        <w:t xml:space="preserve"> ASTM C140.  </w:t>
      </w:r>
    </w:p>
    <w:p w14:paraId="36412113" w14:textId="77777777" w:rsidR="008A76F8" w:rsidRPr="00752AAE" w:rsidRDefault="008A76F8" w:rsidP="00E65FFF">
      <w:pPr>
        <w:suppressAutoHyphens/>
        <w:ind w:left="450" w:hanging="450"/>
        <w:rPr>
          <w:rFonts w:ascii="Trebuchet MS" w:hAnsi="Trebuchet MS" w:cs="Arial"/>
          <w:sz w:val="24"/>
          <w:szCs w:val="24"/>
        </w:rPr>
      </w:pPr>
    </w:p>
    <w:p w14:paraId="7B9EAE3D" w14:textId="77777777" w:rsidR="008A76F8" w:rsidRPr="00752AAE" w:rsidRDefault="008A76F8" w:rsidP="00E65FFF">
      <w:pPr>
        <w:pStyle w:val="ListParagraph"/>
        <w:numPr>
          <w:ilvl w:val="0"/>
          <w:numId w:val="32"/>
        </w:numPr>
        <w:suppressAutoHyphens/>
        <w:ind w:left="450" w:hanging="450"/>
        <w:rPr>
          <w:rFonts w:ascii="Trebuchet MS" w:hAnsi="Trebuchet MS" w:cs="Arial"/>
          <w:strike/>
          <w:szCs w:val="24"/>
        </w:rPr>
      </w:pPr>
      <w:r w:rsidRPr="00752AAE">
        <w:rPr>
          <w:rFonts w:ascii="Trebuchet MS" w:hAnsi="Trebuchet MS" w:cs="Arial"/>
          <w:szCs w:val="24"/>
        </w:rPr>
        <w:t xml:space="preserve">All units shall be sound and free from cracks or other defects that would interfere with proper placement of the unit, or impair the strength or permanence of the construction.  Cracks, chips, or color blemishes will be cause for rejection.  </w:t>
      </w:r>
    </w:p>
    <w:p w14:paraId="118F6049" w14:textId="77777777" w:rsidR="008A76F8" w:rsidRPr="00752AAE" w:rsidRDefault="008A76F8" w:rsidP="008C54FB">
      <w:pPr>
        <w:suppressAutoHyphens/>
        <w:ind w:left="450"/>
        <w:rPr>
          <w:rFonts w:ascii="Trebuchet MS" w:hAnsi="Trebuchet MS" w:cs="Arial"/>
          <w:sz w:val="24"/>
          <w:szCs w:val="24"/>
        </w:rPr>
      </w:pPr>
    </w:p>
    <w:p w14:paraId="446D8964" w14:textId="71A1B06A"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Any architectural or graffiti resistant treatments shall meet the requirements shown on the plans.  If architectural coating is used and graffiti resistant treatments or water repellant sealer is required, the Contractor shall provide the Engineer with four sample blocks for each different color and texture </w:t>
      </w:r>
      <w:r w:rsidR="00572235">
        <w:rPr>
          <w:rFonts w:ascii="Trebuchet MS" w:hAnsi="Trebuchet MS" w:cs="Arial"/>
          <w:sz w:val="24"/>
          <w:szCs w:val="24"/>
        </w:rPr>
        <w:t>before</w:t>
      </w:r>
      <w:r w:rsidRPr="00752AAE">
        <w:rPr>
          <w:rFonts w:ascii="Trebuchet MS" w:hAnsi="Trebuchet MS" w:cs="Arial"/>
          <w:sz w:val="24"/>
          <w:szCs w:val="24"/>
        </w:rPr>
        <w:t xml:space="preserve"> beginning wall construction.  Water-resistant or repellant coatings shall conform to ASTM C1262.</w:t>
      </w:r>
    </w:p>
    <w:p w14:paraId="393C95FF" w14:textId="77777777" w:rsidR="008A76F8" w:rsidRPr="00752AAE" w:rsidRDefault="008A76F8" w:rsidP="008C54FB">
      <w:pPr>
        <w:suppressAutoHyphens/>
        <w:ind w:left="450"/>
        <w:rPr>
          <w:rFonts w:ascii="Trebuchet MS" w:hAnsi="Trebuchet MS" w:cs="Arial"/>
          <w:sz w:val="24"/>
          <w:szCs w:val="24"/>
        </w:rPr>
      </w:pPr>
    </w:p>
    <w:p w14:paraId="64533B37"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The permissible variations in the exterior dimensions of the concrete blocks shall not differ more than plus or minus ⅛ inch, except the height of the block shall be within plus or minus </w:t>
      </w:r>
      <w:r w:rsidRPr="00752AAE">
        <w:rPr>
          <w:rFonts w:ascii="Trebuchet MS" w:hAnsi="Trebuchet MS" w:cs="Arial"/>
          <w:sz w:val="24"/>
          <w:szCs w:val="24"/>
          <w:vertAlign w:val="superscript"/>
        </w:rPr>
        <w:t>1</w:t>
      </w:r>
      <w:r w:rsidRPr="00752AAE">
        <w:rPr>
          <w:rFonts w:ascii="Trebuchet MS" w:hAnsi="Trebuchet MS" w:cs="Arial"/>
          <w:sz w:val="24"/>
          <w:szCs w:val="24"/>
        </w:rPr>
        <w:t>/</w:t>
      </w:r>
      <w:r w:rsidRPr="00752AAE">
        <w:rPr>
          <w:rFonts w:ascii="Trebuchet MS" w:hAnsi="Trebuchet MS" w:cs="Arial"/>
          <w:sz w:val="24"/>
          <w:szCs w:val="24"/>
          <w:vertAlign w:val="subscript"/>
        </w:rPr>
        <w:t>16</w:t>
      </w:r>
      <w:r w:rsidRPr="00752AAE">
        <w:rPr>
          <w:rFonts w:ascii="Trebuchet MS" w:hAnsi="Trebuchet MS" w:cs="Arial"/>
          <w:sz w:val="24"/>
          <w:szCs w:val="24"/>
        </w:rPr>
        <w:t xml:space="preserve"> inch from the specified dimensions for an individual block.  The minimum thickness of any walls or webs within the block shall be on average 2.5 inches at the face and 1.5 inches and 2 inches at stem and back.  The vertical edges, if applicable, shall be chamfered for splitting and precise dimensioning.</w:t>
      </w:r>
    </w:p>
    <w:p w14:paraId="6813962D"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p>
    <w:p w14:paraId="52753D73" w14:textId="25577EF7" w:rsidR="008A76F8" w:rsidRPr="00752AAE" w:rsidRDefault="008A76F8" w:rsidP="008C54FB">
      <w:pPr>
        <w:pStyle w:val="ListParagraph"/>
        <w:numPr>
          <w:ilvl w:val="0"/>
          <w:numId w:val="33"/>
        </w:numPr>
        <w:suppressAutoHyphens/>
        <w:ind w:left="450" w:hanging="450"/>
        <w:rPr>
          <w:rFonts w:ascii="Trebuchet MS" w:hAnsi="Trebuchet MS" w:cs="Arial"/>
          <w:szCs w:val="24"/>
        </w:rPr>
      </w:pPr>
      <w:r w:rsidRPr="00752AAE">
        <w:rPr>
          <w:rFonts w:ascii="Trebuchet MS" w:hAnsi="Trebuchet MS" w:cs="Arial"/>
          <w:szCs w:val="24"/>
        </w:rPr>
        <w:t xml:space="preserve">The Engineer shall be allowed access to the manufacturer's facilities to inspect and sample units from lots </w:t>
      </w:r>
      <w:r w:rsidR="00572235">
        <w:rPr>
          <w:rFonts w:ascii="Trebuchet MS" w:hAnsi="Trebuchet MS" w:cs="Arial"/>
          <w:szCs w:val="24"/>
        </w:rPr>
        <w:t>before</w:t>
      </w:r>
      <w:r w:rsidRPr="00752AAE">
        <w:rPr>
          <w:rFonts w:ascii="Trebuchet MS" w:hAnsi="Trebuchet MS" w:cs="Arial"/>
          <w:szCs w:val="24"/>
        </w:rPr>
        <w:t xml:space="preserve"> delivery with a minimum 2 working days advance notice.  The Engineer will reject any concrete blocks, which do not meet the requirements of this specification.  The Contractor shall notify the Engineer in writing at least 3 working days before shipment of blocks begins.</w:t>
      </w:r>
    </w:p>
    <w:p w14:paraId="76C33D57" w14:textId="77777777" w:rsidR="008A76F8" w:rsidRPr="00752AAE" w:rsidRDefault="008A76F8" w:rsidP="00631DA8">
      <w:pPr>
        <w:pStyle w:val="IndentHang05"/>
        <w:ind w:left="1440"/>
        <w:rPr>
          <w:rFonts w:ascii="Trebuchet MS" w:hAnsi="Trebuchet MS" w:cs="Arial"/>
          <w:szCs w:val="24"/>
        </w:rPr>
      </w:pPr>
    </w:p>
    <w:p w14:paraId="3B152745" w14:textId="77777777" w:rsidR="008A76F8" w:rsidRPr="00752AAE" w:rsidRDefault="00D91329" w:rsidP="008C54FB">
      <w:pPr>
        <w:suppressAutoHyphens/>
        <w:rPr>
          <w:rFonts w:ascii="Trebuchet MS" w:hAnsi="Trebuchet MS" w:cs="Arial"/>
          <w:sz w:val="24"/>
          <w:szCs w:val="24"/>
        </w:rPr>
      </w:pPr>
      <w:r w:rsidRPr="00752AAE">
        <w:rPr>
          <w:rFonts w:ascii="Trebuchet MS" w:hAnsi="Trebuchet MS" w:cs="Arial"/>
          <w:b/>
          <w:sz w:val="24"/>
          <w:szCs w:val="24"/>
        </w:rPr>
        <w:t>504.07</w:t>
      </w:r>
      <w:r w:rsidR="008C54FB" w:rsidRPr="00752AAE">
        <w:rPr>
          <w:rFonts w:ascii="Trebuchet MS" w:hAnsi="Trebuchet MS" w:cs="Arial"/>
          <w:b/>
          <w:sz w:val="24"/>
          <w:szCs w:val="24"/>
        </w:rPr>
        <w:t xml:space="preserve"> </w:t>
      </w:r>
      <w:r w:rsidR="008A76F8" w:rsidRPr="00752AAE">
        <w:rPr>
          <w:rFonts w:ascii="Trebuchet MS" w:hAnsi="Trebuchet MS" w:cs="Arial"/>
          <w:b/>
          <w:sz w:val="24"/>
          <w:szCs w:val="24"/>
        </w:rPr>
        <w:t>Certifications, Calculations and Testing Reports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The Contractor shall provide </w:t>
      </w:r>
      <w:r w:rsidR="004D2EF2" w:rsidRPr="00752AAE">
        <w:rPr>
          <w:rFonts w:ascii="Trebuchet MS" w:hAnsi="Trebuchet MS" w:cs="Arial"/>
          <w:sz w:val="24"/>
          <w:szCs w:val="24"/>
        </w:rPr>
        <w:t xml:space="preserve">reports and </w:t>
      </w:r>
      <w:r w:rsidR="009450A3" w:rsidRPr="00752AAE">
        <w:rPr>
          <w:rFonts w:ascii="Trebuchet MS" w:hAnsi="Trebuchet MS" w:cs="Arial"/>
          <w:sz w:val="24"/>
          <w:szCs w:val="24"/>
        </w:rPr>
        <w:t>certifications.</w:t>
      </w:r>
      <w:r w:rsidR="008A76F8" w:rsidRPr="00752AAE">
        <w:rPr>
          <w:rFonts w:ascii="Trebuchet MS" w:hAnsi="Trebuchet MS" w:cs="Arial"/>
          <w:sz w:val="24"/>
          <w:szCs w:val="24"/>
        </w:rPr>
        <w:t xml:space="preserve"> </w:t>
      </w:r>
    </w:p>
    <w:p w14:paraId="359054DD" w14:textId="77777777" w:rsidR="008A76F8" w:rsidRPr="00752AAE" w:rsidRDefault="008A76F8" w:rsidP="00631DA8">
      <w:pPr>
        <w:suppressAutoHyphens/>
        <w:rPr>
          <w:rFonts w:ascii="Trebuchet MS" w:hAnsi="Trebuchet MS" w:cs="Arial"/>
          <w:sz w:val="24"/>
          <w:szCs w:val="24"/>
        </w:rPr>
      </w:pPr>
    </w:p>
    <w:p w14:paraId="7D14711B" w14:textId="51AF703A"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Certification of T</w:t>
      </w:r>
      <w:r w:rsidRPr="00752AAE">
        <w:rPr>
          <w:rFonts w:ascii="Trebuchet MS" w:hAnsi="Trebuchet MS" w:cs="Arial"/>
          <w:bCs/>
          <w:i/>
          <w:sz w:val="24"/>
          <w:szCs w:val="24"/>
          <w:vertAlign w:val="subscript"/>
        </w:rPr>
        <w:t>ULT</w:t>
      </w:r>
      <w:r w:rsidRPr="00752AAE">
        <w:rPr>
          <w:rFonts w:ascii="Trebuchet MS" w:hAnsi="Trebuchet MS" w:cs="Arial"/>
          <w:bCs/>
          <w:i/>
          <w:sz w:val="24"/>
          <w:szCs w:val="24"/>
        </w:rPr>
        <w:t xml:space="preserve"> (MARV) or Ultimate Tensile Strength</w:t>
      </w:r>
      <w:r w:rsidRPr="00752AAE">
        <w:rPr>
          <w:rFonts w:ascii="Trebuchet MS" w:hAnsi="Trebuchet MS" w:cs="Arial"/>
          <w:bCs/>
          <w:sz w:val="24"/>
          <w:szCs w:val="24"/>
        </w:rPr>
        <w:t xml:space="preserve">.  </w:t>
      </w:r>
      <w:r w:rsidRPr="00752AAE">
        <w:rPr>
          <w:rFonts w:ascii="Trebuchet MS" w:hAnsi="Trebuchet MS" w:cs="Arial"/>
          <w:sz w:val="24"/>
          <w:szCs w:val="24"/>
        </w:rPr>
        <w:t>For geo-synthetic reinforced systems only, the Contractor shall submit a certification letter from the manufacturer which provides the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 and certifies that the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 of the supplied materials have been determined </w:t>
      </w:r>
      <w:r w:rsidR="00572235">
        <w:rPr>
          <w:rFonts w:ascii="Trebuchet MS" w:hAnsi="Trebuchet MS" w:cs="Arial"/>
          <w:sz w:val="24"/>
          <w:szCs w:val="24"/>
        </w:rPr>
        <w:t>per</w:t>
      </w:r>
      <w:r w:rsidRPr="00752AAE">
        <w:rPr>
          <w:rFonts w:ascii="Trebuchet MS" w:hAnsi="Trebuchet MS" w:cs="Arial"/>
          <w:sz w:val="24"/>
          <w:szCs w:val="24"/>
        </w:rPr>
        <w:t xml:space="preserve"> ASTM D4595 or ASTM D6637 as appropriate.  </w:t>
      </w:r>
    </w:p>
    <w:p w14:paraId="14441C50" w14:textId="77777777" w:rsidR="008A76F8" w:rsidRPr="00752AAE" w:rsidRDefault="008A76F8" w:rsidP="008C54FB">
      <w:pPr>
        <w:numPr>
          <w:ilvl w:val="12"/>
          <w:numId w:val="0"/>
        </w:numPr>
        <w:suppressAutoHyphens/>
        <w:ind w:left="450" w:hanging="450"/>
        <w:rPr>
          <w:rFonts w:ascii="Trebuchet MS" w:hAnsi="Trebuchet MS" w:cs="Arial"/>
          <w:sz w:val="24"/>
          <w:szCs w:val="24"/>
        </w:rPr>
      </w:pPr>
    </w:p>
    <w:p w14:paraId="13FED426" w14:textId="77777777" w:rsidR="008A76F8" w:rsidRPr="00752AAE" w:rsidRDefault="008A76F8" w:rsidP="008C54FB">
      <w:pPr>
        <w:suppressAutoHyphens/>
        <w:ind w:left="450" w:hanging="450"/>
        <w:rPr>
          <w:rFonts w:ascii="Trebuchet MS" w:hAnsi="Trebuchet MS" w:cs="Arial"/>
          <w:sz w:val="24"/>
          <w:szCs w:val="24"/>
        </w:rPr>
      </w:pPr>
    </w:p>
    <w:p w14:paraId="321D7A4A" w14:textId="60E1A0CB"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Report and Certification for Concrete Block 28 Day Compression Strength and Water Absorption Rate</w:t>
      </w:r>
      <w:r w:rsidRPr="00752AAE">
        <w:rPr>
          <w:rFonts w:ascii="Trebuchet MS" w:hAnsi="Trebuchet MS" w:cs="Arial"/>
          <w:bCs/>
          <w:sz w:val="24"/>
          <w:szCs w:val="24"/>
        </w:rPr>
        <w:t>.  For the 28 day compressive strength test, e</w:t>
      </w:r>
      <w:r w:rsidRPr="00752AAE">
        <w:rPr>
          <w:rFonts w:ascii="Trebuchet MS" w:hAnsi="Trebuchet MS" w:cs="Arial"/>
          <w:sz w:val="24"/>
          <w:szCs w:val="24"/>
        </w:rPr>
        <w:t xml:space="preserve">ither a full block or a saw cut coupon compressive test is acceptable to verify the 28-day concrete strength provided the sample allows the test to conform to ASTM C90.  The sampling shall be done at manufacturer’s casting yard and testing results shall be pre-approved before shipment.  The Engineer will approve the sample selections for the coupon tests.  Coupons shall be cut from the two sides or the back of block (not the front split face) with maximum two original concrete surfaces.  The average compressive strength of three tests from three randomly selected blocks, with load applied in the bearing direction shall be equal to or greater than 4500 psi with the minimum of 4000 psi for individual tests </w:t>
      </w:r>
      <w:r w:rsidR="00572235">
        <w:rPr>
          <w:rFonts w:ascii="Trebuchet MS" w:hAnsi="Trebuchet MS" w:cs="Arial"/>
          <w:sz w:val="24"/>
          <w:szCs w:val="24"/>
        </w:rPr>
        <w:t>per</w:t>
      </w:r>
      <w:r w:rsidRPr="00752AAE">
        <w:rPr>
          <w:rFonts w:ascii="Trebuchet MS" w:hAnsi="Trebuchet MS" w:cs="Arial"/>
          <w:sz w:val="24"/>
          <w:szCs w:val="24"/>
        </w:rPr>
        <w:t xml:space="preserve"> ASTM C90 and ASTM C140.  For the water absorption rate test, a minimum of two coupons shall be prepared and marked for each block, one coupon for successfully conducting the supplier’s tests and one spared for future Engineer’s test.  The spared coupons from the three tests shall be labeled and delivered to the Engineer with the certification.  The minimum oven dry density of concrete coupons shall be 125 pcf with a maximum water absorption rate by weight of 6 percent as determined by ASTM C140.  Coupons shall be cut from relatively the same location of each block and prepared with uniform workmanship.  Each individual sample must test within 12 percent of the average of the three.</w:t>
      </w:r>
    </w:p>
    <w:p w14:paraId="2FE94379" w14:textId="77777777" w:rsidR="008A76F8" w:rsidRPr="00752AAE" w:rsidRDefault="008A76F8" w:rsidP="008C54FB">
      <w:pPr>
        <w:numPr>
          <w:ilvl w:val="12"/>
          <w:numId w:val="0"/>
        </w:numPr>
        <w:suppressAutoHyphens/>
        <w:ind w:left="450" w:hanging="450"/>
        <w:rPr>
          <w:rFonts w:ascii="Trebuchet MS" w:hAnsi="Trebuchet MS" w:cs="Arial"/>
          <w:sz w:val="24"/>
          <w:szCs w:val="24"/>
        </w:rPr>
      </w:pPr>
    </w:p>
    <w:p w14:paraId="22CE4396" w14:textId="6B62B186"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Efflorescence and Freeze and Thaw Test</w:t>
      </w:r>
      <w:r w:rsidRPr="00752AAE">
        <w:rPr>
          <w:rFonts w:ascii="Trebuchet MS" w:hAnsi="Trebuchet MS" w:cs="Arial"/>
          <w:bCs/>
          <w:sz w:val="24"/>
          <w:szCs w:val="24"/>
        </w:rPr>
        <w:t xml:space="preserve">.  The </w:t>
      </w:r>
      <w:r w:rsidRPr="00752AAE">
        <w:rPr>
          <w:rFonts w:ascii="Trebuchet MS" w:hAnsi="Trebuchet MS" w:cs="Arial"/>
          <w:sz w:val="24"/>
          <w:szCs w:val="24"/>
        </w:rPr>
        <w:t xml:space="preserve">block shall be visually efflorescence free.  Efflorescence </w:t>
      </w:r>
      <w:r w:rsidRPr="00752AAE">
        <w:rPr>
          <w:rFonts w:ascii="Trebuchet MS" w:hAnsi="Trebuchet MS" w:cs="Arial"/>
          <w:bCs/>
          <w:sz w:val="24"/>
          <w:szCs w:val="24"/>
        </w:rPr>
        <w:t>control</w:t>
      </w:r>
      <w:r w:rsidRPr="00752AAE">
        <w:rPr>
          <w:rFonts w:ascii="Trebuchet MS" w:hAnsi="Trebuchet MS" w:cs="Arial"/>
          <w:sz w:val="24"/>
          <w:szCs w:val="24"/>
        </w:rPr>
        <w:t xml:space="preserve"> agent shall be used in concrete mix design.  An independent </w:t>
      </w:r>
      <w:r w:rsidRPr="00752AAE">
        <w:rPr>
          <w:rFonts w:ascii="Trebuchet MS" w:hAnsi="Trebuchet MS" w:cs="Arial"/>
          <w:sz w:val="24"/>
          <w:szCs w:val="24"/>
        </w:rPr>
        <w:lastRenderedPageBreak/>
        <w:t xml:space="preserve">laboratory shall provide reports and certifications using one of the following tests </w:t>
      </w:r>
      <w:r w:rsidR="00572235">
        <w:rPr>
          <w:rFonts w:ascii="Trebuchet MS" w:hAnsi="Trebuchet MS" w:cs="Arial"/>
          <w:sz w:val="24"/>
          <w:szCs w:val="24"/>
        </w:rPr>
        <w:t>per</w:t>
      </w:r>
      <w:r w:rsidRPr="00752AAE">
        <w:rPr>
          <w:rFonts w:ascii="Trebuchet MS" w:hAnsi="Trebuchet MS" w:cs="Arial"/>
          <w:sz w:val="24"/>
          <w:szCs w:val="24"/>
        </w:rPr>
        <w:t xml:space="preserve"> ASTM C1262 using tap water or 3 percent saline solution and ASTM C1372 as appropriate:</w:t>
      </w:r>
    </w:p>
    <w:p w14:paraId="5E03A808" w14:textId="77777777" w:rsidR="008A76F8" w:rsidRPr="00752AAE" w:rsidRDefault="008A76F8" w:rsidP="008C54FB">
      <w:pPr>
        <w:suppressAutoHyphens/>
        <w:ind w:left="450" w:hanging="450"/>
        <w:rPr>
          <w:rFonts w:ascii="Trebuchet MS" w:hAnsi="Trebuchet MS" w:cs="Arial"/>
          <w:sz w:val="24"/>
          <w:szCs w:val="24"/>
        </w:rPr>
      </w:pPr>
    </w:p>
    <w:p w14:paraId="4D52333E" w14:textId="77777777" w:rsidR="00A779DF" w:rsidRPr="00752AAE" w:rsidRDefault="00A779DF" w:rsidP="00A779DF">
      <w:pPr>
        <w:pStyle w:val="ListParagraph"/>
        <w:numPr>
          <w:ilvl w:val="1"/>
          <w:numId w:val="43"/>
        </w:numPr>
        <w:suppressAutoHyphens/>
        <w:ind w:left="810"/>
        <w:rPr>
          <w:rFonts w:ascii="Trebuchet MS" w:hAnsi="Trebuchet MS" w:cs="Arial"/>
          <w:szCs w:val="24"/>
        </w:rPr>
      </w:pPr>
      <w:r w:rsidRPr="00752AAE">
        <w:rPr>
          <w:rFonts w:ascii="Trebuchet MS" w:hAnsi="Trebuchet MS" w:cs="Arial"/>
          <w:szCs w:val="24"/>
        </w:rPr>
        <w:t>Test results for freeze and thaw durability shall be graphed and supplied with test data points</w:t>
      </w:r>
      <w:r w:rsidR="00ED2B35" w:rsidRPr="00752AAE">
        <w:rPr>
          <w:rFonts w:ascii="Trebuchet MS" w:hAnsi="Trebuchet MS" w:cs="Arial"/>
          <w:szCs w:val="24"/>
        </w:rPr>
        <w:t xml:space="preserve"> at a maximum of</w:t>
      </w:r>
      <w:r w:rsidRPr="00752AAE">
        <w:rPr>
          <w:rFonts w:ascii="Trebuchet MS" w:hAnsi="Trebuchet MS" w:cs="Arial"/>
          <w:szCs w:val="24"/>
        </w:rPr>
        <w:t xml:space="preserve"> every 50 cycles up to 300 cycles to confirm that blocks with concrete additives alone can survive 150 cycles with weight loss for each of 4 of th</w:t>
      </w:r>
      <w:r w:rsidR="009450A3" w:rsidRPr="00752AAE">
        <w:rPr>
          <w:rFonts w:ascii="Trebuchet MS" w:hAnsi="Trebuchet MS" w:cs="Arial"/>
          <w:szCs w:val="24"/>
        </w:rPr>
        <w:t>e five samples not exceeding 0.75</w:t>
      </w:r>
      <w:r w:rsidRPr="00752AAE">
        <w:rPr>
          <w:rFonts w:ascii="Trebuchet MS" w:hAnsi="Trebuchet MS" w:cs="Arial"/>
          <w:szCs w:val="24"/>
        </w:rPr>
        <w:t xml:space="preserve"> percent an</w:t>
      </w:r>
      <w:r w:rsidR="009450A3" w:rsidRPr="00752AAE">
        <w:rPr>
          <w:rFonts w:ascii="Trebuchet MS" w:hAnsi="Trebuchet MS" w:cs="Arial"/>
          <w:szCs w:val="24"/>
        </w:rPr>
        <w:t>d for 300 cycles not exceeding 1.5</w:t>
      </w:r>
      <w:r w:rsidRPr="00752AAE">
        <w:rPr>
          <w:rFonts w:ascii="Trebuchet MS" w:hAnsi="Trebuchet MS" w:cs="Arial"/>
          <w:szCs w:val="24"/>
        </w:rPr>
        <w:t xml:space="preserve"> percent of the initial weight in a tap water solution.</w:t>
      </w:r>
    </w:p>
    <w:p w14:paraId="6584A06C" w14:textId="77777777" w:rsidR="00A779DF" w:rsidRPr="00752AAE" w:rsidRDefault="00A779DF" w:rsidP="00A779DF">
      <w:pPr>
        <w:suppressAutoHyphens/>
        <w:ind w:left="810" w:hanging="360"/>
        <w:rPr>
          <w:rFonts w:ascii="Trebuchet MS" w:hAnsi="Trebuchet MS" w:cs="Arial"/>
          <w:sz w:val="24"/>
          <w:szCs w:val="24"/>
        </w:rPr>
      </w:pPr>
    </w:p>
    <w:p w14:paraId="2C0B3357" w14:textId="77777777" w:rsidR="00A779DF" w:rsidRPr="00752AAE" w:rsidRDefault="00A779DF" w:rsidP="00A779DF">
      <w:pPr>
        <w:pStyle w:val="ListParagraph"/>
        <w:numPr>
          <w:ilvl w:val="1"/>
          <w:numId w:val="43"/>
        </w:numPr>
        <w:suppressAutoHyphens/>
        <w:ind w:left="810"/>
        <w:rPr>
          <w:rFonts w:ascii="Trebuchet MS" w:hAnsi="Trebuchet MS" w:cs="Arial"/>
          <w:szCs w:val="24"/>
        </w:rPr>
      </w:pPr>
      <w:r w:rsidRPr="00752AAE">
        <w:rPr>
          <w:rFonts w:ascii="Trebuchet MS" w:hAnsi="Trebuchet MS" w:cs="Arial"/>
          <w:szCs w:val="24"/>
        </w:rPr>
        <w:t>Test results for freeze and thaw durability shall be graphed and supplied with test data points</w:t>
      </w:r>
      <w:r w:rsidR="00ED2B35" w:rsidRPr="00752AAE">
        <w:rPr>
          <w:rFonts w:ascii="Trebuchet MS" w:hAnsi="Trebuchet MS" w:cs="Arial"/>
          <w:szCs w:val="24"/>
        </w:rPr>
        <w:t xml:space="preserve"> at a maximum of</w:t>
      </w:r>
      <w:r w:rsidRPr="00752AAE">
        <w:rPr>
          <w:rFonts w:ascii="Trebuchet MS" w:hAnsi="Trebuchet MS" w:cs="Arial"/>
          <w:szCs w:val="24"/>
        </w:rPr>
        <w:t xml:space="preserve"> every 25 cycles up to 100 cycles to confirm that blocks with concrete additives alone can survive 60 cycles with weight loss for each of 4 of the five samples not excee</w:t>
      </w:r>
      <w:r w:rsidR="009450A3" w:rsidRPr="00752AAE">
        <w:rPr>
          <w:rFonts w:ascii="Trebuchet MS" w:hAnsi="Trebuchet MS" w:cs="Arial"/>
          <w:szCs w:val="24"/>
        </w:rPr>
        <w:t>ding 0.75</w:t>
      </w:r>
      <w:r w:rsidR="00ED2B35" w:rsidRPr="00752AAE">
        <w:rPr>
          <w:rFonts w:ascii="Trebuchet MS" w:hAnsi="Trebuchet MS" w:cs="Arial"/>
          <w:szCs w:val="24"/>
        </w:rPr>
        <w:t xml:space="preserve"> percent and for 12</w:t>
      </w:r>
      <w:r w:rsidR="009450A3" w:rsidRPr="00752AAE">
        <w:rPr>
          <w:rFonts w:ascii="Trebuchet MS" w:hAnsi="Trebuchet MS" w:cs="Arial"/>
          <w:szCs w:val="24"/>
        </w:rPr>
        <w:t>0 cycles not exceeding 1.5</w:t>
      </w:r>
      <w:r w:rsidRPr="00752AAE">
        <w:rPr>
          <w:rFonts w:ascii="Trebuchet MS" w:hAnsi="Trebuchet MS" w:cs="Arial"/>
          <w:szCs w:val="24"/>
        </w:rPr>
        <w:t xml:space="preserve"> percent of the initial weight in a 3 percent saline solution.</w:t>
      </w:r>
    </w:p>
    <w:p w14:paraId="44BD5DDB" w14:textId="77777777" w:rsidR="00DA0B6D" w:rsidRPr="00752AAE" w:rsidRDefault="00DA0B6D" w:rsidP="00DA0B6D">
      <w:pPr>
        <w:pStyle w:val="ListParagraph"/>
        <w:rPr>
          <w:rFonts w:ascii="Trebuchet MS" w:hAnsi="Trebuchet MS" w:cs="Arial"/>
          <w:szCs w:val="24"/>
        </w:rPr>
      </w:pPr>
    </w:p>
    <w:p w14:paraId="2FC67ED0" w14:textId="77777777" w:rsidR="008A76F8" w:rsidRPr="00752AAE" w:rsidRDefault="008A76F8" w:rsidP="008C54FB">
      <w:pPr>
        <w:suppressAutoHyphens/>
        <w:ind w:left="450"/>
        <w:rPr>
          <w:rFonts w:ascii="Trebuchet MS" w:hAnsi="Trebuchet MS" w:cs="Arial"/>
          <w:sz w:val="24"/>
          <w:szCs w:val="24"/>
        </w:rPr>
      </w:pPr>
    </w:p>
    <w:p w14:paraId="6CFBCCBF"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A project specific </w:t>
      </w:r>
      <w:bookmarkStart w:id="5" w:name="OLE_LINK10"/>
      <w:bookmarkStart w:id="6" w:name="OLE_LINK11"/>
      <w:r w:rsidRPr="00752AAE">
        <w:rPr>
          <w:rFonts w:ascii="Trebuchet MS" w:hAnsi="Trebuchet MS" w:cs="Arial"/>
          <w:sz w:val="24"/>
          <w:szCs w:val="24"/>
        </w:rPr>
        <w:t xml:space="preserve">freeze and thaw durability test </w:t>
      </w:r>
      <w:bookmarkEnd w:id="5"/>
      <w:bookmarkEnd w:id="6"/>
      <w:r w:rsidRPr="00752AAE">
        <w:rPr>
          <w:rFonts w:ascii="Trebuchet MS" w:hAnsi="Trebuchet MS" w:cs="Arial"/>
          <w:sz w:val="24"/>
          <w:szCs w:val="24"/>
        </w:rPr>
        <w:t>shall be required for walls meeting one of the following requirements:</w:t>
      </w:r>
    </w:p>
    <w:p w14:paraId="12EABDC4" w14:textId="77777777" w:rsidR="008A76F8" w:rsidRPr="00752AAE" w:rsidRDefault="008A76F8" w:rsidP="008C54FB">
      <w:pPr>
        <w:suppressAutoHyphens/>
        <w:ind w:left="450"/>
        <w:rPr>
          <w:rFonts w:ascii="Trebuchet MS" w:hAnsi="Trebuchet MS" w:cs="Arial"/>
          <w:sz w:val="24"/>
          <w:szCs w:val="24"/>
        </w:rPr>
      </w:pPr>
    </w:p>
    <w:p w14:paraId="527EBDC7" w14:textId="77777777" w:rsidR="008A76F8" w:rsidRPr="00752AAE" w:rsidRDefault="008A76F8" w:rsidP="008C54FB">
      <w:pPr>
        <w:numPr>
          <w:ilvl w:val="0"/>
          <w:numId w:val="7"/>
        </w:numPr>
        <w:tabs>
          <w:tab w:val="clear" w:pos="1800"/>
        </w:tabs>
        <w:suppressAutoHyphens/>
        <w:ind w:left="810"/>
        <w:rPr>
          <w:rFonts w:ascii="Trebuchet MS" w:hAnsi="Trebuchet MS" w:cs="Arial"/>
          <w:sz w:val="24"/>
          <w:szCs w:val="24"/>
        </w:rPr>
      </w:pPr>
      <w:r w:rsidRPr="00752AAE">
        <w:rPr>
          <w:rFonts w:ascii="Trebuchet MS" w:hAnsi="Trebuchet MS" w:cs="Arial"/>
          <w:sz w:val="24"/>
          <w:szCs w:val="24"/>
        </w:rPr>
        <w:t xml:space="preserve">Projects with a total facing area greater than 6000 square feet, as calculated in subsection </w:t>
      </w:r>
      <w:r w:rsidR="00F267B0" w:rsidRPr="00752AAE">
        <w:rPr>
          <w:rFonts w:ascii="Trebuchet MS" w:hAnsi="Trebuchet MS" w:cs="Arial"/>
          <w:sz w:val="24"/>
          <w:szCs w:val="24"/>
        </w:rPr>
        <w:t>504.19</w:t>
      </w:r>
      <w:r w:rsidR="00957EAF" w:rsidRPr="00752AAE">
        <w:rPr>
          <w:rFonts w:ascii="Trebuchet MS" w:hAnsi="Trebuchet MS" w:cs="Arial"/>
          <w:sz w:val="24"/>
          <w:szCs w:val="24"/>
        </w:rPr>
        <w:t xml:space="preserve">, item </w:t>
      </w:r>
      <w:r w:rsidRPr="00752AAE">
        <w:rPr>
          <w:rFonts w:ascii="Trebuchet MS" w:hAnsi="Trebuchet MS" w:cs="Arial"/>
          <w:sz w:val="24"/>
          <w:szCs w:val="24"/>
        </w:rPr>
        <w:t>(1), or</w:t>
      </w:r>
    </w:p>
    <w:p w14:paraId="63435043" w14:textId="77777777" w:rsidR="008A76F8" w:rsidRPr="00752AAE" w:rsidRDefault="00957EAF" w:rsidP="00957EAF">
      <w:pPr>
        <w:tabs>
          <w:tab w:val="left" w:pos="7280"/>
        </w:tabs>
        <w:suppressAutoHyphens/>
        <w:ind w:left="810"/>
        <w:rPr>
          <w:rFonts w:ascii="Trebuchet MS" w:hAnsi="Trebuchet MS" w:cs="Arial"/>
          <w:sz w:val="24"/>
          <w:szCs w:val="24"/>
        </w:rPr>
      </w:pPr>
      <w:r w:rsidRPr="00752AAE">
        <w:rPr>
          <w:rFonts w:ascii="Trebuchet MS" w:hAnsi="Trebuchet MS" w:cs="Arial"/>
          <w:sz w:val="24"/>
          <w:szCs w:val="24"/>
        </w:rPr>
        <w:tab/>
      </w:r>
    </w:p>
    <w:p w14:paraId="286AF36E" w14:textId="77777777" w:rsidR="008A76F8" w:rsidRPr="00752AAE" w:rsidRDefault="008A76F8" w:rsidP="008C54FB">
      <w:pPr>
        <w:numPr>
          <w:ilvl w:val="0"/>
          <w:numId w:val="7"/>
        </w:numPr>
        <w:tabs>
          <w:tab w:val="clear" w:pos="1800"/>
        </w:tabs>
        <w:suppressAutoHyphens/>
        <w:ind w:left="810"/>
        <w:rPr>
          <w:rFonts w:ascii="Trebuchet MS" w:hAnsi="Trebuchet MS" w:cs="Arial"/>
          <w:sz w:val="24"/>
          <w:szCs w:val="24"/>
        </w:rPr>
      </w:pPr>
      <w:r w:rsidRPr="00752AAE">
        <w:rPr>
          <w:rFonts w:ascii="Trebuchet MS" w:hAnsi="Trebuchet MS" w:cs="Arial"/>
          <w:sz w:val="24"/>
          <w:szCs w:val="24"/>
        </w:rPr>
        <w:t xml:space="preserve">Projects with any wall in front of or adjacent to bridge abutments and piers. </w:t>
      </w:r>
    </w:p>
    <w:p w14:paraId="2A099BAD" w14:textId="77777777" w:rsidR="008A76F8" w:rsidRPr="00752AAE" w:rsidRDefault="008A76F8" w:rsidP="008C54FB">
      <w:pPr>
        <w:suppressAutoHyphens/>
        <w:ind w:left="810"/>
        <w:rPr>
          <w:rFonts w:ascii="Trebuchet MS" w:hAnsi="Trebuchet MS" w:cs="Arial"/>
          <w:sz w:val="24"/>
          <w:szCs w:val="24"/>
        </w:rPr>
      </w:pPr>
    </w:p>
    <w:p w14:paraId="4DA61815" w14:textId="4E169199"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Wall construction may begin when acceptable freeze and thaw durability test results of units made with the same material, concrete mix design, manufacturing process, and curing method, conducted not more than 12 months </w:t>
      </w:r>
      <w:r w:rsidR="00572235">
        <w:rPr>
          <w:rFonts w:ascii="Trebuchet MS" w:hAnsi="Trebuchet MS" w:cs="Arial"/>
          <w:sz w:val="24"/>
          <w:szCs w:val="24"/>
        </w:rPr>
        <w:t>before</w:t>
      </w:r>
      <w:r w:rsidRPr="00752AAE">
        <w:rPr>
          <w:rFonts w:ascii="Trebuchet MS" w:hAnsi="Trebuchet MS" w:cs="Arial"/>
          <w:sz w:val="24"/>
          <w:szCs w:val="24"/>
        </w:rPr>
        <w:t xml:space="preserve"> delivery until the test results of the actual blocks used in the wall can be obtained and submitted.  The test results shall be submitted within one week of being recorded.  The frequency of the freeze and thaw durability test shall be a minimum of one test every 6000 square foot of facing, as calculated in </w:t>
      </w:r>
      <w:r w:rsidR="00957EAF" w:rsidRPr="00752AAE">
        <w:rPr>
          <w:rFonts w:ascii="Trebuchet MS" w:hAnsi="Trebuchet MS" w:cs="Arial"/>
          <w:sz w:val="24"/>
          <w:szCs w:val="24"/>
        </w:rPr>
        <w:t xml:space="preserve">subsection </w:t>
      </w:r>
      <w:r w:rsidR="00F267B0" w:rsidRPr="00752AAE">
        <w:rPr>
          <w:rFonts w:ascii="Trebuchet MS" w:hAnsi="Trebuchet MS" w:cs="Arial"/>
          <w:sz w:val="24"/>
          <w:szCs w:val="24"/>
        </w:rPr>
        <w:t>504.19</w:t>
      </w:r>
      <w:r w:rsidR="00957EAF" w:rsidRPr="00752AAE">
        <w:rPr>
          <w:rFonts w:ascii="Trebuchet MS" w:hAnsi="Trebuchet MS" w:cs="Arial"/>
          <w:sz w:val="24"/>
          <w:szCs w:val="24"/>
        </w:rPr>
        <w:t>, item (1)</w:t>
      </w:r>
      <w:r w:rsidRPr="00752AAE">
        <w:rPr>
          <w:rFonts w:ascii="Trebuchet MS" w:hAnsi="Trebuchet MS" w:cs="Arial"/>
          <w:sz w:val="24"/>
          <w:szCs w:val="24"/>
        </w:rPr>
        <w:t>.</w:t>
      </w:r>
    </w:p>
    <w:p w14:paraId="77F6CE78" w14:textId="77777777" w:rsidR="00755376" w:rsidRPr="00752AAE" w:rsidRDefault="00755376" w:rsidP="008C54FB">
      <w:pPr>
        <w:suppressAutoHyphens/>
        <w:ind w:left="450"/>
        <w:rPr>
          <w:rFonts w:ascii="Trebuchet MS" w:hAnsi="Trebuchet MS" w:cs="Arial"/>
          <w:sz w:val="24"/>
          <w:szCs w:val="24"/>
        </w:rPr>
      </w:pPr>
    </w:p>
    <w:p w14:paraId="525BC090" w14:textId="71876115"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For walls not requiring a project specific freeze and thaw durability test, the Contractor shall submit a certification letter from the facing manufacturer.  The certification letter shall include acceptable freeze and thaw durability test results conducted not more than 12 months </w:t>
      </w:r>
      <w:r w:rsidR="00572235">
        <w:rPr>
          <w:rFonts w:ascii="Trebuchet MS" w:hAnsi="Trebuchet MS" w:cs="Arial"/>
          <w:sz w:val="24"/>
          <w:szCs w:val="24"/>
        </w:rPr>
        <w:t>before</w:t>
      </w:r>
      <w:r w:rsidRPr="00752AAE">
        <w:rPr>
          <w:rFonts w:ascii="Trebuchet MS" w:hAnsi="Trebuchet MS" w:cs="Arial"/>
          <w:sz w:val="24"/>
          <w:szCs w:val="24"/>
        </w:rPr>
        <w:t xml:space="preserve"> delivery, that meet the requirements of subsection </w:t>
      </w:r>
      <w:r w:rsidR="002F6968" w:rsidRPr="00752AAE">
        <w:rPr>
          <w:rFonts w:ascii="Trebuchet MS" w:hAnsi="Trebuchet MS" w:cs="Arial"/>
          <w:sz w:val="24"/>
          <w:szCs w:val="24"/>
        </w:rPr>
        <w:t>07</w:t>
      </w:r>
      <w:r w:rsidR="006B3F89" w:rsidRPr="00752AAE">
        <w:rPr>
          <w:rFonts w:ascii="Trebuchet MS" w:hAnsi="Trebuchet MS" w:cs="Arial"/>
          <w:sz w:val="24"/>
          <w:szCs w:val="24"/>
        </w:rPr>
        <w:t>(</w:t>
      </w:r>
      <w:r w:rsidR="002F6968" w:rsidRPr="00752AAE">
        <w:rPr>
          <w:rFonts w:ascii="Trebuchet MS" w:hAnsi="Trebuchet MS" w:cs="Arial"/>
          <w:sz w:val="24"/>
          <w:szCs w:val="24"/>
        </w:rPr>
        <w:t>C</w:t>
      </w:r>
      <w:r w:rsidR="006B3F89" w:rsidRPr="00752AAE">
        <w:rPr>
          <w:rFonts w:ascii="Trebuchet MS" w:hAnsi="Trebuchet MS" w:cs="Arial"/>
          <w:sz w:val="24"/>
          <w:szCs w:val="24"/>
        </w:rPr>
        <w:t xml:space="preserve">) </w:t>
      </w:r>
      <w:r w:rsidR="005D0D68" w:rsidRPr="00752AAE">
        <w:rPr>
          <w:rFonts w:ascii="Trebuchet MS" w:hAnsi="Trebuchet MS" w:cs="Arial"/>
          <w:sz w:val="24"/>
          <w:szCs w:val="24"/>
        </w:rPr>
        <w:t>– (</w:t>
      </w:r>
      <w:r w:rsidR="009450A3" w:rsidRPr="00752AAE">
        <w:rPr>
          <w:rFonts w:ascii="Trebuchet MS" w:hAnsi="Trebuchet MS" w:cs="Arial"/>
          <w:sz w:val="24"/>
          <w:szCs w:val="24"/>
        </w:rPr>
        <w:t>1</w:t>
      </w:r>
      <w:r w:rsidR="005D0D68" w:rsidRPr="00752AAE">
        <w:rPr>
          <w:rFonts w:ascii="Trebuchet MS" w:hAnsi="Trebuchet MS" w:cs="Arial"/>
          <w:sz w:val="24"/>
          <w:szCs w:val="24"/>
        </w:rPr>
        <w:t>)</w:t>
      </w:r>
      <w:r w:rsidR="009450A3" w:rsidRPr="00752AAE">
        <w:rPr>
          <w:rFonts w:ascii="Trebuchet MS" w:hAnsi="Trebuchet MS" w:cs="Arial"/>
          <w:sz w:val="24"/>
          <w:szCs w:val="24"/>
        </w:rPr>
        <w:t xml:space="preserve"> or </w:t>
      </w:r>
      <w:r w:rsidR="005D0D68" w:rsidRPr="00752AAE">
        <w:rPr>
          <w:rFonts w:ascii="Trebuchet MS" w:hAnsi="Trebuchet MS" w:cs="Arial"/>
          <w:sz w:val="24"/>
          <w:szCs w:val="24"/>
        </w:rPr>
        <w:t>(</w:t>
      </w:r>
      <w:r w:rsidR="009450A3" w:rsidRPr="00752AAE">
        <w:rPr>
          <w:rFonts w:ascii="Trebuchet MS" w:hAnsi="Trebuchet MS" w:cs="Arial"/>
          <w:sz w:val="24"/>
          <w:szCs w:val="24"/>
        </w:rPr>
        <w:t>2</w:t>
      </w:r>
      <w:r w:rsidR="005D0D68" w:rsidRPr="00752AAE">
        <w:rPr>
          <w:rFonts w:ascii="Trebuchet MS" w:hAnsi="Trebuchet MS" w:cs="Arial"/>
          <w:sz w:val="24"/>
          <w:szCs w:val="24"/>
        </w:rPr>
        <w:t>)</w:t>
      </w:r>
      <w:r w:rsidR="009450A3" w:rsidRPr="00752AAE">
        <w:rPr>
          <w:rFonts w:ascii="Trebuchet MS" w:hAnsi="Trebuchet MS" w:cs="Arial"/>
          <w:sz w:val="24"/>
          <w:szCs w:val="24"/>
        </w:rPr>
        <w:t xml:space="preserve"> above</w:t>
      </w:r>
      <w:r w:rsidR="00C25844" w:rsidRPr="00752AAE">
        <w:rPr>
          <w:rFonts w:ascii="Trebuchet MS" w:hAnsi="Trebuchet MS" w:cs="Arial"/>
          <w:sz w:val="24"/>
          <w:szCs w:val="24"/>
        </w:rPr>
        <w:t xml:space="preserve">. </w:t>
      </w:r>
      <w:r w:rsidRPr="00752AAE">
        <w:rPr>
          <w:rFonts w:ascii="Trebuchet MS" w:hAnsi="Trebuchet MS" w:cs="Arial"/>
          <w:sz w:val="24"/>
          <w:szCs w:val="24"/>
        </w:rPr>
        <w:t>The Certification shall be for units made with the same material, concrete mix design, manufacturing process, and curing method.  The Engineer shall be allowed access to the manufacturer's facilities and records to verify that the mix design used in the certified freeze and thaw durability test results is the same as the mix design used for the actual blocks used in the project.</w:t>
      </w:r>
    </w:p>
    <w:p w14:paraId="24F72E9A" w14:textId="77777777" w:rsidR="008A76F8" w:rsidRPr="00752AAE" w:rsidRDefault="008A76F8" w:rsidP="008C54FB">
      <w:pPr>
        <w:suppressAutoHyphens/>
        <w:ind w:left="450" w:hanging="450"/>
        <w:rPr>
          <w:rFonts w:ascii="Trebuchet MS" w:hAnsi="Trebuchet MS" w:cs="Arial"/>
          <w:sz w:val="24"/>
          <w:szCs w:val="24"/>
        </w:rPr>
      </w:pPr>
    </w:p>
    <w:p w14:paraId="39C39F11" w14:textId="77777777"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i/>
          <w:sz w:val="24"/>
          <w:szCs w:val="24"/>
        </w:rPr>
        <w:t>Submittal Checklist</w:t>
      </w:r>
      <w:r w:rsidRPr="00752AAE">
        <w:rPr>
          <w:rFonts w:ascii="Trebuchet MS" w:hAnsi="Trebuchet MS" w:cs="Arial"/>
          <w:sz w:val="24"/>
          <w:szCs w:val="24"/>
        </w:rPr>
        <w:t>.  The Contractor shall submit the</w:t>
      </w:r>
      <w:r w:rsidR="00B141C5" w:rsidRPr="00752AAE">
        <w:rPr>
          <w:rFonts w:ascii="Trebuchet MS" w:hAnsi="Trebuchet MS" w:cs="Arial"/>
          <w:sz w:val="24"/>
          <w:szCs w:val="24"/>
        </w:rPr>
        <w:t xml:space="preserve"> dry cast facing or</w:t>
      </w:r>
      <w:r w:rsidRPr="00752AAE">
        <w:rPr>
          <w:rFonts w:ascii="Trebuchet MS" w:hAnsi="Trebuchet MS" w:cs="Arial"/>
          <w:sz w:val="24"/>
          <w:szCs w:val="24"/>
        </w:rPr>
        <w:t xml:space="preserve"> Block Faced </w:t>
      </w:r>
      <w:r w:rsidR="007B0C55" w:rsidRPr="00752AAE">
        <w:rPr>
          <w:rFonts w:ascii="Trebuchet MS" w:hAnsi="Trebuchet MS" w:cs="Arial"/>
          <w:sz w:val="24"/>
          <w:szCs w:val="24"/>
        </w:rPr>
        <w:t>GRS</w:t>
      </w:r>
      <w:r w:rsidRPr="00752AAE">
        <w:rPr>
          <w:rFonts w:ascii="Trebuchet MS" w:hAnsi="Trebuchet MS" w:cs="Arial"/>
          <w:sz w:val="24"/>
          <w:szCs w:val="24"/>
        </w:rPr>
        <w:t xml:space="preserve"> Wall Submittal Checklist, Form </w:t>
      </w:r>
      <w:r w:rsidR="001170F0" w:rsidRPr="00752AAE">
        <w:rPr>
          <w:rFonts w:ascii="Trebuchet MS" w:hAnsi="Trebuchet MS" w:cs="Arial"/>
          <w:sz w:val="24"/>
          <w:szCs w:val="24"/>
        </w:rPr>
        <w:t>1401</w:t>
      </w:r>
      <w:r w:rsidRPr="00752AAE">
        <w:rPr>
          <w:rFonts w:ascii="Trebuchet MS" w:hAnsi="Trebuchet MS" w:cs="Arial"/>
          <w:sz w:val="24"/>
          <w:szCs w:val="24"/>
        </w:rPr>
        <w:t>, with the Certifications, Calculations and Testing Report submittal package included with the shop drawing submittal.</w:t>
      </w:r>
    </w:p>
    <w:p w14:paraId="20BA0FD7" w14:textId="77777777" w:rsidR="008A76F8" w:rsidRPr="00752AAE" w:rsidRDefault="008A76F8" w:rsidP="008C54FB">
      <w:pPr>
        <w:suppressAutoHyphens/>
        <w:ind w:left="450" w:hanging="450"/>
        <w:rPr>
          <w:rFonts w:ascii="Trebuchet MS" w:hAnsi="Trebuchet MS" w:cs="Arial"/>
          <w:sz w:val="24"/>
          <w:szCs w:val="24"/>
        </w:rPr>
      </w:pPr>
    </w:p>
    <w:p w14:paraId="1CFE7B95" w14:textId="77777777" w:rsidR="008A76F8" w:rsidRPr="00752AAE" w:rsidRDefault="00D91329" w:rsidP="00023C6C">
      <w:pPr>
        <w:suppressAutoHyphens/>
        <w:rPr>
          <w:rFonts w:ascii="Trebuchet MS" w:hAnsi="Trebuchet MS" w:cs="Arial"/>
          <w:sz w:val="24"/>
          <w:szCs w:val="24"/>
        </w:rPr>
      </w:pPr>
      <w:r w:rsidRPr="00752AAE">
        <w:rPr>
          <w:rFonts w:ascii="Trebuchet MS" w:hAnsi="Trebuchet MS" w:cs="Arial"/>
          <w:b/>
          <w:sz w:val="24"/>
          <w:szCs w:val="24"/>
        </w:rPr>
        <w:t>504.08</w:t>
      </w:r>
      <w:r w:rsidR="00023C6C"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Hybrid </w:t>
      </w:r>
      <w:r w:rsidR="00B141C5" w:rsidRPr="00752AAE">
        <w:rPr>
          <w:rFonts w:ascii="Trebuchet MS" w:hAnsi="Trebuchet MS" w:cs="Arial"/>
          <w:b/>
          <w:sz w:val="24"/>
          <w:szCs w:val="24"/>
        </w:rPr>
        <w:t xml:space="preserve">or Large Block </w:t>
      </w:r>
      <w:r w:rsidR="007B0C55" w:rsidRPr="00752AAE">
        <w:rPr>
          <w:rFonts w:ascii="Trebuchet MS" w:hAnsi="Trebuchet MS" w:cs="Arial"/>
          <w:b/>
          <w:sz w:val="24"/>
          <w:szCs w:val="24"/>
        </w:rPr>
        <w:t>GRS</w:t>
      </w:r>
      <w:r w:rsidR="008A76F8" w:rsidRPr="00752AAE">
        <w:rPr>
          <w:rFonts w:ascii="Trebuchet MS" w:hAnsi="Trebuchet MS" w:cs="Arial"/>
          <w:b/>
          <w:sz w:val="24"/>
          <w:szCs w:val="24"/>
        </w:rPr>
        <w:t xml:space="preserve"> Wall Systems</w:t>
      </w:r>
      <w:r w:rsidR="008A76F8" w:rsidRPr="00752AAE">
        <w:rPr>
          <w:rFonts w:ascii="Trebuchet MS" w:hAnsi="Trebuchet MS" w:cs="Arial"/>
          <w:sz w:val="24"/>
          <w:szCs w:val="24"/>
        </w:rPr>
        <w:t xml:space="preserve">. </w:t>
      </w:r>
    </w:p>
    <w:p w14:paraId="69D7B9C0" w14:textId="77777777" w:rsidR="008A76F8" w:rsidRPr="00752AAE" w:rsidRDefault="00023C6C" w:rsidP="00023C6C">
      <w:pPr>
        <w:tabs>
          <w:tab w:val="left" w:pos="2390"/>
        </w:tabs>
        <w:suppressAutoHyphens/>
        <w:rPr>
          <w:rFonts w:ascii="Trebuchet MS" w:hAnsi="Trebuchet MS" w:cs="Arial"/>
          <w:sz w:val="24"/>
          <w:szCs w:val="24"/>
        </w:rPr>
      </w:pPr>
      <w:r w:rsidRPr="00752AAE">
        <w:rPr>
          <w:rFonts w:ascii="Trebuchet MS" w:hAnsi="Trebuchet MS" w:cs="Arial"/>
          <w:sz w:val="24"/>
          <w:szCs w:val="24"/>
        </w:rPr>
        <w:tab/>
      </w:r>
    </w:p>
    <w:p w14:paraId="13FDE48D" w14:textId="77777777" w:rsidR="008A76F8" w:rsidRPr="00752AAE" w:rsidRDefault="00D726FB" w:rsidP="00631DA8">
      <w:pPr>
        <w:suppressAutoHyphens/>
        <w:rPr>
          <w:rFonts w:ascii="Trebuchet MS" w:hAnsi="Trebuchet MS" w:cs="Arial"/>
          <w:sz w:val="24"/>
          <w:szCs w:val="24"/>
        </w:rPr>
      </w:pPr>
      <w:r w:rsidRPr="00752AAE">
        <w:rPr>
          <w:rFonts w:ascii="Trebuchet MS" w:hAnsi="Trebuchet MS" w:cs="Arial"/>
          <w:sz w:val="24"/>
          <w:szCs w:val="24"/>
        </w:rPr>
        <w:t xml:space="preserve">Only Micropile A-Frame wall systems are allowed. System is subject to all requirements in this project special provision. Installation of micropiles through fabrics allowed </w:t>
      </w:r>
      <w:r w:rsidR="001C045C" w:rsidRPr="00752AAE">
        <w:rPr>
          <w:rFonts w:ascii="Trebuchet MS" w:hAnsi="Trebuchet MS" w:cs="Arial"/>
          <w:sz w:val="24"/>
          <w:szCs w:val="24"/>
        </w:rPr>
        <w:t>with required pre-installed sacrificial pilot pipes.</w:t>
      </w:r>
      <w:r w:rsidR="008A76F8" w:rsidRPr="00752AAE">
        <w:rPr>
          <w:rFonts w:ascii="Trebuchet MS" w:hAnsi="Trebuchet MS" w:cs="Arial"/>
          <w:sz w:val="24"/>
          <w:szCs w:val="24"/>
        </w:rPr>
        <w:br/>
      </w:r>
    </w:p>
    <w:p w14:paraId="0E35BAFC" w14:textId="77777777" w:rsidR="00F85762" w:rsidRPr="00752AAE" w:rsidRDefault="00A205F2" w:rsidP="00631DA8">
      <w:pPr>
        <w:suppressAutoHyphens/>
        <w:rPr>
          <w:rFonts w:ascii="Trebuchet MS" w:hAnsi="Trebuchet MS" w:cs="Arial"/>
          <w:sz w:val="24"/>
          <w:szCs w:val="24"/>
        </w:rPr>
      </w:pPr>
      <w:r w:rsidRPr="00752AAE">
        <w:rPr>
          <w:rFonts w:ascii="Trebuchet MS" w:hAnsi="Trebuchet MS" w:cs="Arial"/>
          <w:sz w:val="24"/>
          <w:szCs w:val="24"/>
        </w:rPr>
        <w:t xml:space="preserve">The Contractor shall submit the dry cast facing MSE Wall Submittal Checklist, Form 1401 or the wet cast facing MSE Wall Submittal Checklist, Form 1402, with the Certifications, Calculations and Testing Report submittal package included with the shop drawing submittal.  </w:t>
      </w:r>
    </w:p>
    <w:p w14:paraId="3E530D25" w14:textId="77777777" w:rsidR="00A205F2" w:rsidRPr="009C7FAD" w:rsidRDefault="00A205F2" w:rsidP="00631DA8">
      <w:pPr>
        <w:suppressAutoHyphens/>
        <w:rPr>
          <w:rFonts w:ascii="Trebuchet MS" w:hAnsi="Trebuchet MS" w:cs="Arial"/>
          <w:sz w:val="28"/>
          <w:szCs w:val="28"/>
        </w:rPr>
      </w:pPr>
    </w:p>
    <w:p w14:paraId="132C15BE" w14:textId="77777777" w:rsidR="008A76F8" w:rsidRPr="009C7FAD" w:rsidRDefault="008A76F8" w:rsidP="00631DA8">
      <w:pPr>
        <w:tabs>
          <w:tab w:val="center" w:pos="4680"/>
        </w:tabs>
        <w:suppressAutoHyphens/>
        <w:outlineLvl w:val="0"/>
        <w:rPr>
          <w:rFonts w:ascii="Trebuchet MS" w:hAnsi="Trebuchet MS" w:cs="Arial"/>
          <w:b/>
          <w:sz w:val="28"/>
          <w:szCs w:val="28"/>
        </w:rPr>
      </w:pPr>
      <w:r w:rsidRPr="009C7FAD">
        <w:rPr>
          <w:rFonts w:ascii="Trebuchet MS" w:hAnsi="Trebuchet MS" w:cs="Arial"/>
          <w:b/>
          <w:sz w:val="28"/>
          <w:szCs w:val="28"/>
        </w:rPr>
        <w:tab/>
        <w:t>CONSTRUCTION REQUIREMENTS</w:t>
      </w:r>
    </w:p>
    <w:p w14:paraId="1D4AD093" w14:textId="77777777" w:rsidR="008A76F8" w:rsidRPr="00752AAE" w:rsidRDefault="008A76F8" w:rsidP="00631DA8">
      <w:pPr>
        <w:suppressAutoHyphens/>
        <w:rPr>
          <w:rFonts w:ascii="Trebuchet MS" w:hAnsi="Trebuchet MS" w:cs="Arial"/>
          <w:sz w:val="24"/>
          <w:szCs w:val="24"/>
        </w:rPr>
      </w:pPr>
    </w:p>
    <w:p w14:paraId="5A3053DE" w14:textId="4606AA07" w:rsidR="008A76F8" w:rsidRPr="00752AAE" w:rsidRDefault="00860AC2" w:rsidP="00860AC2">
      <w:pPr>
        <w:suppressAutoHyphens/>
        <w:rPr>
          <w:rFonts w:ascii="Trebuchet MS" w:hAnsi="Trebuchet MS" w:cs="Arial"/>
          <w:sz w:val="24"/>
          <w:szCs w:val="24"/>
        </w:rPr>
      </w:pPr>
      <w:r w:rsidRPr="00752AAE">
        <w:rPr>
          <w:rFonts w:ascii="Trebuchet MS" w:hAnsi="Trebuchet MS" w:cs="Arial"/>
          <w:b/>
          <w:sz w:val="24"/>
          <w:szCs w:val="24"/>
        </w:rPr>
        <w:t>5</w:t>
      </w:r>
      <w:r w:rsidR="00D91329" w:rsidRPr="00752AAE">
        <w:rPr>
          <w:rFonts w:ascii="Trebuchet MS" w:hAnsi="Trebuchet MS" w:cs="Arial"/>
          <w:b/>
          <w:sz w:val="24"/>
          <w:szCs w:val="24"/>
        </w:rPr>
        <w:t>04.09</w:t>
      </w:r>
      <w:r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Approval and Qualifications of </w:t>
      </w:r>
      <w:r w:rsidR="007B0C55" w:rsidRPr="00752AAE">
        <w:rPr>
          <w:rFonts w:ascii="Trebuchet MS" w:hAnsi="Trebuchet MS" w:cs="Arial"/>
          <w:b/>
          <w:sz w:val="24"/>
          <w:szCs w:val="24"/>
        </w:rPr>
        <w:t>GRS</w:t>
      </w:r>
      <w:r w:rsidR="008A76F8" w:rsidRPr="00752AAE">
        <w:rPr>
          <w:rFonts w:ascii="Trebuchet MS" w:hAnsi="Trebuchet MS" w:cs="Arial"/>
          <w:b/>
          <w:sz w:val="24"/>
          <w:szCs w:val="24"/>
        </w:rPr>
        <w:t xml:space="preserve"> Wall Installer</w:t>
      </w:r>
      <w:r w:rsidR="008A76F8" w:rsidRPr="00752AAE">
        <w:rPr>
          <w:rFonts w:ascii="Trebuchet MS" w:hAnsi="Trebuchet MS" w:cs="Arial"/>
          <w:sz w:val="24"/>
          <w:szCs w:val="24"/>
        </w:rPr>
        <w:t xml:space="preserve">.  The job site wall foreman shall have experience in construction of at least five transportation related </w:t>
      </w:r>
      <w:r w:rsidR="007B0C55" w:rsidRPr="00752AAE">
        <w:rPr>
          <w:rFonts w:ascii="Trebuchet MS" w:hAnsi="Trebuchet MS" w:cs="Arial"/>
          <w:sz w:val="24"/>
          <w:szCs w:val="24"/>
        </w:rPr>
        <w:t>GRS</w:t>
      </w:r>
      <w:r w:rsidR="008A76F8" w:rsidRPr="00752AAE">
        <w:rPr>
          <w:rFonts w:ascii="Trebuchet MS" w:hAnsi="Trebuchet MS" w:cs="Arial"/>
          <w:sz w:val="24"/>
          <w:szCs w:val="24"/>
        </w:rPr>
        <w:t xml:space="preserve"> walls within the last three years. Transportation related </w:t>
      </w:r>
      <w:r w:rsidR="007B0C55" w:rsidRPr="00752AAE">
        <w:rPr>
          <w:rFonts w:ascii="Trebuchet MS" w:hAnsi="Trebuchet MS" w:cs="Arial"/>
          <w:sz w:val="24"/>
          <w:szCs w:val="24"/>
        </w:rPr>
        <w:t>GRS</w:t>
      </w:r>
      <w:r w:rsidR="008A76F8" w:rsidRPr="00752AAE">
        <w:rPr>
          <w:rFonts w:ascii="Trebuchet MS" w:hAnsi="Trebuchet MS" w:cs="Arial"/>
          <w:sz w:val="24"/>
          <w:szCs w:val="24"/>
        </w:rPr>
        <w:t xml:space="preserve"> walls are walls that carry or are adjacent to vehicular traffic and are constructed with </w:t>
      </w:r>
      <w:r w:rsidR="007B0C55" w:rsidRPr="00752AAE">
        <w:rPr>
          <w:rFonts w:ascii="Trebuchet MS" w:hAnsi="Trebuchet MS" w:cs="Arial"/>
          <w:spacing w:val="-2"/>
          <w:sz w:val="24"/>
          <w:szCs w:val="24"/>
        </w:rPr>
        <w:t>GRS</w:t>
      </w:r>
      <w:r w:rsidR="008A76F8" w:rsidRPr="00752AAE">
        <w:rPr>
          <w:rFonts w:ascii="Trebuchet MS" w:hAnsi="Trebuchet MS" w:cs="Arial"/>
          <w:spacing w:val="-2"/>
          <w:sz w:val="24"/>
          <w:szCs w:val="24"/>
        </w:rPr>
        <w:t xml:space="preserve"> reinforcement in the reinforced structure backfill zone</w:t>
      </w:r>
      <w:r w:rsidR="008A76F8" w:rsidRPr="00752AAE">
        <w:rPr>
          <w:rFonts w:ascii="Trebuchet MS" w:hAnsi="Trebuchet MS" w:cs="Arial"/>
          <w:sz w:val="24"/>
          <w:szCs w:val="24"/>
        </w:rPr>
        <w:t xml:space="preserve">.  The foreman must have prior experience or adequate training on the products that the Contractor elects to use on the project.  The resume and credentials of the foreman shall be submitted to the Engineer for approval </w:t>
      </w:r>
      <w:r w:rsidR="00572235">
        <w:rPr>
          <w:rFonts w:ascii="Trebuchet MS" w:hAnsi="Trebuchet MS" w:cs="Arial"/>
          <w:sz w:val="24"/>
          <w:szCs w:val="24"/>
        </w:rPr>
        <w:t>before</w:t>
      </w:r>
      <w:r w:rsidR="008A76F8" w:rsidRPr="00752AAE">
        <w:rPr>
          <w:rFonts w:ascii="Trebuchet MS" w:hAnsi="Trebuchet MS" w:cs="Arial"/>
          <w:sz w:val="24"/>
          <w:szCs w:val="24"/>
        </w:rPr>
        <w:t xml:space="preserve"> the pre-construction meeting.  The foreman shall be on the site for 100 percent of the time during which the wall is being constructed.</w:t>
      </w:r>
    </w:p>
    <w:p w14:paraId="0B0E5BE5" w14:textId="77777777" w:rsidR="008A76F8" w:rsidRPr="00752AAE" w:rsidRDefault="008A76F8" w:rsidP="00631DA8">
      <w:pPr>
        <w:suppressAutoHyphens/>
        <w:ind w:left="720" w:hanging="720"/>
        <w:jc w:val="both"/>
        <w:rPr>
          <w:rFonts w:ascii="Trebuchet MS" w:hAnsi="Trebuchet MS" w:cs="Arial"/>
          <w:sz w:val="24"/>
          <w:szCs w:val="24"/>
        </w:rPr>
      </w:pPr>
    </w:p>
    <w:p w14:paraId="40E8176A" w14:textId="77777777" w:rsidR="008A76F8" w:rsidRPr="00752AAE" w:rsidRDefault="00D91329" w:rsidP="00860AC2">
      <w:pPr>
        <w:suppressAutoHyphens/>
        <w:rPr>
          <w:rFonts w:ascii="Trebuchet MS" w:hAnsi="Trebuchet MS" w:cs="Arial"/>
          <w:sz w:val="24"/>
          <w:szCs w:val="24"/>
        </w:rPr>
      </w:pPr>
      <w:r w:rsidRPr="00752AAE">
        <w:rPr>
          <w:rFonts w:ascii="Trebuchet MS" w:hAnsi="Trebuchet MS" w:cs="Arial"/>
          <w:b/>
          <w:sz w:val="24"/>
          <w:szCs w:val="24"/>
        </w:rPr>
        <w:t>504.10</w:t>
      </w:r>
      <w:r w:rsidR="00860AC2" w:rsidRPr="00752AAE">
        <w:rPr>
          <w:rFonts w:ascii="Trebuchet MS" w:hAnsi="Trebuchet MS" w:cs="Arial"/>
          <w:b/>
          <w:sz w:val="24"/>
          <w:szCs w:val="24"/>
        </w:rPr>
        <w:t xml:space="preserve"> </w:t>
      </w:r>
      <w:r w:rsidR="008A76F8" w:rsidRPr="00752AAE">
        <w:rPr>
          <w:rFonts w:ascii="Trebuchet MS" w:hAnsi="Trebuchet MS" w:cs="Arial"/>
          <w:b/>
          <w:sz w:val="24"/>
          <w:szCs w:val="24"/>
        </w:rPr>
        <w:t>Wall Test Segment</w:t>
      </w:r>
      <w:r w:rsidR="008A76F8" w:rsidRPr="00752AAE">
        <w:rPr>
          <w:rFonts w:ascii="Trebuchet MS" w:hAnsi="Trebuchet MS" w:cs="Arial"/>
          <w:sz w:val="24"/>
          <w:szCs w:val="24"/>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2A2358" w:rsidRPr="00752AAE">
        <w:rPr>
          <w:rFonts w:ascii="Trebuchet MS" w:hAnsi="Trebuchet MS" w:cs="Arial"/>
          <w:sz w:val="24"/>
          <w:szCs w:val="24"/>
        </w:rPr>
        <w:t>sub</w:t>
      </w:r>
      <w:r w:rsidR="00F267B0" w:rsidRPr="00752AAE">
        <w:rPr>
          <w:rFonts w:ascii="Trebuchet MS" w:hAnsi="Trebuchet MS" w:cs="Arial"/>
          <w:sz w:val="24"/>
          <w:szCs w:val="24"/>
        </w:rPr>
        <w:t>section 504.11</w:t>
      </w:r>
      <w:r w:rsidR="008A76F8" w:rsidRPr="00752AAE">
        <w:rPr>
          <w:rFonts w:ascii="Trebuchet MS" w:hAnsi="Trebuchet MS" w:cs="Arial"/>
          <w:sz w:val="24"/>
          <w:szCs w:val="24"/>
        </w:rPr>
        <w:t>.  The minimum length of the wall test segment shall be 40 feet or the full length of the wall if less than 40 feet.  A wall test segment shall be constructed for the first wall constructed from each wall product used on the project.</w:t>
      </w:r>
    </w:p>
    <w:p w14:paraId="22D71254" w14:textId="77777777" w:rsidR="00F267B0" w:rsidRPr="00752AAE" w:rsidRDefault="00F267B0" w:rsidP="00860AC2">
      <w:pPr>
        <w:suppressAutoHyphens/>
        <w:rPr>
          <w:rFonts w:ascii="Trebuchet MS" w:hAnsi="Trebuchet MS" w:cs="Arial"/>
          <w:sz w:val="24"/>
          <w:szCs w:val="24"/>
        </w:rPr>
      </w:pPr>
    </w:p>
    <w:p w14:paraId="2FE6EBAC"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b/>
          <w:sz w:val="24"/>
          <w:szCs w:val="24"/>
        </w:rPr>
        <w:t>504.11 Technical Representative of Wall Product Supplier</w:t>
      </w:r>
      <w:r w:rsidRPr="00752AAE">
        <w:rPr>
          <w:rFonts w:ascii="Trebuchet MS" w:hAnsi="Trebuchet MS" w:cs="Arial"/>
          <w:sz w:val="24"/>
          <w:szCs w:val="24"/>
        </w:rPr>
        <w:t xml:space="preserve">. </w:t>
      </w:r>
      <w:r w:rsidRPr="00752AAE">
        <w:rPr>
          <w:rFonts w:ascii="Trebuchet MS" w:hAnsi="Trebuchet MS" w:cs="Arial"/>
          <w:b/>
          <w:sz w:val="24"/>
          <w:szCs w:val="24"/>
        </w:rPr>
        <w:t>NOT REQUIRED UNLESS SPECIFIED IN THE PLANS.</w:t>
      </w:r>
      <w:r w:rsidRPr="00752AAE">
        <w:rPr>
          <w:rFonts w:ascii="Trebuchet MS" w:hAnsi="Trebuchet MS" w:cs="Arial"/>
          <w:sz w:val="24"/>
          <w:szCs w:val="24"/>
        </w:rPr>
        <w:t xml:space="preserve"> The Contractor shall arrange for a technical representative (Tech Rep) of the manufacturer of the selected wall products to be present during the construction of each wall test segment.  If the selected wall products are supplied from different manufactures, a Tech Rep from each wall product shall be present.   The Tech Rep shall be present for construction of the wall test segment and each of the following elements:</w:t>
      </w:r>
    </w:p>
    <w:p w14:paraId="48EBE014" w14:textId="77777777" w:rsidR="00F267B0" w:rsidRPr="00752AAE" w:rsidRDefault="00F267B0" w:rsidP="00F267B0">
      <w:pPr>
        <w:tabs>
          <w:tab w:val="left" w:pos="-720"/>
        </w:tabs>
        <w:suppressAutoHyphens/>
        <w:ind w:left="1080" w:hanging="360"/>
        <w:rPr>
          <w:rFonts w:ascii="Trebuchet MS" w:hAnsi="Trebuchet MS" w:cs="Arial"/>
          <w:sz w:val="24"/>
          <w:szCs w:val="24"/>
        </w:rPr>
      </w:pPr>
    </w:p>
    <w:p w14:paraId="1C003AC1"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Placement of a minimum of the first four layers of primary soil reinforcement and backfill,</w:t>
      </w:r>
    </w:p>
    <w:p w14:paraId="4FDACFA2"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185C6BAC"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If obstructions (i.e. steel piles, concrete piers/abutments, concrete boxes, pipes, etc.) exist, placement of primary soil reinforcement and backfill at obstructions,</w:t>
      </w:r>
    </w:p>
    <w:p w14:paraId="2C9B5597"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E2F4CDB"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lastRenderedPageBreak/>
        <w:t>Placement of a minimum of the first two rows of panels or a minimum of a four foot wall height,</w:t>
      </w:r>
    </w:p>
    <w:p w14:paraId="57A466F1"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90E0F47"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If a vertical slip joint is required, construction of the vertical slip joint in a minimum of a two row portion of panels or a minimum of a four foot wall height, and</w:t>
      </w:r>
    </w:p>
    <w:p w14:paraId="0B6D0DEF"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71BC35F4"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If corners are required, construction of a corner representative of the corners in the wall in the project in a minimum of a two row portion of panels or a minimum of a four foot wall height.</w:t>
      </w:r>
    </w:p>
    <w:p w14:paraId="5C6ED151" w14:textId="77777777" w:rsidR="00F267B0" w:rsidRPr="00752AAE" w:rsidRDefault="00F267B0" w:rsidP="00F267B0">
      <w:pPr>
        <w:tabs>
          <w:tab w:val="left" w:pos="-720"/>
        </w:tabs>
        <w:suppressAutoHyphens/>
        <w:rPr>
          <w:rFonts w:ascii="Trebuchet MS" w:hAnsi="Trebuchet MS" w:cs="Arial"/>
          <w:sz w:val="24"/>
          <w:szCs w:val="24"/>
        </w:rPr>
      </w:pPr>
    </w:p>
    <w:p w14:paraId="2260FE0C"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sz w:val="24"/>
          <w:szCs w:val="24"/>
        </w:rPr>
        <w:t>Before construction of the wall, test segment the Tech Rep shall provide the Contractor and the Engineer the following:</w:t>
      </w:r>
    </w:p>
    <w:p w14:paraId="7DFEE23B" w14:textId="77777777" w:rsidR="00F267B0" w:rsidRPr="00752AAE" w:rsidRDefault="00F267B0" w:rsidP="00F267B0">
      <w:pPr>
        <w:tabs>
          <w:tab w:val="left" w:pos="-720"/>
        </w:tabs>
        <w:suppressAutoHyphens/>
        <w:rPr>
          <w:rFonts w:ascii="Trebuchet MS" w:hAnsi="Trebuchet MS" w:cs="Arial"/>
          <w:sz w:val="24"/>
          <w:szCs w:val="24"/>
        </w:rPr>
      </w:pPr>
    </w:p>
    <w:p w14:paraId="3639E367" w14:textId="7777777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Technical instructions as required in the construction of the earth retaining wall system.</w:t>
      </w:r>
    </w:p>
    <w:p w14:paraId="65D5A488"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015E580" w14:textId="176C99DB"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 xml:space="preserve">Product specific specifications in the placement of the soil reinforcement and backfill </w:t>
      </w:r>
      <w:r w:rsidR="00572235">
        <w:rPr>
          <w:rFonts w:ascii="Trebuchet MS" w:hAnsi="Trebuchet MS" w:cs="Arial"/>
          <w:szCs w:val="24"/>
        </w:rPr>
        <w:t>per</w:t>
      </w:r>
      <w:r w:rsidRPr="00752AAE">
        <w:rPr>
          <w:rFonts w:ascii="Trebuchet MS" w:hAnsi="Trebuchet MS" w:cs="Arial"/>
          <w:szCs w:val="24"/>
        </w:rPr>
        <w:t xml:space="preserve"> the wall system.</w:t>
      </w:r>
    </w:p>
    <w:p w14:paraId="73122F25"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1BA7A1DE" w14:textId="77BC185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 xml:space="preserve">Guidelines in placing the facing units and attaching them to the soil reinforcement </w:t>
      </w:r>
      <w:r w:rsidR="00572235">
        <w:rPr>
          <w:rFonts w:ascii="Trebuchet MS" w:hAnsi="Trebuchet MS" w:cs="Arial"/>
          <w:szCs w:val="24"/>
        </w:rPr>
        <w:t>per</w:t>
      </w:r>
      <w:r w:rsidRPr="00752AAE">
        <w:rPr>
          <w:rFonts w:ascii="Trebuchet MS" w:hAnsi="Trebuchet MS" w:cs="Arial"/>
          <w:szCs w:val="24"/>
        </w:rPr>
        <w:t xml:space="preserve"> the system requirements.</w:t>
      </w:r>
    </w:p>
    <w:p w14:paraId="08F98C35"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68847676" w14:textId="7777777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Provide technical assistance to the facing unit fabricator.</w:t>
      </w:r>
    </w:p>
    <w:p w14:paraId="3CC18953" w14:textId="77777777" w:rsidR="00F267B0" w:rsidRPr="00752AAE" w:rsidRDefault="00F267B0" w:rsidP="00F267B0">
      <w:pPr>
        <w:tabs>
          <w:tab w:val="left" w:pos="-720"/>
          <w:tab w:val="left" w:pos="360"/>
        </w:tabs>
        <w:suppressAutoHyphens/>
        <w:ind w:left="360"/>
        <w:rPr>
          <w:rFonts w:ascii="Trebuchet MS" w:hAnsi="Trebuchet MS" w:cs="Arial"/>
          <w:sz w:val="24"/>
          <w:szCs w:val="24"/>
        </w:rPr>
      </w:pPr>
    </w:p>
    <w:p w14:paraId="67BE03AD"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sz w:val="24"/>
          <w:szCs w:val="24"/>
        </w:rPr>
        <w:t>At the completion of the wall, test segment the Tech Rep shall provide the following:</w:t>
      </w:r>
    </w:p>
    <w:p w14:paraId="7F9FEB78" w14:textId="77777777" w:rsidR="00F267B0" w:rsidRPr="00752AAE" w:rsidRDefault="00F267B0" w:rsidP="00F267B0">
      <w:pPr>
        <w:tabs>
          <w:tab w:val="left" w:pos="-720"/>
        </w:tabs>
        <w:suppressAutoHyphens/>
        <w:rPr>
          <w:rFonts w:ascii="Trebuchet MS" w:hAnsi="Trebuchet MS" w:cs="Arial"/>
          <w:sz w:val="24"/>
          <w:szCs w:val="24"/>
        </w:rPr>
      </w:pPr>
    </w:p>
    <w:p w14:paraId="351962D0" w14:textId="16FF6F29" w:rsidR="00F267B0" w:rsidRPr="00752AAE" w:rsidRDefault="00F267B0" w:rsidP="00F267B0">
      <w:pPr>
        <w:pStyle w:val="ListParagraph"/>
        <w:numPr>
          <w:ilvl w:val="0"/>
          <w:numId w:val="44"/>
        </w:numPr>
        <w:suppressAutoHyphens/>
        <w:ind w:left="360"/>
        <w:rPr>
          <w:rFonts w:ascii="Trebuchet MS" w:hAnsi="Trebuchet MS" w:cs="Arial"/>
          <w:szCs w:val="24"/>
        </w:rPr>
      </w:pPr>
      <w:bookmarkStart w:id="7" w:name="OLE_LINK6"/>
      <w:bookmarkStart w:id="8" w:name="OLE_LINK7"/>
      <w:r w:rsidRPr="00752AAE">
        <w:rPr>
          <w:rFonts w:ascii="Trebuchet MS" w:hAnsi="Trebuchet MS" w:cs="Arial"/>
          <w:szCs w:val="24"/>
        </w:rPr>
        <w:t xml:space="preserve">Documentation </w:t>
      </w:r>
      <w:bookmarkEnd w:id="7"/>
      <w:bookmarkEnd w:id="8"/>
      <w:r w:rsidRPr="00752AAE">
        <w:rPr>
          <w:rFonts w:ascii="Trebuchet MS" w:hAnsi="Trebuchet MS" w:cs="Arial"/>
          <w:szCs w:val="24"/>
        </w:rPr>
        <w:t xml:space="preserve">that the wall test segment was constructed </w:t>
      </w:r>
      <w:r w:rsidR="00572235">
        <w:rPr>
          <w:rFonts w:ascii="Trebuchet MS" w:hAnsi="Trebuchet MS" w:cs="Arial"/>
          <w:szCs w:val="24"/>
        </w:rPr>
        <w:t>per</w:t>
      </w:r>
      <w:r w:rsidRPr="00752AAE">
        <w:rPr>
          <w:rFonts w:ascii="Trebuchet MS" w:hAnsi="Trebuchet MS" w:cs="Arial"/>
          <w:szCs w:val="24"/>
        </w:rPr>
        <w:t xml:space="preserve"> the product specific specifications.  This documentation shall include a location description (starting and ending stations and elevations) of the wall test segment.  </w:t>
      </w:r>
    </w:p>
    <w:p w14:paraId="29F0A818" w14:textId="77777777" w:rsidR="00F267B0" w:rsidRPr="00752AAE" w:rsidRDefault="00F267B0" w:rsidP="00F267B0">
      <w:pPr>
        <w:suppressAutoHyphens/>
        <w:ind w:left="360" w:hanging="360"/>
        <w:rPr>
          <w:rFonts w:ascii="Trebuchet MS" w:hAnsi="Trebuchet MS" w:cs="Arial"/>
          <w:sz w:val="24"/>
          <w:szCs w:val="24"/>
        </w:rPr>
      </w:pPr>
    </w:p>
    <w:p w14:paraId="106D7517" w14:textId="77777777" w:rsidR="00F267B0" w:rsidRPr="00752AAE" w:rsidRDefault="00F267B0" w:rsidP="00F267B0">
      <w:pPr>
        <w:pStyle w:val="ListParagraph"/>
        <w:numPr>
          <w:ilvl w:val="0"/>
          <w:numId w:val="44"/>
        </w:numPr>
        <w:suppressAutoHyphens/>
        <w:ind w:left="360"/>
        <w:rPr>
          <w:rFonts w:ascii="Trebuchet MS" w:hAnsi="Trebuchet MS" w:cs="Arial"/>
          <w:szCs w:val="24"/>
        </w:rPr>
      </w:pPr>
      <w:r w:rsidRPr="00752AAE">
        <w:rPr>
          <w:rFonts w:ascii="Trebuchet MS" w:hAnsi="Trebuchet MS" w:cs="Arial"/>
          <w:szCs w:val="24"/>
        </w:rPr>
        <w:t>Documentation that the job site wall foreman is familiar with the wall products used to construct the walls on the project.</w:t>
      </w:r>
    </w:p>
    <w:p w14:paraId="5231BB10" w14:textId="77777777" w:rsidR="00F267B0" w:rsidRPr="00752AAE" w:rsidRDefault="00F267B0" w:rsidP="00F267B0">
      <w:pPr>
        <w:suppressAutoHyphens/>
        <w:ind w:left="360"/>
        <w:rPr>
          <w:rFonts w:ascii="Trebuchet MS" w:hAnsi="Trebuchet MS" w:cs="Arial"/>
          <w:sz w:val="24"/>
          <w:szCs w:val="24"/>
        </w:rPr>
      </w:pPr>
    </w:p>
    <w:p w14:paraId="58E22822" w14:textId="77777777" w:rsidR="00F267B0" w:rsidRPr="00752AAE" w:rsidRDefault="00F267B0" w:rsidP="00F267B0">
      <w:pPr>
        <w:suppressAutoHyphens/>
        <w:rPr>
          <w:rFonts w:ascii="Trebuchet MS" w:hAnsi="Trebuchet MS" w:cs="Arial"/>
          <w:sz w:val="24"/>
          <w:szCs w:val="24"/>
        </w:rPr>
      </w:pPr>
      <w:r w:rsidRPr="00752AAE">
        <w:rPr>
          <w:rFonts w:ascii="Trebuchet MS" w:hAnsi="Trebuchet MS" w:cs="Arial"/>
          <w:sz w:val="24"/>
          <w:szCs w:val="24"/>
        </w:rPr>
        <w:t xml:space="preserve">After completion of the wall test segment the Tech Rep shall be available whenever there is any special field condition such as change of geological condition, when there are equipment or personnel changes, or when requested by the Engineer.  </w:t>
      </w:r>
    </w:p>
    <w:p w14:paraId="417E24AD" w14:textId="77777777" w:rsidR="008A76F8" w:rsidRPr="00752AAE" w:rsidRDefault="00D91329" w:rsidP="004641A3">
      <w:pPr>
        <w:suppressAutoHyphens/>
        <w:rPr>
          <w:rFonts w:ascii="Trebuchet MS" w:hAnsi="Trebuchet MS" w:cs="Arial"/>
          <w:sz w:val="24"/>
          <w:szCs w:val="24"/>
        </w:rPr>
      </w:pPr>
      <w:r w:rsidRPr="00752AAE">
        <w:rPr>
          <w:rFonts w:ascii="Trebuchet MS" w:hAnsi="Trebuchet MS" w:cs="Arial"/>
          <w:b/>
          <w:sz w:val="24"/>
          <w:szCs w:val="24"/>
        </w:rPr>
        <w:t>504</w:t>
      </w:r>
      <w:r w:rsidR="00F267B0" w:rsidRPr="00752AAE">
        <w:rPr>
          <w:rFonts w:ascii="Trebuchet MS" w:hAnsi="Trebuchet MS" w:cs="Arial"/>
          <w:b/>
          <w:sz w:val="24"/>
          <w:szCs w:val="24"/>
        </w:rPr>
        <w:t>.12</w:t>
      </w:r>
      <w:r w:rsidR="004641A3" w:rsidRPr="00752AAE">
        <w:rPr>
          <w:rFonts w:ascii="Trebuchet MS" w:hAnsi="Trebuchet MS" w:cs="Arial"/>
          <w:b/>
          <w:sz w:val="24"/>
          <w:szCs w:val="24"/>
        </w:rPr>
        <w:t xml:space="preserve"> </w:t>
      </w:r>
      <w:r w:rsidR="008A76F8" w:rsidRPr="00752AAE">
        <w:rPr>
          <w:rFonts w:ascii="Trebuchet MS" w:hAnsi="Trebuchet MS" w:cs="Arial"/>
          <w:b/>
          <w:sz w:val="24"/>
          <w:szCs w:val="24"/>
        </w:rPr>
        <w:t>Facial Block Quality Control, Placing Plan and Daily Placement Logs</w:t>
      </w:r>
      <w:r w:rsidR="008A76F8" w:rsidRPr="00752AAE">
        <w:rPr>
          <w:rFonts w:ascii="Trebuchet MS" w:hAnsi="Trebuchet MS" w:cs="Arial"/>
          <w:sz w:val="24"/>
          <w:szCs w:val="24"/>
        </w:rPr>
        <w:t xml:space="preserve">.  Before the start of each wall construction, the Contractor shall provide a block-placing plan and shall supply daily placement logs to the Engineer weekly and at the completion of the wall.  The daily placement log shall consist of an elevation view of the wall showing the dates, number of blocks placed, and the lot numbers of the blocks placed.  The block quality control shall contain multiple submittals if required by subsection </w:t>
      </w:r>
      <w:r w:rsidR="001B13D9" w:rsidRPr="00752AAE">
        <w:rPr>
          <w:rFonts w:ascii="Trebuchet MS" w:hAnsi="Trebuchet MS" w:cs="Arial"/>
          <w:sz w:val="24"/>
          <w:szCs w:val="24"/>
        </w:rPr>
        <w:t>504.07</w:t>
      </w:r>
      <w:r w:rsidR="008A76F8" w:rsidRPr="00752AAE">
        <w:rPr>
          <w:rFonts w:ascii="Trebuchet MS" w:hAnsi="Trebuchet MS" w:cs="Arial"/>
          <w:sz w:val="24"/>
          <w:szCs w:val="24"/>
        </w:rPr>
        <w:t xml:space="preserve">.  Blocks shall be labeled with the manufacturer’s lot number for each pallet and corresponding certification with one set of random samples tested for each 6000 blocks.  At least one certification with supporting test results is required for each wall.  Test results shall be reviewed and pre-approved by the Engineer before shipment.  The Engineer may conduct separate tests with the spared </w:t>
      </w:r>
      <w:r w:rsidR="008A76F8" w:rsidRPr="00752AAE">
        <w:rPr>
          <w:rFonts w:ascii="Trebuchet MS" w:hAnsi="Trebuchet MS" w:cs="Arial"/>
          <w:sz w:val="24"/>
          <w:szCs w:val="24"/>
        </w:rPr>
        <w:lastRenderedPageBreak/>
        <w:t>coupons from the original samples.  Block testing shall be increased to one set of sampling for every 3000 blocks if the Engineer identifies substandard blocks or when block color or concrete mix changes.  With the Engineer’s approval, block sampling may be reduced to one set of sampling for every 12,000 blocks after the first acceptable sampling results.  The blocks used for Engineer’s verification purposes shall be a maximum of 0.5 percent of the total number of blocks.  The Engineer will conduct block sampling as early as possible and acquire blocks regularly. However, when tests are not performed within 90 days of the sampling date, the blocks will be returned untested.  The Contractor shall coordinate and mark the block and backfill placing sequence on the daily placement logs.  The log serves as means for the Engineer to identify where each lot of blocks was placed.</w:t>
      </w:r>
    </w:p>
    <w:p w14:paraId="1F51E0AF" w14:textId="77777777" w:rsidR="008A76F8" w:rsidRPr="00752AAE" w:rsidRDefault="008A76F8" w:rsidP="004641A3">
      <w:pPr>
        <w:suppressAutoHyphens/>
        <w:jc w:val="both"/>
        <w:rPr>
          <w:rFonts w:ascii="Trebuchet MS" w:hAnsi="Trebuchet MS" w:cs="Arial"/>
          <w:sz w:val="24"/>
          <w:szCs w:val="24"/>
        </w:rPr>
      </w:pPr>
    </w:p>
    <w:p w14:paraId="23255944" w14:textId="77777777" w:rsidR="008A76F8" w:rsidRPr="00752AAE" w:rsidRDefault="00F267B0" w:rsidP="004641A3">
      <w:pPr>
        <w:suppressAutoHyphens/>
        <w:rPr>
          <w:rFonts w:ascii="Trebuchet MS" w:hAnsi="Trebuchet MS" w:cs="Arial"/>
          <w:sz w:val="24"/>
          <w:szCs w:val="24"/>
        </w:rPr>
      </w:pPr>
      <w:r w:rsidRPr="00752AAE">
        <w:rPr>
          <w:rFonts w:ascii="Trebuchet MS" w:hAnsi="Trebuchet MS" w:cs="Arial"/>
          <w:b/>
          <w:sz w:val="24"/>
          <w:szCs w:val="24"/>
        </w:rPr>
        <w:t>504.13</w:t>
      </w:r>
      <w:r w:rsidR="004641A3"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Wall </w:t>
      </w:r>
      <w:r w:rsidR="004641A3" w:rsidRPr="00752AAE">
        <w:rPr>
          <w:rFonts w:ascii="Trebuchet MS" w:hAnsi="Trebuchet MS" w:cs="Arial"/>
          <w:b/>
          <w:sz w:val="24"/>
          <w:szCs w:val="24"/>
        </w:rPr>
        <w:t>with</w:t>
      </w:r>
      <w:r w:rsidR="008A76F8" w:rsidRPr="00752AAE">
        <w:rPr>
          <w:rFonts w:ascii="Trebuchet MS" w:hAnsi="Trebuchet MS" w:cs="Arial"/>
          <w:b/>
          <w:sz w:val="24"/>
          <w:szCs w:val="24"/>
        </w:rPr>
        <w:t xml:space="preserve"> Curved Alignments, Tight Curved Corners, </w:t>
      </w:r>
      <w:r w:rsidR="004641A3" w:rsidRPr="00752AAE">
        <w:rPr>
          <w:rFonts w:ascii="Trebuchet MS" w:hAnsi="Trebuchet MS" w:cs="Arial"/>
          <w:b/>
          <w:sz w:val="24"/>
          <w:szCs w:val="24"/>
        </w:rPr>
        <w:t>and</w:t>
      </w:r>
      <w:r w:rsidR="008A76F8" w:rsidRPr="00752AAE">
        <w:rPr>
          <w:rFonts w:ascii="Trebuchet MS" w:hAnsi="Trebuchet MS" w:cs="Arial"/>
          <w:b/>
          <w:sz w:val="24"/>
          <w:szCs w:val="24"/>
        </w:rPr>
        <w:t xml:space="preserve"> Sections Adjacent To Bridge Abutment</w:t>
      </w:r>
      <w:r w:rsidR="008A76F8" w:rsidRPr="00752AAE">
        <w:rPr>
          <w:rFonts w:ascii="Trebuchet MS" w:hAnsi="Trebuchet MS" w:cs="Arial"/>
          <w:sz w:val="24"/>
          <w:szCs w:val="24"/>
        </w:rPr>
        <w:t>.  The Contractor shall provide a placement plan that shows curved layouts, special block or saw cut block dimensions, sequence of block placement, and construction off-sets as recommended by the manufacture.  For tight curved corners, 8 foot radius or less, and dissimilar foundations such as bridge abutment, to avoid blocks with random cracks, the Contractor shall install stack bond blocks with vertical slip joints as shown on the shop drawings; however reinforcement spacing shall be reduced to one block height, or other properly designed methods of block stabilization shall be used as approved by the Engineer.  Short secondary reinforcements used to tied-back cut blocks in between main reinforcements are acceptable.  A vertical slip joint for stress relief may be built either with pre-cut or partial pre-cut individual blocks or by saw cutting block face of breaking running bond vertically right after installation.</w:t>
      </w:r>
    </w:p>
    <w:p w14:paraId="6ADE4850" w14:textId="77777777" w:rsidR="008A76F8" w:rsidRPr="00752AAE" w:rsidRDefault="008A76F8" w:rsidP="00631DA8">
      <w:pPr>
        <w:suppressAutoHyphens/>
        <w:rPr>
          <w:rFonts w:ascii="Trebuchet MS" w:hAnsi="Trebuchet MS" w:cs="Arial"/>
          <w:sz w:val="24"/>
          <w:szCs w:val="24"/>
        </w:rPr>
      </w:pPr>
    </w:p>
    <w:p w14:paraId="6C891142" w14:textId="77777777" w:rsidR="008A76F8" w:rsidRPr="00752AAE" w:rsidRDefault="00F267B0" w:rsidP="004641A3">
      <w:pPr>
        <w:suppressAutoHyphens/>
        <w:rPr>
          <w:rFonts w:ascii="Trebuchet MS" w:hAnsi="Trebuchet MS" w:cs="Arial"/>
          <w:sz w:val="24"/>
          <w:szCs w:val="24"/>
        </w:rPr>
      </w:pPr>
      <w:r w:rsidRPr="00752AAE">
        <w:rPr>
          <w:rFonts w:ascii="Trebuchet MS" w:hAnsi="Trebuchet MS" w:cs="Arial"/>
          <w:b/>
          <w:sz w:val="24"/>
          <w:szCs w:val="24"/>
        </w:rPr>
        <w:t xml:space="preserve">504.14 </w:t>
      </w:r>
      <w:r w:rsidR="008A76F8" w:rsidRPr="00752AAE">
        <w:rPr>
          <w:rFonts w:ascii="Trebuchet MS" w:hAnsi="Trebuchet MS" w:cs="Arial"/>
          <w:b/>
          <w:sz w:val="24"/>
          <w:szCs w:val="24"/>
        </w:rPr>
        <w:t>Excavation and Backfill</w:t>
      </w:r>
      <w:r w:rsidR="008A76F8" w:rsidRPr="00752AAE">
        <w:rPr>
          <w:rFonts w:ascii="Trebuchet MS" w:hAnsi="Trebuchet MS" w:cs="Arial"/>
          <w:sz w:val="24"/>
          <w:szCs w:val="24"/>
        </w:rPr>
        <w:t xml:space="preserve">.  The base of the leveling pad shall receive the same compaction as cut areas required by subsection 203.07.  The Contractor shall report to the Engineer in writing density test results for any unsatisfactory bearing material not meeting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     </w:t>
      </w:r>
    </w:p>
    <w:p w14:paraId="6167F5E7" w14:textId="77777777" w:rsidR="008A76F8" w:rsidRPr="00752AAE" w:rsidRDefault="008A76F8" w:rsidP="004641A3">
      <w:pPr>
        <w:suppressAutoHyphens/>
        <w:rPr>
          <w:rFonts w:ascii="Trebuchet MS" w:hAnsi="Trebuchet MS" w:cs="Arial"/>
          <w:sz w:val="24"/>
          <w:szCs w:val="24"/>
        </w:rPr>
      </w:pPr>
    </w:p>
    <w:p w14:paraId="6C519288"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The Contractor shall grade the foundation for the bottom of the wall for a width equal to or exceeding the limits of the Reinforcement Length (RL) plus 18 inches as shown on the plans</w:t>
      </w:r>
      <w:r w:rsidR="000330F0" w:rsidRPr="00752AAE">
        <w:rPr>
          <w:rFonts w:ascii="Trebuchet MS" w:hAnsi="Trebuchet MS" w:cs="Arial"/>
          <w:sz w:val="24"/>
          <w:szCs w:val="24"/>
        </w:rPr>
        <w:t xml:space="preserve"> (Only for 1:1 back slope, not truncated base designs)</w:t>
      </w:r>
      <w:r w:rsidRPr="00752AAE">
        <w:rPr>
          <w:rFonts w:ascii="Trebuchet MS" w:hAnsi="Trebuchet MS" w:cs="Arial"/>
          <w:sz w:val="24"/>
          <w:szCs w:val="24"/>
        </w:rPr>
        <w:t xml:space="preserve">.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14:paraId="106F4FAA" w14:textId="77777777" w:rsidR="001170F0" w:rsidRPr="00752AAE" w:rsidRDefault="001170F0" w:rsidP="004641A3">
      <w:pPr>
        <w:pStyle w:val="BodyTextIndent2"/>
        <w:ind w:left="0"/>
        <w:rPr>
          <w:rFonts w:ascii="Trebuchet MS" w:hAnsi="Trebuchet MS" w:cs="Arial"/>
          <w:sz w:val="24"/>
          <w:szCs w:val="24"/>
        </w:rPr>
      </w:pPr>
    </w:p>
    <w:p w14:paraId="194FE1BC"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 xml:space="preserve">The reinforced </w:t>
      </w:r>
      <w:r w:rsidRPr="00752AAE">
        <w:rPr>
          <w:rFonts w:ascii="Trebuchet MS" w:hAnsi="Trebuchet MS" w:cs="Arial"/>
          <w:spacing w:val="-2"/>
          <w:sz w:val="24"/>
          <w:szCs w:val="24"/>
        </w:rPr>
        <w:t>structure backfill zone</w:t>
      </w:r>
      <w:r w:rsidRPr="00752AAE">
        <w:rPr>
          <w:rFonts w:ascii="Trebuchet MS" w:hAnsi="Trebuchet MS" w:cs="Arial"/>
          <w:sz w:val="24"/>
          <w:szCs w:val="24"/>
        </w:rPr>
        <w:t xml:space="preserve"> and the </w:t>
      </w:r>
      <w:r w:rsidRPr="00752AAE">
        <w:rPr>
          <w:rFonts w:ascii="Trebuchet MS" w:hAnsi="Trebuchet MS" w:cs="Arial"/>
          <w:spacing w:val="-2"/>
          <w:sz w:val="24"/>
          <w:szCs w:val="24"/>
        </w:rPr>
        <w:t>retained structure backfill zone</w:t>
      </w:r>
      <w:r w:rsidRPr="00752AAE">
        <w:rPr>
          <w:rFonts w:ascii="Trebuchet MS" w:hAnsi="Trebuchet MS" w:cs="Arial"/>
          <w:sz w:val="24"/>
          <w:szCs w:val="24"/>
        </w:rPr>
        <w:t xml:space="preserve"> portion immediately behind the wall as defined on the plans shall be Structure Backfill (Class 1).  </w:t>
      </w:r>
      <w:r w:rsidRPr="00752AAE">
        <w:rPr>
          <w:rFonts w:ascii="Trebuchet MS" w:hAnsi="Trebuchet MS" w:cs="Arial"/>
          <w:sz w:val="24"/>
          <w:szCs w:val="24"/>
        </w:rPr>
        <w:lastRenderedPageBreak/>
        <w:t>Recycled asphalt, recycled concrete and flow-fill material shall not be substituted for Structure Backfill (Class 1).  Each compacted layer of backfill within a distance equal to the reinforcement spacing away from the back of the block shall not exceed 4 inches.  The triangular or trapezoidal portion behind the concrete blocks and above the spill of backfill, as shown on the plans, shall be filled with ⅜</w:t>
      </w:r>
      <w:r w:rsidRPr="00752AAE">
        <w:rPr>
          <w:rFonts w:ascii="Trebuchet MS" w:hAnsi="Trebuchet MS" w:cs="Arial"/>
          <w:sz w:val="24"/>
          <w:szCs w:val="24"/>
          <w:vertAlign w:val="superscript"/>
        </w:rPr>
        <w:t>+</w:t>
      </w:r>
      <w:r w:rsidRPr="00752AAE">
        <w:rPr>
          <w:rFonts w:ascii="Trebuchet MS" w:hAnsi="Trebuchet MS" w:cs="Arial"/>
          <w:sz w:val="24"/>
          <w:szCs w:val="24"/>
        </w:rPr>
        <w:t xml:space="preserve"> inch crushed rock, filter aggregates with filter fabric, or wall system specific fill as approved by the Engineer.  Density tests behind and parallel to the wall in the triangular or trapezoidal portion above the backfill spill zone are not required.  Each compacted layer of backfill shall not exceed 8 inches and shall be roughly leveled with the top of block elevation of the lift.  The fill and compaction operation shall start 3 feet from the wall back face and progress toward the end of the reinforcement.  All Structure Backfill (Class 1) including fill material under the wall and on-site material as allowed under subsection </w:t>
      </w:r>
      <w:r w:rsidR="00576D85" w:rsidRPr="00752AAE">
        <w:rPr>
          <w:rFonts w:ascii="Trebuchet MS" w:hAnsi="Trebuchet MS" w:cs="Arial"/>
          <w:sz w:val="24"/>
          <w:szCs w:val="24"/>
        </w:rPr>
        <w:t>504.03</w:t>
      </w:r>
      <w:r w:rsidRPr="00752AAE">
        <w:rPr>
          <w:rFonts w:ascii="Trebuchet MS" w:hAnsi="Trebuchet MS" w:cs="Arial"/>
          <w:sz w:val="24"/>
          <w:szCs w:val="24"/>
        </w:rPr>
        <w:t xml:space="preserve"> shall be compacted to a density of at least 95 percent of the maximum density as determined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T180 density requirement.</w:t>
      </w:r>
    </w:p>
    <w:p w14:paraId="2893ACE2" w14:textId="77777777" w:rsidR="000B073E" w:rsidRPr="00752AAE" w:rsidRDefault="000B073E" w:rsidP="004641A3">
      <w:pPr>
        <w:pStyle w:val="BodyTextIndent2"/>
        <w:ind w:left="0"/>
        <w:rPr>
          <w:rFonts w:ascii="Trebuchet MS" w:hAnsi="Trebuchet MS" w:cs="Arial"/>
          <w:sz w:val="24"/>
          <w:szCs w:val="24"/>
        </w:rPr>
      </w:pPr>
    </w:p>
    <w:p w14:paraId="445C2DCC" w14:textId="399125BA"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 xml:space="preserve">At least 6 inches of material shall be in place </w:t>
      </w:r>
      <w:r w:rsidR="00572235">
        <w:rPr>
          <w:rFonts w:ascii="Trebuchet MS" w:hAnsi="Trebuchet MS" w:cs="Arial"/>
          <w:sz w:val="24"/>
          <w:szCs w:val="24"/>
        </w:rPr>
        <w:t>before</w:t>
      </w:r>
      <w:r w:rsidRPr="00752AAE">
        <w:rPr>
          <w:rFonts w:ascii="Trebuchet MS" w:hAnsi="Trebuchet MS" w:cs="Arial"/>
          <w:sz w:val="24"/>
          <w:szCs w:val="24"/>
        </w:rPr>
        <w:t xml:space="preserve"> operation of tracked vehicles over soil with reinforcement.  Only power operated roller or plate compaction equipment weighing less than 1,000 pounds is allowed within 3 feet of the front face of the wall.  The reinforcement shall not be connected to the wall until the compacted fill is at or slightly higher than the location of the connector.</w:t>
      </w:r>
    </w:p>
    <w:p w14:paraId="1F55C0D4" w14:textId="77777777" w:rsidR="000B073E" w:rsidRPr="00752AAE" w:rsidRDefault="000B073E" w:rsidP="004641A3">
      <w:pPr>
        <w:pStyle w:val="BodyTextIndent2"/>
        <w:ind w:left="0" w:firstLine="0"/>
        <w:rPr>
          <w:rFonts w:ascii="Trebuchet MS" w:hAnsi="Trebuchet MS" w:cs="Arial"/>
          <w:sz w:val="24"/>
          <w:szCs w:val="24"/>
        </w:rPr>
      </w:pPr>
    </w:p>
    <w:p w14:paraId="37D35710"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certified by an independent laboratory, that the internal friction angle of soil for the Filter Material Class B meets or exceeds that shown on the plans.</w:t>
      </w:r>
    </w:p>
    <w:p w14:paraId="41BFD6AE" w14:textId="77777777" w:rsidR="001170F0" w:rsidRPr="00752AAE" w:rsidRDefault="001170F0" w:rsidP="004641A3">
      <w:pPr>
        <w:pStyle w:val="BodyTextIndent2"/>
        <w:ind w:left="0" w:firstLine="0"/>
        <w:rPr>
          <w:rFonts w:ascii="Trebuchet MS" w:hAnsi="Trebuchet MS" w:cs="Arial"/>
          <w:sz w:val="24"/>
          <w:szCs w:val="24"/>
        </w:rPr>
      </w:pPr>
    </w:p>
    <w:p w14:paraId="779BB131" w14:textId="77777777" w:rsidR="008A76F8" w:rsidRPr="00752AAE" w:rsidRDefault="008A76F8" w:rsidP="004641A3">
      <w:pPr>
        <w:pStyle w:val="BodyTextIndent2"/>
        <w:tabs>
          <w:tab w:val="left" w:pos="720"/>
        </w:tabs>
        <w:ind w:left="0" w:hanging="720"/>
        <w:rPr>
          <w:rFonts w:ascii="Trebuchet MS" w:hAnsi="Trebuchet MS" w:cs="Arial"/>
          <w:sz w:val="24"/>
          <w:szCs w:val="24"/>
        </w:rPr>
      </w:pPr>
      <w:r w:rsidRPr="00752AAE">
        <w:rPr>
          <w:rFonts w:ascii="Trebuchet MS" w:hAnsi="Trebuchet MS" w:cs="Arial"/>
          <w:sz w:val="24"/>
          <w:szCs w:val="24"/>
        </w:rPr>
        <w:tab/>
        <w:t>The Contractor shall place additional blocks including partial height blocks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752AAE">
        <w:rPr>
          <w:rFonts w:ascii="Trebuchet MS" w:hAnsi="Trebuchet MS" w:cs="Arial"/>
          <w:sz w:val="24"/>
          <w:szCs w:val="24"/>
        </w:rPr>
        <w:noBreakHyphen/>
        <w:t>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any backfill losses due to wind and water erosion.</w:t>
      </w:r>
    </w:p>
    <w:p w14:paraId="2AE998CB" w14:textId="77777777" w:rsidR="001170F0" w:rsidRPr="00752AAE" w:rsidRDefault="001170F0" w:rsidP="004641A3">
      <w:pPr>
        <w:pStyle w:val="BodyTextIndent2"/>
        <w:tabs>
          <w:tab w:val="left" w:pos="720"/>
        </w:tabs>
        <w:ind w:left="0" w:hanging="720"/>
        <w:rPr>
          <w:rFonts w:ascii="Trebuchet MS" w:hAnsi="Trebuchet MS" w:cs="Arial"/>
          <w:sz w:val="24"/>
          <w:szCs w:val="24"/>
        </w:rPr>
      </w:pPr>
    </w:p>
    <w:p w14:paraId="5E975E1D" w14:textId="77777777" w:rsidR="008A76F8" w:rsidRPr="00752AAE" w:rsidRDefault="008A76F8" w:rsidP="004641A3">
      <w:pPr>
        <w:pStyle w:val="BodyTextIndent2"/>
        <w:tabs>
          <w:tab w:val="left" w:pos="720"/>
        </w:tabs>
        <w:ind w:left="0" w:hanging="720"/>
        <w:rPr>
          <w:rFonts w:ascii="Trebuchet MS" w:hAnsi="Trebuchet MS" w:cs="Arial"/>
          <w:sz w:val="24"/>
          <w:szCs w:val="24"/>
        </w:rPr>
      </w:pPr>
      <w:r w:rsidRPr="00752AAE">
        <w:rPr>
          <w:rFonts w:ascii="Trebuchet MS" w:hAnsi="Trebuchet MS" w:cs="Arial"/>
          <w:sz w:val="24"/>
          <w:szCs w:val="24"/>
        </w:rPr>
        <w:lastRenderedPageBreak/>
        <w:tab/>
        <w:t>To avoid the foundation of the leveling pad being washed out by rain, the area in front of the wall and around the leveling pad shall be backfilled as soon as practicable.</w:t>
      </w:r>
    </w:p>
    <w:p w14:paraId="70026B7A" w14:textId="77777777" w:rsidR="008A76F8" w:rsidRPr="00752AAE" w:rsidRDefault="008A76F8" w:rsidP="004641A3">
      <w:pPr>
        <w:pStyle w:val="IndentHang05"/>
        <w:tabs>
          <w:tab w:val="left" w:pos="720"/>
        </w:tabs>
        <w:suppressAutoHyphens/>
        <w:ind w:left="0"/>
        <w:rPr>
          <w:rFonts w:ascii="Trebuchet MS" w:hAnsi="Trebuchet MS" w:cs="Arial"/>
          <w:szCs w:val="24"/>
        </w:rPr>
      </w:pPr>
    </w:p>
    <w:p w14:paraId="27E22B92"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504.15</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Reinforcement</w:t>
      </w:r>
      <w:r w:rsidR="008A76F8" w:rsidRPr="00752AAE">
        <w:rPr>
          <w:rFonts w:ascii="Trebuchet MS" w:hAnsi="Trebuchet MS" w:cs="Arial"/>
          <w:sz w:val="24"/>
          <w:szCs w:val="24"/>
        </w:rPr>
        <w:t xml:space="preserve">.  </w:t>
      </w:r>
      <w:r w:rsidR="00D726FB" w:rsidRPr="00752AAE">
        <w:rPr>
          <w:rFonts w:ascii="Trebuchet MS" w:hAnsi="Trebuchet MS" w:cs="Arial"/>
          <w:sz w:val="24"/>
          <w:szCs w:val="24"/>
        </w:rPr>
        <w:t>G</w:t>
      </w:r>
      <w:r w:rsidR="008A76F8" w:rsidRPr="00752AAE">
        <w:rPr>
          <w:rFonts w:ascii="Trebuchet MS" w:hAnsi="Trebuchet MS" w:cs="Arial"/>
          <w:sz w:val="24"/>
          <w:szCs w:val="24"/>
        </w:rPr>
        <w:t xml:space="preserve">eosynthetic reinforcement shall be slightly pre-tensioned.  The minimum coverage ratio for geogrid reinforcement shall be 67 percent and the spaces between rolls shall be staggered between layers of soil reinforcement.  The minimum coverage ratio for </w:t>
      </w:r>
      <w:r w:rsidR="008A76F8" w:rsidRPr="00752AAE">
        <w:rPr>
          <w:rFonts w:ascii="Trebuchet MS" w:hAnsi="Trebuchet MS" w:cs="Arial"/>
          <w:spacing w:val="-2"/>
          <w:sz w:val="24"/>
          <w:szCs w:val="24"/>
        </w:rPr>
        <w:t>woven fabric</w:t>
      </w:r>
      <w:r w:rsidR="008A76F8" w:rsidRPr="00752AAE">
        <w:rPr>
          <w:rFonts w:ascii="Trebuchet MS" w:hAnsi="Trebuchet MS" w:cs="Arial"/>
          <w:sz w:val="24"/>
          <w:szCs w:val="24"/>
        </w:rPr>
        <w:t xml:space="preserve"> reinforcement shall be 100 percent and an overlap between rolls is not required.  Woven fabric sheet reinforcement shall be laid to within 1inch of the front face of block.  Soil reinforcement shall not be cut to avoid obstructions unless </w:t>
      </w:r>
      <w:r w:rsidR="000330F0" w:rsidRPr="00752AAE">
        <w:rPr>
          <w:rFonts w:ascii="Trebuchet MS" w:hAnsi="Trebuchet MS" w:cs="Arial"/>
          <w:sz w:val="24"/>
          <w:szCs w:val="24"/>
        </w:rPr>
        <w:t>shop drawings are provided for the specific location</w:t>
      </w:r>
      <w:r w:rsidR="008A76F8" w:rsidRPr="00752AAE">
        <w:rPr>
          <w:rFonts w:ascii="Trebuchet MS" w:hAnsi="Trebuchet MS" w:cs="Arial"/>
          <w:sz w:val="24"/>
          <w:szCs w:val="24"/>
        </w:rPr>
        <w:t>.</w:t>
      </w:r>
      <w:r w:rsidR="00D726FB" w:rsidRPr="00752AAE">
        <w:rPr>
          <w:rFonts w:ascii="Trebuchet MS" w:hAnsi="Trebuchet MS" w:cs="Arial"/>
          <w:sz w:val="24"/>
          <w:szCs w:val="24"/>
        </w:rPr>
        <w:t xml:space="preserve"> Geogrid may be used above waterproofing membrane.</w:t>
      </w:r>
    </w:p>
    <w:p w14:paraId="2AAE4A72" w14:textId="77777777" w:rsidR="008A76F8" w:rsidRPr="00752AAE" w:rsidRDefault="008A76F8" w:rsidP="00631DA8">
      <w:pPr>
        <w:tabs>
          <w:tab w:val="left" w:pos="720"/>
        </w:tabs>
        <w:suppressAutoHyphens/>
        <w:ind w:left="720" w:hanging="720"/>
        <w:rPr>
          <w:rFonts w:ascii="Trebuchet MS" w:hAnsi="Trebuchet MS" w:cs="Arial"/>
          <w:sz w:val="24"/>
          <w:szCs w:val="24"/>
        </w:rPr>
      </w:pPr>
      <w:r w:rsidRPr="00752AAE">
        <w:rPr>
          <w:rFonts w:ascii="Trebuchet MS" w:hAnsi="Trebuchet MS" w:cs="Arial"/>
          <w:sz w:val="24"/>
          <w:szCs w:val="24"/>
        </w:rPr>
        <w:tab/>
      </w:r>
    </w:p>
    <w:p w14:paraId="7B6AB90C" w14:textId="77777777" w:rsidR="008A76F8" w:rsidRPr="00752AAE" w:rsidRDefault="00D91329" w:rsidP="00FB2289">
      <w:pPr>
        <w:suppressAutoHyphens/>
        <w:rPr>
          <w:rFonts w:ascii="Trebuchet MS" w:hAnsi="Trebuchet MS" w:cs="Arial"/>
          <w:sz w:val="24"/>
          <w:szCs w:val="24"/>
        </w:rPr>
      </w:pPr>
      <w:r w:rsidRPr="00752AAE">
        <w:rPr>
          <w:rFonts w:ascii="Trebuchet MS" w:hAnsi="Trebuchet MS" w:cs="Arial"/>
          <w:b/>
          <w:sz w:val="24"/>
          <w:szCs w:val="24"/>
        </w:rPr>
        <w:t>5</w:t>
      </w:r>
      <w:r w:rsidR="00F267B0" w:rsidRPr="00752AAE">
        <w:rPr>
          <w:rFonts w:ascii="Trebuchet MS" w:hAnsi="Trebuchet MS" w:cs="Arial"/>
          <w:b/>
          <w:sz w:val="24"/>
          <w:szCs w:val="24"/>
        </w:rPr>
        <w:t>04.16</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Leveling Pad</w:t>
      </w:r>
      <w:r w:rsidR="008A76F8" w:rsidRPr="00752AAE">
        <w:rPr>
          <w:rFonts w:ascii="Trebuchet MS" w:hAnsi="Trebuchet MS" w:cs="Arial"/>
          <w:sz w:val="24"/>
          <w:szCs w:val="24"/>
        </w:rPr>
        <w:t xml:space="preserve">.  The foundation of the leveling pads shall meet the requirements of subsection </w:t>
      </w:r>
      <w:r w:rsidR="00D84B2C" w:rsidRPr="00752AAE">
        <w:rPr>
          <w:rFonts w:ascii="Trebuchet MS" w:hAnsi="Trebuchet MS" w:cs="Arial"/>
          <w:sz w:val="24"/>
          <w:szCs w:val="24"/>
        </w:rPr>
        <w:t>504.04</w:t>
      </w:r>
      <w:r w:rsidR="008A76F8" w:rsidRPr="00752AAE">
        <w:rPr>
          <w:rFonts w:ascii="Trebuchet MS" w:hAnsi="Trebuchet MS" w:cs="Arial"/>
          <w:sz w:val="24"/>
          <w:szCs w:val="24"/>
        </w:rPr>
        <w:t xml:space="preserve">.  The leveling pad shall be level within the tolerance of </w:t>
      </w:r>
      <w:r w:rsidR="008A76F8" w:rsidRPr="00752AAE">
        <w:rPr>
          <w:rFonts w:ascii="Trebuchet MS" w:hAnsi="Trebuchet MS" w:cs="Arial"/>
          <w:sz w:val="24"/>
          <w:szCs w:val="24"/>
          <w:vertAlign w:val="superscript"/>
        </w:rPr>
        <w:t>1</w:t>
      </w:r>
      <w:r w:rsidR="008A76F8" w:rsidRPr="00752AAE">
        <w:rPr>
          <w:rFonts w:ascii="Trebuchet MS" w:hAnsi="Trebuchet MS" w:cs="Arial"/>
          <w:sz w:val="24"/>
          <w:szCs w:val="24"/>
        </w:rPr>
        <w:t>/</w:t>
      </w:r>
      <w:r w:rsidR="008A76F8" w:rsidRPr="00752AAE">
        <w:rPr>
          <w:rFonts w:ascii="Trebuchet MS" w:hAnsi="Trebuchet MS" w:cs="Arial"/>
          <w:sz w:val="24"/>
          <w:szCs w:val="24"/>
          <w:vertAlign w:val="subscript"/>
        </w:rPr>
        <w:t>16</w:t>
      </w:r>
      <w:r w:rsidR="008A76F8" w:rsidRPr="00752AAE">
        <w:rPr>
          <w:rFonts w:ascii="Trebuchet MS" w:hAnsi="Trebuchet MS" w:cs="Arial"/>
          <w:sz w:val="24"/>
          <w:szCs w:val="24"/>
        </w:rPr>
        <w:t xml:space="preserve"> inch for any two block lengths, and within ¼ inch for any two points that are 10 feet apart.</w:t>
      </w:r>
    </w:p>
    <w:p w14:paraId="484A060F" w14:textId="77777777" w:rsidR="008A76F8" w:rsidRPr="00752AAE" w:rsidRDefault="008A76F8" w:rsidP="00631DA8">
      <w:pPr>
        <w:suppressAutoHyphens/>
        <w:rPr>
          <w:rFonts w:ascii="Trebuchet MS" w:hAnsi="Trebuchet MS" w:cs="Arial"/>
          <w:sz w:val="24"/>
          <w:szCs w:val="24"/>
        </w:rPr>
      </w:pPr>
    </w:p>
    <w:p w14:paraId="5AD73B4C" w14:textId="77777777" w:rsidR="008A76F8" w:rsidRPr="00752AAE" w:rsidRDefault="008A76F8" w:rsidP="00FB2289">
      <w:pPr>
        <w:suppressAutoHyphens/>
        <w:rPr>
          <w:rFonts w:ascii="Trebuchet MS" w:hAnsi="Trebuchet MS" w:cs="Arial"/>
          <w:sz w:val="24"/>
          <w:szCs w:val="24"/>
        </w:rPr>
      </w:pPr>
      <w:r w:rsidRPr="00752AAE">
        <w:rPr>
          <w:rFonts w:ascii="Trebuchet MS" w:hAnsi="Trebuchet MS" w:cs="Arial"/>
          <w:sz w:val="24"/>
          <w:szCs w:val="24"/>
        </w:rPr>
        <w:t>Cushion or shimming material (Expansion Joint Material, Concrete Mortar Grout, Roofing Felt, or Geosynthetic Reinforcement) shall be used to support the blocks that are to be directly founded on the leveling pad.  Before starting a new course of blocks, the Contractor shall take measures to ensure that the wall elevations will be matched at the next leveling pad step.  Cushion or shimming material or grinding as necessary shall be used to obtain the necessary block elevations at the next leveling pad step.</w:t>
      </w:r>
    </w:p>
    <w:p w14:paraId="0E0AC840" w14:textId="77777777" w:rsidR="008A76F8" w:rsidRPr="00752AAE" w:rsidRDefault="008A76F8" w:rsidP="00FB2289">
      <w:pPr>
        <w:tabs>
          <w:tab w:val="left" w:pos="720"/>
        </w:tabs>
        <w:suppressAutoHyphens/>
        <w:ind w:hanging="720"/>
        <w:rPr>
          <w:rFonts w:ascii="Trebuchet MS" w:hAnsi="Trebuchet MS" w:cs="Arial"/>
          <w:sz w:val="24"/>
          <w:szCs w:val="24"/>
        </w:rPr>
      </w:pPr>
    </w:p>
    <w:p w14:paraId="4EB0F978"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504.17</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Block Facing</w:t>
      </w:r>
      <w:r w:rsidR="008A76F8" w:rsidRPr="00752AAE">
        <w:rPr>
          <w:rFonts w:ascii="Trebuchet MS" w:hAnsi="Trebuchet MS" w:cs="Arial"/>
          <w:sz w:val="24"/>
          <w:szCs w:val="24"/>
        </w:rPr>
        <w:t>.  For walls that support a roadway, the wall layout line at the leveling pad shall be set back and pre-measured with appropriate batter (5 to 8 percent) from the top of the blocks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For vertical walls, unless otherwise noted on the plans, the final wall face shall be vertical or shall have a positive batter that is not greater than 5 percent for construction control purposes.  For walls higher than 16 feet, the 5 percent batter requirement shall be relaxed to a maximum of 8 percent as required for special block products.  The surface of the wall face shall be tested with a 10 foot straightedge laid along the surface in the horizontal and vertical directions.  Except as necessary for horizontal alignment of the wall, a convex deviation (wall belly) of the wall face from the straightedge shall not be allowed, and any concave deviation (wall depression) from the straightedge shall be less than ¾ inch.</w:t>
      </w:r>
    </w:p>
    <w:p w14:paraId="765F4F9A" w14:textId="77777777" w:rsidR="008A76F8" w:rsidRPr="00752AAE" w:rsidRDefault="008A76F8" w:rsidP="00FB2289">
      <w:pPr>
        <w:tabs>
          <w:tab w:val="left" w:pos="0"/>
          <w:tab w:val="left" w:pos="720"/>
        </w:tabs>
        <w:suppressAutoHyphens/>
        <w:rPr>
          <w:rFonts w:ascii="Trebuchet MS" w:hAnsi="Trebuchet MS" w:cs="Arial"/>
          <w:sz w:val="24"/>
          <w:szCs w:val="24"/>
        </w:rPr>
      </w:pPr>
      <w:r w:rsidRPr="00752AAE">
        <w:rPr>
          <w:rFonts w:ascii="Trebuchet MS" w:hAnsi="Trebuchet MS" w:cs="Arial"/>
          <w:sz w:val="24"/>
          <w:szCs w:val="24"/>
        </w:rPr>
        <w:t xml:space="preserve"> </w:t>
      </w:r>
    </w:p>
    <w:p w14:paraId="417DAD13"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 xml:space="preserve">Unless otherwise noted, all blocks shall be dry-stacked and placed with each block spanning the joint in the row below (running bond).  Shimming or grinding shall control the elevations of any two adjacent blocks within 1/24 inch.  The top of blocks shall be tested with a 3 foot or longer straight edge bubble level.  All high points identified by the straight edge shall be ground flat.  Tilting of the blocks, from front to back of the wall, shall be checked at each course, correction by shimming shall be done no later than three completed courses.  For walls without a rail-anchoring slab, the top two courses, or a cast-in-place reinforced </w:t>
      </w:r>
      <w:r w:rsidRPr="00752AAE">
        <w:rPr>
          <w:rFonts w:ascii="Trebuchet MS" w:hAnsi="Trebuchet MS" w:cs="Arial"/>
          <w:sz w:val="24"/>
          <w:szCs w:val="24"/>
        </w:rPr>
        <w:lastRenderedPageBreak/>
        <w:t xml:space="preserve">concrete cap course and the two courses directly below it, shall be pinned and internally grouted together with a minimum of two #4 rebars per block.  The concrete block shall have cells to accommodate grouted pins and modifications shall be made for blocks that do not have such cells.  Grout is limited to penetrate a maximum depth of three blocks measured from the top of fill for each operation.  For grout more than three blocks in height, if specified on the plans, multiple grout operations are required.  A layer of fabric shall retain the grout in the lowest grouted block layer.  The aggregate for grout shall be modified according to cell size and geogrid aperture.  Grout in any 20 foot long wall segment shall be placed and consolidated by a minimum of two simultaneously working concrete vibrators.  Precast cap blocks shall not be used in lieu of a cast-in-place reinforced concrete cap.  All concrete used for cast-in-place cap and grout shall have a minimum 28 day compression strength of 4500 psi.  </w:t>
      </w:r>
    </w:p>
    <w:p w14:paraId="0D657B8F" w14:textId="77777777" w:rsidR="008A76F8" w:rsidRPr="00752AAE" w:rsidRDefault="008A76F8" w:rsidP="00FB2289">
      <w:pPr>
        <w:tabs>
          <w:tab w:val="left" w:pos="0"/>
        </w:tabs>
        <w:suppressAutoHyphens/>
        <w:rPr>
          <w:rFonts w:ascii="Trebuchet MS" w:hAnsi="Trebuchet MS" w:cs="Arial"/>
          <w:sz w:val="24"/>
          <w:szCs w:val="24"/>
        </w:rPr>
      </w:pPr>
    </w:p>
    <w:p w14:paraId="0941E5A2"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For walls with rail anchoring slabs, the top of block elevations shall be within 2 inches of the bottom of the anchoring slab.  Cast-in-place concrete or sawcut partial height blocks may be used to accomplish this without extra cost to the project.</w:t>
      </w:r>
    </w:p>
    <w:p w14:paraId="401332AC" w14:textId="77777777" w:rsidR="008A76F8" w:rsidRPr="00752AAE" w:rsidRDefault="008A76F8" w:rsidP="00FB2289">
      <w:pPr>
        <w:tabs>
          <w:tab w:val="left" w:pos="0"/>
        </w:tabs>
        <w:suppressAutoHyphens/>
        <w:rPr>
          <w:rFonts w:ascii="Trebuchet MS" w:hAnsi="Trebuchet MS" w:cs="Arial"/>
          <w:sz w:val="24"/>
          <w:szCs w:val="24"/>
        </w:rPr>
      </w:pPr>
    </w:p>
    <w:p w14:paraId="3B8BBA84"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Where the Geomembrane for drainage interferes with the continuation of reinforcement, the blocks beyond the termination shall be reinforced or shimmed with the same grade of soil reinforcing material to maintain the reinforcing at the constant block elevation.</w:t>
      </w:r>
    </w:p>
    <w:p w14:paraId="7A7F1F1C" w14:textId="77777777" w:rsidR="008A76F8" w:rsidRPr="00752AAE" w:rsidRDefault="008A76F8" w:rsidP="00FB2289">
      <w:pPr>
        <w:tabs>
          <w:tab w:val="left" w:pos="0"/>
        </w:tabs>
        <w:suppressAutoHyphens/>
        <w:rPr>
          <w:rFonts w:ascii="Trebuchet MS" w:hAnsi="Trebuchet MS" w:cs="Arial"/>
          <w:sz w:val="24"/>
          <w:szCs w:val="24"/>
        </w:rPr>
      </w:pPr>
    </w:p>
    <w:p w14:paraId="79D9681C"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As shown on the plans, facing blocks directly exposed to spray from deiced pavements and indirect windborne spray shall have three coats of water resistant or repellant concrete sealer applied to the front face of the wall before the wall is opened to traffic.</w:t>
      </w:r>
    </w:p>
    <w:p w14:paraId="247BEC97" w14:textId="77777777" w:rsidR="006F66A5" w:rsidRPr="00752AAE" w:rsidRDefault="006F66A5" w:rsidP="00FB2289">
      <w:pPr>
        <w:tabs>
          <w:tab w:val="left" w:pos="0"/>
        </w:tabs>
        <w:suppressAutoHyphens/>
        <w:rPr>
          <w:rFonts w:ascii="Trebuchet MS" w:hAnsi="Trebuchet MS" w:cs="Arial"/>
          <w:sz w:val="24"/>
          <w:szCs w:val="24"/>
        </w:rPr>
      </w:pPr>
    </w:p>
    <w:p w14:paraId="41301E6B" w14:textId="77777777" w:rsidR="006F66A5" w:rsidRPr="00752AAE" w:rsidRDefault="006F66A5" w:rsidP="00FB2289">
      <w:pPr>
        <w:tabs>
          <w:tab w:val="left" w:pos="0"/>
        </w:tabs>
        <w:suppressAutoHyphens/>
        <w:rPr>
          <w:rFonts w:ascii="Trebuchet MS" w:hAnsi="Trebuchet MS" w:cs="Arial"/>
          <w:sz w:val="24"/>
          <w:szCs w:val="24"/>
        </w:rPr>
      </w:pPr>
    </w:p>
    <w:p w14:paraId="6E0BC63C"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504.18</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Fill under Leveling Pad</w:t>
      </w:r>
      <w:r w:rsidR="008A76F8" w:rsidRPr="00752AAE">
        <w:rPr>
          <w:rFonts w:ascii="Trebuchet MS" w:hAnsi="Trebuchet MS" w:cs="Arial"/>
          <w:sz w:val="24"/>
          <w:szCs w:val="24"/>
        </w:rPr>
        <w:t xml:space="preserve">.  For walls requiring fill under the planned elevation of the leveling pad, the Contractor may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14:paraId="54C0E40E" w14:textId="77777777" w:rsidR="008A76F8" w:rsidRPr="00752AAE" w:rsidRDefault="008A76F8" w:rsidP="00FB2289">
      <w:pPr>
        <w:suppressAutoHyphens/>
        <w:rPr>
          <w:rFonts w:ascii="Trebuchet MS" w:hAnsi="Trebuchet MS" w:cs="Arial"/>
          <w:sz w:val="24"/>
          <w:szCs w:val="24"/>
        </w:rPr>
      </w:pPr>
    </w:p>
    <w:p w14:paraId="06F9DB76" w14:textId="77777777" w:rsidR="008A76F8" w:rsidRPr="009C7FAD" w:rsidRDefault="008A76F8" w:rsidP="00631DA8">
      <w:pPr>
        <w:tabs>
          <w:tab w:val="center" w:pos="4680"/>
        </w:tabs>
        <w:suppressAutoHyphens/>
        <w:outlineLvl w:val="0"/>
        <w:rPr>
          <w:rFonts w:ascii="Trebuchet MS" w:hAnsi="Trebuchet MS" w:cs="Arial"/>
          <w:b/>
          <w:sz w:val="28"/>
          <w:szCs w:val="28"/>
        </w:rPr>
      </w:pPr>
      <w:r w:rsidRPr="00752AAE">
        <w:rPr>
          <w:rFonts w:ascii="Trebuchet MS" w:hAnsi="Trebuchet MS" w:cs="Arial"/>
          <w:b/>
          <w:sz w:val="24"/>
          <w:szCs w:val="24"/>
        </w:rPr>
        <w:tab/>
      </w:r>
      <w:r w:rsidRPr="009C7FAD">
        <w:rPr>
          <w:rFonts w:ascii="Trebuchet MS" w:hAnsi="Trebuchet MS" w:cs="Arial"/>
          <w:b/>
          <w:sz w:val="28"/>
          <w:szCs w:val="28"/>
        </w:rPr>
        <w:t>METHOD OF MEASUREMENT</w:t>
      </w:r>
    </w:p>
    <w:p w14:paraId="3A64E056" w14:textId="77777777" w:rsidR="008A76F8" w:rsidRPr="00752AAE" w:rsidRDefault="008A76F8" w:rsidP="00631DA8">
      <w:pPr>
        <w:suppressAutoHyphens/>
        <w:rPr>
          <w:rFonts w:ascii="Trebuchet MS" w:hAnsi="Trebuchet MS" w:cs="Arial"/>
          <w:sz w:val="24"/>
          <w:szCs w:val="24"/>
        </w:rPr>
      </w:pPr>
    </w:p>
    <w:p w14:paraId="4AFF0BFF" w14:textId="310F23FE" w:rsidR="008A76F8" w:rsidRPr="00752AAE" w:rsidRDefault="00F267B0" w:rsidP="00631DA8">
      <w:pPr>
        <w:pStyle w:val="BodyText"/>
        <w:rPr>
          <w:rFonts w:ascii="Trebuchet MS" w:hAnsi="Trebuchet MS" w:cs="Arial"/>
          <w:b w:val="0"/>
          <w:sz w:val="24"/>
          <w:szCs w:val="24"/>
        </w:rPr>
      </w:pPr>
      <w:r w:rsidRPr="00752AAE">
        <w:rPr>
          <w:rFonts w:ascii="Trebuchet MS" w:hAnsi="Trebuchet MS" w:cs="Arial"/>
          <w:sz w:val="24"/>
          <w:szCs w:val="24"/>
        </w:rPr>
        <w:t>504.19</w:t>
      </w:r>
      <w:r w:rsidR="00FB2289" w:rsidRPr="00752AAE">
        <w:rPr>
          <w:rFonts w:ascii="Trebuchet MS" w:hAnsi="Trebuchet MS" w:cs="Arial"/>
          <w:sz w:val="24"/>
          <w:szCs w:val="24"/>
        </w:rPr>
        <w:t xml:space="preserve"> </w:t>
      </w:r>
      <w:r w:rsidR="006B3F89" w:rsidRPr="00752AAE">
        <w:rPr>
          <w:rFonts w:ascii="Trebuchet MS" w:hAnsi="Trebuchet MS" w:cs="Arial"/>
          <w:spacing w:val="-2"/>
          <w:sz w:val="24"/>
          <w:szCs w:val="24"/>
        </w:rPr>
        <w:t>GRS</w:t>
      </w:r>
      <w:r w:rsidR="008A76F8" w:rsidRPr="00752AAE">
        <w:rPr>
          <w:rFonts w:ascii="Trebuchet MS" w:hAnsi="Trebuchet MS" w:cs="Arial"/>
          <w:b w:val="0"/>
          <w:sz w:val="24"/>
          <w:szCs w:val="24"/>
        </w:rPr>
        <w:t xml:space="preserve"> retaining walls will not be measured for payment in the </w:t>
      </w:r>
      <w:r w:rsidR="009C7FAD" w:rsidRPr="00752AAE">
        <w:rPr>
          <w:rFonts w:ascii="Trebuchet MS" w:hAnsi="Trebuchet MS" w:cs="Arial"/>
          <w:b w:val="0"/>
          <w:sz w:val="24"/>
          <w:szCs w:val="24"/>
        </w:rPr>
        <w:t>field but</w:t>
      </w:r>
      <w:r w:rsidR="008A76F8" w:rsidRPr="00752AAE">
        <w:rPr>
          <w:rFonts w:ascii="Trebuchet MS" w:hAnsi="Trebuchet MS" w:cs="Arial"/>
          <w:b w:val="0"/>
          <w:sz w:val="24"/>
          <w:szCs w:val="24"/>
        </w:rPr>
        <w:t xml:space="preserve"> will be paid for by the calculated quantities shown on the plans for the five major components of the wall: structure excavation, structure backfill, block facing, </w:t>
      </w:r>
      <w:r w:rsidR="00C43870" w:rsidRPr="00752AAE">
        <w:rPr>
          <w:rFonts w:ascii="Trebuchet MS" w:hAnsi="Trebuchet MS" w:cs="Arial"/>
          <w:b w:val="0"/>
          <w:sz w:val="24"/>
          <w:szCs w:val="24"/>
        </w:rPr>
        <w:t>geogrid</w:t>
      </w:r>
      <w:r w:rsidR="008A76F8" w:rsidRPr="00752AAE">
        <w:rPr>
          <w:rFonts w:ascii="Trebuchet MS" w:hAnsi="Trebuchet MS" w:cs="Arial"/>
          <w:b w:val="0"/>
          <w:sz w:val="24"/>
          <w:szCs w:val="24"/>
        </w:rPr>
        <w:t xml:space="preserve"> reinforcement of soil, and geomembrane.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14:paraId="357C1DCA" w14:textId="77777777" w:rsidR="00232265" w:rsidRPr="00752AAE" w:rsidRDefault="00232265" w:rsidP="00631DA8">
      <w:pPr>
        <w:pStyle w:val="BodyText"/>
        <w:rPr>
          <w:rFonts w:ascii="Trebuchet MS" w:hAnsi="Trebuchet MS" w:cs="Arial"/>
          <w:b w:val="0"/>
          <w:sz w:val="24"/>
          <w:szCs w:val="24"/>
        </w:rPr>
      </w:pPr>
    </w:p>
    <w:p w14:paraId="758F944A"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lastRenderedPageBreak/>
        <w:t xml:space="preserve">The block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14:paraId="2038C6C8"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structure excavation quantity was calculated for the total volume of earth to be removed before the installation of the reinforced zone as shown on the plans. </w:t>
      </w:r>
    </w:p>
    <w:p w14:paraId="3D2EAFB6"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structure backfill quantity was calculated for the total volume behind the wall (the </w:t>
      </w:r>
      <w:r w:rsidRPr="00752AAE">
        <w:rPr>
          <w:rFonts w:ascii="Trebuchet MS" w:hAnsi="Trebuchet MS" w:cs="Arial"/>
          <w:b w:val="0"/>
          <w:spacing w:val="-2"/>
          <w:sz w:val="24"/>
          <w:szCs w:val="24"/>
        </w:rPr>
        <w:t>retained structure backfill zone</w:t>
      </w:r>
      <w:r w:rsidRPr="00752AAE">
        <w:rPr>
          <w:rFonts w:ascii="Trebuchet MS" w:hAnsi="Trebuchet MS" w:cs="Arial"/>
          <w:b w:val="0"/>
          <w:sz w:val="24"/>
          <w:szCs w:val="24"/>
        </w:rPr>
        <w:t xml:space="preserve">) including the material in the reinforced zone as shown on the plans. </w:t>
      </w:r>
    </w:p>
    <w:p w14:paraId="4317B6C7"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w:t>
      </w:r>
      <w:r w:rsidR="00C43870" w:rsidRPr="00752AAE">
        <w:rPr>
          <w:rFonts w:ascii="Trebuchet MS" w:hAnsi="Trebuchet MS" w:cs="Arial"/>
          <w:b w:val="0"/>
          <w:sz w:val="24"/>
          <w:szCs w:val="24"/>
        </w:rPr>
        <w:t>geogrid</w:t>
      </w:r>
      <w:r w:rsidRPr="00752AAE">
        <w:rPr>
          <w:rFonts w:ascii="Trebuchet MS" w:hAnsi="Trebuchet MS" w:cs="Arial"/>
          <w:b w:val="0"/>
          <w:sz w:val="24"/>
          <w:szCs w:val="24"/>
        </w:rPr>
        <w:t xml:space="preserve"> reinforcement of soil quantity was calculated for the total volume of the reinforced zone as shown on the plans.</w:t>
      </w:r>
    </w:p>
    <w:p w14:paraId="7FCBCC14" w14:textId="77777777" w:rsidR="00360F35" w:rsidRPr="00752AAE" w:rsidRDefault="008A76F8" w:rsidP="00360F35">
      <w:pPr>
        <w:pStyle w:val="BodyText"/>
        <w:numPr>
          <w:ilvl w:val="0"/>
          <w:numId w:val="6"/>
        </w:numPr>
        <w:tabs>
          <w:tab w:val="left" w:pos="360"/>
        </w:tabs>
        <w:spacing w:after="120"/>
        <w:ind w:left="360"/>
        <w:rPr>
          <w:rFonts w:ascii="Trebuchet MS" w:hAnsi="Trebuchet MS" w:cs="Arial"/>
          <w:b w:val="0"/>
          <w:i/>
          <w:sz w:val="24"/>
          <w:szCs w:val="24"/>
        </w:rPr>
      </w:pPr>
      <w:r w:rsidRPr="00752AAE">
        <w:rPr>
          <w:rFonts w:ascii="Trebuchet MS" w:hAnsi="Trebuchet MS" w:cs="Arial"/>
          <w:b w:val="0"/>
          <w:sz w:val="24"/>
          <w:szCs w:val="24"/>
        </w:rPr>
        <w:t xml:space="preserve">Geomembrane was calculated as </w:t>
      </w:r>
      <w:r w:rsidR="00644C64" w:rsidRPr="00752AAE">
        <w:rPr>
          <w:rFonts w:ascii="Trebuchet MS" w:hAnsi="Trebuchet MS" w:cs="Arial"/>
          <w:b w:val="0"/>
          <w:sz w:val="24"/>
          <w:szCs w:val="24"/>
        </w:rPr>
        <w:t>PLG specified in the plan</w:t>
      </w:r>
      <w:r w:rsidRPr="00752AAE">
        <w:rPr>
          <w:rFonts w:ascii="Trebuchet MS" w:hAnsi="Trebuchet MS" w:cs="Arial"/>
          <w:b w:val="0"/>
          <w:sz w:val="24"/>
          <w:szCs w:val="24"/>
        </w:rPr>
        <w:t>, disregarding the slope of the membrane.</w:t>
      </w:r>
      <w:r w:rsidR="00360F35" w:rsidRPr="00752AAE">
        <w:rPr>
          <w:rFonts w:ascii="Trebuchet MS" w:hAnsi="Trebuchet MS" w:cs="Arial"/>
          <w:b w:val="0"/>
          <w:sz w:val="24"/>
          <w:szCs w:val="24"/>
        </w:rPr>
        <w:t xml:space="preserve"> </w:t>
      </w:r>
    </w:p>
    <w:p w14:paraId="486108A9" w14:textId="77777777" w:rsidR="00360F35" w:rsidRPr="00752AAE" w:rsidRDefault="00360F35" w:rsidP="00360F35">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i/>
          <w:sz w:val="24"/>
          <w:szCs w:val="24"/>
        </w:rPr>
        <w:t>Concrete Class D (Wall) quantity was calculated for the total volume of Leveling Pad, Precast coping, FRP bar stopper, and Collector and down</w:t>
      </w:r>
      <w:r w:rsidRPr="00752AAE">
        <w:rPr>
          <w:rFonts w:ascii="Trebuchet MS" w:hAnsi="Trebuchet MS" w:cs="Arial"/>
          <w:b w:val="0"/>
          <w:sz w:val="24"/>
          <w:szCs w:val="24"/>
        </w:rPr>
        <w:t xml:space="preserve"> pipe.</w:t>
      </w:r>
    </w:p>
    <w:p w14:paraId="4D961CBA" w14:textId="77777777" w:rsidR="00360F35" w:rsidRPr="00752AAE" w:rsidRDefault="00360F35" w:rsidP="00360F35">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Reinforcing Steel (Epoxy Coated) quantity was calculated for total pound of steel placed in precast coping.</w:t>
      </w:r>
    </w:p>
    <w:p w14:paraId="12D8E38A" w14:textId="77777777" w:rsidR="004C683E" w:rsidRPr="00752AAE" w:rsidRDefault="004C683E" w:rsidP="00360F35">
      <w:pPr>
        <w:pStyle w:val="BodyText"/>
        <w:tabs>
          <w:tab w:val="left" w:pos="360"/>
        </w:tabs>
        <w:spacing w:after="120"/>
        <w:rPr>
          <w:rFonts w:ascii="Trebuchet MS" w:hAnsi="Trebuchet MS" w:cs="Arial"/>
          <w:b w:val="0"/>
          <w:sz w:val="24"/>
          <w:szCs w:val="24"/>
        </w:rPr>
      </w:pPr>
    </w:p>
    <w:p w14:paraId="259DE20D"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The square foot and cubic yard quantities computed for payment are the wall plan quantities based on the height measured at 20 foot maximum intervals along the wall layout line.</w:t>
      </w:r>
    </w:p>
    <w:p w14:paraId="34F5DA0D" w14:textId="77777777" w:rsidR="008A76F8" w:rsidRPr="00752AAE" w:rsidRDefault="008A76F8" w:rsidP="00631DA8">
      <w:pPr>
        <w:tabs>
          <w:tab w:val="left" w:pos="-720"/>
        </w:tabs>
        <w:suppressAutoHyphens/>
        <w:ind w:left="720"/>
        <w:rPr>
          <w:rFonts w:ascii="Trebuchet MS" w:hAnsi="Trebuchet MS" w:cs="Arial"/>
          <w:sz w:val="24"/>
          <w:szCs w:val="24"/>
        </w:rPr>
      </w:pPr>
    </w:p>
    <w:p w14:paraId="56BAE995" w14:textId="77777777" w:rsidR="008A76F8" w:rsidRPr="00752AAE" w:rsidRDefault="008A76F8" w:rsidP="00631DA8">
      <w:pPr>
        <w:tabs>
          <w:tab w:val="center" w:pos="4680"/>
        </w:tabs>
        <w:suppressAutoHyphens/>
        <w:outlineLvl w:val="0"/>
        <w:rPr>
          <w:rFonts w:ascii="Trebuchet MS" w:hAnsi="Trebuchet MS" w:cs="Arial"/>
          <w:sz w:val="24"/>
          <w:szCs w:val="24"/>
        </w:rPr>
      </w:pPr>
    </w:p>
    <w:p w14:paraId="5B9FD032" w14:textId="77777777" w:rsidR="008A76F8" w:rsidRPr="009C7FAD" w:rsidRDefault="008A76F8" w:rsidP="00650EEC">
      <w:pPr>
        <w:keepNext/>
        <w:tabs>
          <w:tab w:val="center" w:pos="4680"/>
        </w:tabs>
        <w:suppressAutoHyphens/>
        <w:outlineLvl w:val="0"/>
        <w:rPr>
          <w:rFonts w:ascii="Trebuchet MS" w:hAnsi="Trebuchet MS" w:cs="Arial"/>
          <w:b/>
          <w:sz w:val="28"/>
          <w:szCs w:val="28"/>
        </w:rPr>
      </w:pPr>
      <w:r w:rsidRPr="00752AAE">
        <w:rPr>
          <w:rFonts w:ascii="Trebuchet MS" w:hAnsi="Trebuchet MS" w:cs="Arial"/>
          <w:b/>
          <w:sz w:val="24"/>
          <w:szCs w:val="24"/>
        </w:rPr>
        <w:tab/>
      </w:r>
      <w:r w:rsidRPr="009C7FAD">
        <w:rPr>
          <w:rFonts w:ascii="Trebuchet MS" w:hAnsi="Trebuchet MS" w:cs="Arial"/>
          <w:b/>
          <w:sz w:val="28"/>
          <w:szCs w:val="28"/>
        </w:rPr>
        <w:t>BASIS OF PAYMENT</w:t>
      </w:r>
    </w:p>
    <w:p w14:paraId="1D02EA8E" w14:textId="77777777" w:rsidR="008A76F8" w:rsidRPr="00752AAE" w:rsidRDefault="008A76F8" w:rsidP="00650EEC">
      <w:pPr>
        <w:keepNext/>
        <w:suppressAutoHyphens/>
        <w:ind w:left="-720"/>
        <w:rPr>
          <w:rFonts w:ascii="Trebuchet MS" w:hAnsi="Trebuchet MS" w:cs="Arial"/>
          <w:sz w:val="24"/>
          <w:szCs w:val="24"/>
        </w:rPr>
      </w:pPr>
    </w:p>
    <w:p w14:paraId="13ECFBA4" w14:textId="77777777" w:rsidR="008A76F8" w:rsidRPr="00752AAE" w:rsidRDefault="00F267B0" w:rsidP="00650EEC">
      <w:pPr>
        <w:keepNext/>
        <w:tabs>
          <w:tab w:val="left" w:pos="-720"/>
        </w:tabs>
        <w:suppressAutoHyphens/>
        <w:rPr>
          <w:rFonts w:ascii="Trebuchet MS" w:hAnsi="Trebuchet MS" w:cs="Arial"/>
          <w:sz w:val="24"/>
          <w:szCs w:val="24"/>
        </w:rPr>
      </w:pPr>
      <w:r w:rsidRPr="00752AAE">
        <w:rPr>
          <w:rFonts w:ascii="Trebuchet MS" w:hAnsi="Trebuchet MS" w:cs="Arial"/>
          <w:b/>
          <w:sz w:val="24"/>
          <w:szCs w:val="24"/>
        </w:rPr>
        <w:t>504.20</w:t>
      </w:r>
      <w:r w:rsidR="00650EEC" w:rsidRPr="00752AAE">
        <w:rPr>
          <w:rFonts w:ascii="Trebuchet MS" w:hAnsi="Trebuchet MS" w:cs="Arial"/>
          <w:sz w:val="24"/>
          <w:szCs w:val="24"/>
        </w:rPr>
        <w:t xml:space="preserve"> </w:t>
      </w:r>
      <w:r w:rsidR="008A76F8" w:rsidRPr="00752AAE">
        <w:rPr>
          <w:rFonts w:ascii="Trebuchet MS" w:hAnsi="Trebuchet MS" w:cs="Arial"/>
          <w:sz w:val="24"/>
          <w:szCs w:val="24"/>
        </w:rPr>
        <w:t>The accepted quantities will be paid for at the contract unit price per unit of measurement for the pay items listed below:</w:t>
      </w:r>
    </w:p>
    <w:p w14:paraId="057E82F2" w14:textId="77777777" w:rsidR="008A76F8" w:rsidRPr="00752AAE" w:rsidRDefault="008A76F8" w:rsidP="00631DA8">
      <w:pPr>
        <w:tabs>
          <w:tab w:val="left" w:pos="-720"/>
        </w:tabs>
        <w:suppressAutoHyphens/>
        <w:rPr>
          <w:rFonts w:ascii="Trebuchet MS" w:hAnsi="Trebuchet MS" w:cs="Arial"/>
          <w:sz w:val="24"/>
          <w:szCs w:val="24"/>
        </w:rPr>
      </w:pPr>
    </w:p>
    <w:p w14:paraId="61723283"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Payment will be made under:</w:t>
      </w:r>
    </w:p>
    <w:p w14:paraId="7508B90F" w14:textId="77777777" w:rsidR="008A76F8" w:rsidRPr="00752AAE" w:rsidRDefault="008A76F8" w:rsidP="00631DA8">
      <w:pPr>
        <w:tabs>
          <w:tab w:val="left" w:pos="-720"/>
        </w:tabs>
        <w:suppressAutoHyphens/>
        <w:rPr>
          <w:rFonts w:ascii="Trebuchet MS" w:hAnsi="Trebuchet MS" w:cs="Arial"/>
          <w:sz w:val="24"/>
          <w:szCs w:val="24"/>
        </w:rPr>
      </w:pPr>
    </w:p>
    <w:p w14:paraId="6AB05CBF" w14:textId="77777777" w:rsidR="008A76F8" w:rsidRPr="00752AAE" w:rsidRDefault="008A76F8" w:rsidP="00631DA8">
      <w:pPr>
        <w:tabs>
          <w:tab w:val="left" w:pos="-720"/>
        </w:tabs>
        <w:suppressAutoHyphens/>
        <w:rPr>
          <w:rFonts w:ascii="Trebuchet MS" w:hAnsi="Trebuchet MS" w:cs="Arial"/>
          <w:b/>
          <w:sz w:val="24"/>
          <w:szCs w:val="24"/>
        </w:rPr>
      </w:pPr>
      <w:r w:rsidRPr="00752AAE">
        <w:rPr>
          <w:rFonts w:ascii="Trebuchet MS" w:hAnsi="Trebuchet MS" w:cs="Arial"/>
          <w:b/>
          <w:sz w:val="24"/>
          <w:szCs w:val="24"/>
        </w:rPr>
        <w:t>Pay Item</w:t>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b/>
          <w:sz w:val="24"/>
          <w:szCs w:val="24"/>
        </w:rPr>
        <w:t>Pay Unit</w:t>
      </w:r>
    </w:p>
    <w:p w14:paraId="0AE30599"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Block Facing</w:t>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t>Square Foot</w:t>
      </w:r>
      <w:r w:rsidRPr="00752AAE">
        <w:rPr>
          <w:rFonts w:ascii="Trebuchet MS" w:hAnsi="Trebuchet MS" w:cs="Arial"/>
          <w:sz w:val="24"/>
          <w:szCs w:val="24"/>
        </w:rPr>
        <w:tab/>
      </w:r>
    </w:p>
    <w:p w14:paraId="425A7BE0"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ab/>
      </w:r>
    </w:p>
    <w:p w14:paraId="244F0A2E"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Structure excavation will be paid for under the Section 206 Pay Item Structure Excavation.  Structure backfill will be paid for under the Section 206 Pay Item Structure Backfill (Class 1).  Soil reinforcement will be paid for under the Section 206 Pay Item </w:t>
      </w:r>
      <w:r w:rsidR="00C43870" w:rsidRPr="00752AAE">
        <w:rPr>
          <w:rFonts w:ascii="Trebuchet MS" w:hAnsi="Trebuchet MS" w:cs="Arial"/>
          <w:sz w:val="24"/>
          <w:szCs w:val="24"/>
        </w:rPr>
        <w:t>Geogrid</w:t>
      </w:r>
      <w:r w:rsidRPr="00752AAE">
        <w:rPr>
          <w:rFonts w:ascii="Trebuchet MS" w:hAnsi="Trebuchet MS" w:cs="Arial"/>
          <w:sz w:val="24"/>
          <w:szCs w:val="24"/>
        </w:rPr>
        <w:t xml:space="preserve"> Reinforcement of Soil. Geomembrane will be paid for under the Section 420 Pay Item Geomembrane.</w:t>
      </w:r>
    </w:p>
    <w:p w14:paraId="07465D55"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31773875"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Rail anchoring systems (slabs) at the tops of walls and leveling pads at the bottom of wall will be measured and paid for separately under the Section 601Pay Item Concrete and the Section 602 Pay Item Reinforcing Steel.  </w:t>
      </w:r>
    </w:p>
    <w:p w14:paraId="45BDAB48"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1860CDA3"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Payment will be full compensation for all work and materials required to construct the concrete block facing </w:t>
      </w:r>
      <w:r w:rsidR="007B0C55" w:rsidRPr="00752AAE">
        <w:rPr>
          <w:rFonts w:ascii="Trebuchet MS" w:hAnsi="Trebuchet MS" w:cs="Arial"/>
          <w:sz w:val="24"/>
          <w:szCs w:val="24"/>
        </w:rPr>
        <w:t>GRS</w:t>
      </w:r>
      <w:r w:rsidRPr="00752AAE">
        <w:rPr>
          <w:rFonts w:ascii="Trebuchet MS" w:hAnsi="Trebuchet MS" w:cs="Arial"/>
          <w:sz w:val="24"/>
          <w:szCs w:val="24"/>
        </w:rPr>
        <w:t xml:space="preserve"> wall.  Miscellaneous items such as, dual track welding of Geomembrane, drainage ditches, rundowns, filter material, filter fabric, grout, pins, shimming material, concrete block coating and providing a technical representative will not be measured and paid for separately but shall be included in the work.</w:t>
      </w:r>
    </w:p>
    <w:p w14:paraId="54BDAFF1"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0C13A691" w14:textId="77777777" w:rsidR="008A76F8" w:rsidRPr="00752AAE" w:rsidRDefault="00650EEC" w:rsidP="00631DA8">
      <w:pPr>
        <w:suppressAutoHyphens/>
        <w:rPr>
          <w:rFonts w:ascii="Trebuchet MS" w:hAnsi="Trebuchet MS" w:cs="Arial"/>
          <w:sz w:val="24"/>
          <w:szCs w:val="24"/>
        </w:rPr>
      </w:pPr>
      <w:r w:rsidRPr="00752AAE">
        <w:rPr>
          <w:rFonts w:ascii="Trebuchet MS" w:hAnsi="Trebuchet MS" w:cs="Arial"/>
          <w:b/>
          <w:sz w:val="24"/>
          <w:szCs w:val="24"/>
        </w:rPr>
        <w:t>504.2</w:t>
      </w:r>
      <w:r w:rsidR="00F267B0" w:rsidRPr="00752AAE">
        <w:rPr>
          <w:rFonts w:ascii="Trebuchet MS" w:hAnsi="Trebuchet MS" w:cs="Arial"/>
          <w:b/>
          <w:sz w:val="24"/>
          <w:szCs w:val="24"/>
        </w:rPr>
        <w:t>1</w:t>
      </w:r>
      <w:r w:rsidRPr="00752AAE">
        <w:rPr>
          <w:rFonts w:ascii="Trebuchet MS" w:hAnsi="Trebuchet MS" w:cs="Arial"/>
          <w:b/>
          <w:sz w:val="24"/>
          <w:szCs w:val="24"/>
        </w:rPr>
        <w:t xml:space="preserve"> </w:t>
      </w:r>
      <w:r w:rsidR="008A76F8" w:rsidRPr="00752AAE">
        <w:rPr>
          <w:rFonts w:ascii="Trebuchet MS" w:hAnsi="Trebuchet MS" w:cs="Arial"/>
          <w:b/>
          <w:sz w:val="24"/>
          <w:szCs w:val="24"/>
        </w:rPr>
        <w:t>Block Facing Payment Reductions</w:t>
      </w:r>
      <w:r w:rsidR="008A76F8" w:rsidRPr="00752AAE">
        <w:rPr>
          <w:rFonts w:ascii="Trebuchet MS" w:hAnsi="Trebuchet MS" w:cs="Arial"/>
          <w:sz w:val="24"/>
          <w:szCs w:val="24"/>
        </w:rPr>
        <w:t xml:space="preserve">.  In this subsection, “block” refers to either a concrete block or a hybrid unit.  </w:t>
      </w:r>
    </w:p>
    <w:p w14:paraId="68E9BF5F" w14:textId="77777777" w:rsidR="008A76F8" w:rsidRPr="00752AAE" w:rsidRDefault="008A76F8" w:rsidP="00631DA8">
      <w:pPr>
        <w:suppressAutoHyphens/>
        <w:rPr>
          <w:rFonts w:ascii="Trebuchet MS" w:hAnsi="Trebuchet MS" w:cs="Arial"/>
          <w:sz w:val="24"/>
          <w:szCs w:val="24"/>
        </w:rPr>
      </w:pPr>
    </w:p>
    <w:p w14:paraId="6A5F9047"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A dislocated block is where the edge of an individual block is offset outward more than ¼ inch or placed with a vertical joint more than ¼ inch from the edge of adjacent blocks.  </w:t>
      </w:r>
    </w:p>
    <w:p w14:paraId="6F2EDBCA"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A cracked block is an individual block with any visible crack visible in natural light from a distance equal to the wall height.  </w:t>
      </w:r>
    </w:p>
    <w:p w14:paraId="73B2D914"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A corner knock-off is a block with any missing facial corners or any side longer than ½ inch at the corner.  </w:t>
      </w:r>
    </w:p>
    <w:p w14:paraId="2F3EC87B"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Substandard blocks are concrete blocks installed in any wall segments that do not meet the certified values of compression strength, water absorption rate, or freeze/thaw cycles; substandard blocks include blocks actually in the wall for which the Contractor does not provide reports and certifications as required in subsection </w:t>
      </w:r>
      <w:r w:rsidR="003E0166" w:rsidRPr="00752AAE">
        <w:rPr>
          <w:rFonts w:ascii="Trebuchet MS" w:hAnsi="Trebuchet MS" w:cs="Arial"/>
          <w:szCs w:val="24"/>
        </w:rPr>
        <w:t>504.07</w:t>
      </w:r>
      <w:r w:rsidRPr="00752AAE">
        <w:rPr>
          <w:rFonts w:ascii="Trebuchet MS" w:hAnsi="Trebuchet MS" w:cs="Arial"/>
          <w:szCs w:val="24"/>
        </w:rPr>
        <w:t>.</w:t>
      </w:r>
    </w:p>
    <w:p w14:paraId="169DE609" w14:textId="77777777" w:rsidR="008A76F8" w:rsidRPr="00752AAE" w:rsidRDefault="008A76F8" w:rsidP="00631DA8">
      <w:pPr>
        <w:suppressAutoHyphens/>
        <w:rPr>
          <w:rFonts w:ascii="Trebuchet MS" w:hAnsi="Trebuchet MS" w:cs="Arial"/>
          <w:sz w:val="24"/>
          <w:szCs w:val="24"/>
        </w:rPr>
      </w:pPr>
    </w:p>
    <w:p w14:paraId="428EA875" w14:textId="77777777" w:rsidR="008A76F8" w:rsidRPr="00752AAE" w:rsidRDefault="008A76F8" w:rsidP="00631DA8">
      <w:pPr>
        <w:suppressAutoHyphens/>
        <w:rPr>
          <w:rFonts w:ascii="Trebuchet MS" w:hAnsi="Trebuchet MS" w:cs="Arial"/>
          <w:sz w:val="24"/>
          <w:szCs w:val="24"/>
        </w:rPr>
      </w:pPr>
      <w:r w:rsidRPr="00752AAE">
        <w:rPr>
          <w:rFonts w:ascii="Trebuchet MS" w:hAnsi="Trebuchet MS" w:cs="Arial"/>
          <w:sz w:val="24"/>
          <w:szCs w:val="24"/>
        </w:rPr>
        <w:t xml:space="preserve">In the completed wall, or completed portion of the wall, if the number of defective blocks (cracked blocks, corner knock-off blocks, dislocated blocks, efflorescence or cement blemished blocks and substandard blocks) and blocks failing the straightedge test exceeds 3 percent of the total number of blocks in any wall segment of 40 foot horizontal or arc length, a price reduction will be applied to that portion of the wall.  The price reduction shall be 3 percent for each percent of defective blocks in this portion of the wall exceeding 3 percent. This percentage shall accumulate thereafter to a maximum reduction of 21 percent.  For blocks subject to price reduction, if the defects are repairable or the overall quality of wall can be improved, with the consent from the Engineer, the Contractor may repair and reduce the percentage of price reduction. </w:t>
      </w:r>
      <w:r w:rsidR="001C2D6B" w:rsidRPr="00752AAE">
        <w:rPr>
          <w:rFonts w:ascii="Trebuchet MS" w:hAnsi="Trebuchet MS" w:cs="Arial"/>
          <w:sz w:val="24"/>
          <w:szCs w:val="24"/>
        </w:rPr>
        <w:t xml:space="preserve">Finished wall facing profile either outside of acceptable zone or into negative batter and blocks not meet freeze and thaw requirement are not repairable, the non-repairable portion shall receive a 21 percent price reduction for each wall pay item. </w:t>
      </w:r>
      <w:r w:rsidRPr="00752AAE">
        <w:rPr>
          <w:rFonts w:ascii="Trebuchet MS" w:hAnsi="Trebuchet MS" w:cs="Arial"/>
          <w:sz w:val="24"/>
          <w:szCs w:val="24"/>
        </w:rPr>
        <w:t xml:space="preserve"> A walkthrough inspection will be made as requested by the Contractor before final payment.  </w:t>
      </w:r>
    </w:p>
    <w:p w14:paraId="75E16B64" w14:textId="77777777" w:rsidR="008A76F8" w:rsidRPr="00752AAE" w:rsidRDefault="008A76F8" w:rsidP="00631DA8">
      <w:pPr>
        <w:pStyle w:val="CenterTitle"/>
        <w:suppressAutoHyphens/>
        <w:jc w:val="left"/>
        <w:rPr>
          <w:rFonts w:ascii="Trebuchet MS" w:hAnsi="Trebuchet M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810"/>
        <w:gridCol w:w="900"/>
        <w:gridCol w:w="900"/>
        <w:gridCol w:w="900"/>
        <w:gridCol w:w="900"/>
        <w:gridCol w:w="900"/>
        <w:gridCol w:w="900"/>
        <w:gridCol w:w="936"/>
        <w:gridCol w:w="1080"/>
      </w:tblGrid>
      <w:tr w:rsidR="008A76F8" w:rsidRPr="00752AAE" w14:paraId="377B36F5" w14:textId="77777777" w:rsidTr="00650EEC">
        <w:trPr>
          <w:jc w:val="center"/>
        </w:trPr>
        <w:tc>
          <w:tcPr>
            <w:tcW w:w="1566" w:type="dxa"/>
            <w:vAlign w:val="center"/>
          </w:tcPr>
          <w:p w14:paraId="63E1C1D4"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 of Defective Blocks (x) in 40 foot section</w:t>
            </w:r>
          </w:p>
        </w:tc>
        <w:tc>
          <w:tcPr>
            <w:tcW w:w="810" w:type="dxa"/>
            <w:vAlign w:val="center"/>
          </w:tcPr>
          <w:p w14:paraId="66D5CE6F"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x</w:t>
            </w:r>
            <w:r w:rsidRPr="00752AAE">
              <w:rPr>
                <w:rFonts w:ascii="Trebuchet MS" w:hAnsi="Trebuchet MS" w:cs="Arial"/>
                <w:szCs w:val="24"/>
              </w:rPr>
              <w:sym w:font="Symbol" w:char="F0A3"/>
            </w:r>
            <w:r w:rsidRPr="00752AAE">
              <w:rPr>
                <w:rFonts w:ascii="Trebuchet MS" w:hAnsi="Trebuchet MS" w:cs="Arial"/>
                <w:szCs w:val="24"/>
              </w:rPr>
              <w:t xml:space="preserve"> 3</w:t>
            </w:r>
          </w:p>
        </w:tc>
        <w:tc>
          <w:tcPr>
            <w:tcW w:w="900" w:type="dxa"/>
            <w:vAlign w:val="center"/>
          </w:tcPr>
          <w:p w14:paraId="335D7229"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3&lt;x</w:t>
            </w:r>
            <w:r w:rsidRPr="00752AAE">
              <w:rPr>
                <w:rFonts w:ascii="Trebuchet MS" w:hAnsi="Trebuchet MS" w:cs="Arial"/>
                <w:szCs w:val="24"/>
              </w:rPr>
              <w:sym w:font="Symbol" w:char="F0A3"/>
            </w:r>
            <w:r w:rsidRPr="00752AAE">
              <w:rPr>
                <w:rFonts w:ascii="Trebuchet MS" w:hAnsi="Trebuchet MS" w:cs="Arial"/>
                <w:szCs w:val="24"/>
              </w:rPr>
              <w:t xml:space="preserve"> 4</w:t>
            </w:r>
          </w:p>
        </w:tc>
        <w:tc>
          <w:tcPr>
            <w:tcW w:w="900" w:type="dxa"/>
            <w:vAlign w:val="center"/>
          </w:tcPr>
          <w:p w14:paraId="22F14FB6"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4&lt;x</w:t>
            </w:r>
            <w:r w:rsidRPr="00752AAE">
              <w:rPr>
                <w:rFonts w:ascii="Trebuchet MS" w:hAnsi="Trebuchet MS" w:cs="Arial"/>
                <w:szCs w:val="24"/>
              </w:rPr>
              <w:sym w:font="Symbol" w:char="F0A3"/>
            </w:r>
            <w:r w:rsidRPr="00752AAE">
              <w:rPr>
                <w:rFonts w:ascii="Trebuchet MS" w:hAnsi="Trebuchet MS" w:cs="Arial"/>
                <w:szCs w:val="24"/>
              </w:rPr>
              <w:t xml:space="preserve"> 5</w:t>
            </w:r>
          </w:p>
        </w:tc>
        <w:tc>
          <w:tcPr>
            <w:tcW w:w="900" w:type="dxa"/>
            <w:vAlign w:val="center"/>
          </w:tcPr>
          <w:p w14:paraId="1E8BB12A"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5&lt;x</w:t>
            </w:r>
            <w:r w:rsidRPr="00752AAE">
              <w:rPr>
                <w:rFonts w:ascii="Trebuchet MS" w:hAnsi="Trebuchet MS" w:cs="Arial"/>
                <w:szCs w:val="24"/>
              </w:rPr>
              <w:sym w:font="Symbol" w:char="F0A3"/>
            </w:r>
            <w:r w:rsidRPr="00752AAE">
              <w:rPr>
                <w:rFonts w:ascii="Trebuchet MS" w:hAnsi="Trebuchet MS" w:cs="Arial"/>
                <w:szCs w:val="24"/>
              </w:rPr>
              <w:t xml:space="preserve"> 6</w:t>
            </w:r>
          </w:p>
        </w:tc>
        <w:tc>
          <w:tcPr>
            <w:tcW w:w="900" w:type="dxa"/>
            <w:vAlign w:val="center"/>
          </w:tcPr>
          <w:p w14:paraId="70186D00"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6&lt;x</w:t>
            </w:r>
            <w:r w:rsidRPr="00752AAE">
              <w:rPr>
                <w:rFonts w:ascii="Trebuchet MS" w:hAnsi="Trebuchet MS" w:cs="Arial"/>
                <w:szCs w:val="24"/>
              </w:rPr>
              <w:sym w:font="Symbol" w:char="F0A3"/>
            </w:r>
            <w:r w:rsidRPr="00752AAE">
              <w:rPr>
                <w:rFonts w:ascii="Trebuchet MS" w:hAnsi="Trebuchet MS" w:cs="Arial"/>
                <w:szCs w:val="24"/>
              </w:rPr>
              <w:t xml:space="preserve"> 7</w:t>
            </w:r>
          </w:p>
        </w:tc>
        <w:tc>
          <w:tcPr>
            <w:tcW w:w="900" w:type="dxa"/>
            <w:vAlign w:val="center"/>
          </w:tcPr>
          <w:p w14:paraId="741A838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7&lt;x</w:t>
            </w:r>
            <w:r w:rsidRPr="00752AAE">
              <w:rPr>
                <w:rFonts w:ascii="Trebuchet MS" w:hAnsi="Trebuchet MS" w:cs="Arial"/>
                <w:szCs w:val="24"/>
              </w:rPr>
              <w:sym w:font="Symbol" w:char="F0A3"/>
            </w:r>
            <w:r w:rsidRPr="00752AAE">
              <w:rPr>
                <w:rFonts w:ascii="Trebuchet MS" w:hAnsi="Trebuchet MS" w:cs="Arial"/>
                <w:szCs w:val="24"/>
              </w:rPr>
              <w:t xml:space="preserve"> 8</w:t>
            </w:r>
          </w:p>
        </w:tc>
        <w:tc>
          <w:tcPr>
            <w:tcW w:w="900" w:type="dxa"/>
            <w:vAlign w:val="center"/>
          </w:tcPr>
          <w:p w14:paraId="38357717"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8&lt;x</w:t>
            </w:r>
            <w:r w:rsidRPr="00752AAE">
              <w:rPr>
                <w:rFonts w:ascii="Trebuchet MS" w:hAnsi="Trebuchet MS" w:cs="Arial"/>
                <w:szCs w:val="24"/>
              </w:rPr>
              <w:sym w:font="Symbol" w:char="F0A3"/>
            </w:r>
            <w:r w:rsidRPr="00752AAE">
              <w:rPr>
                <w:rFonts w:ascii="Trebuchet MS" w:hAnsi="Trebuchet MS" w:cs="Arial"/>
                <w:szCs w:val="24"/>
              </w:rPr>
              <w:t xml:space="preserve"> 9</w:t>
            </w:r>
          </w:p>
        </w:tc>
        <w:tc>
          <w:tcPr>
            <w:tcW w:w="936" w:type="dxa"/>
            <w:vAlign w:val="center"/>
          </w:tcPr>
          <w:p w14:paraId="7626701D"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9&lt;x</w:t>
            </w:r>
            <w:r w:rsidRPr="00752AAE">
              <w:rPr>
                <w:rFonts w:ascii="Trebuchet MS" w:hAnsi="Trebuchet MS" w:cs="Arial"/>
                <w:szCs w:val="24"/>
              </w:rPr>
              <w:sym w:font="Symbol" w:char="F0A3"/>
            </w:r>
            <w:r w:rsidRPr="00752AAE">
              <w:rPr>
                <w:rFonts w:ascii="Trebuchet MS" w:hAnsi="Trebuchet MS" w:cs="Arial"/>
                <w:szCs w:val="24"/>
              </w:rPr>
              <w:t xml:space="preserve"> 10</w:t>
            </w:r>
          </w:p>
        </w:tc>
        <w:tc>
          <w:tcPr>
            <w:tcW w:w="1080" w:type="dxa"/>
            <w:vAlign w:val="center"/>
          </w:tcPr>
          <w:p w14:paraId="3BA802AB"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x</w:t>
            </w:r>
            <w:r w:rsidRPr="00752AAE">
              <w:rPr>
                <w:rFonts w:ascii="Trebuchet MS" w:hAnsi="Trebuchet MS" w:cs="Arial"/>
                <w:szCs w:val="24"/>
              </w:rPr>
              <w:sym w:font="Symbol" w:char="F03E"/>
            </w:r>
            <w:r w:rsidRPr="00752AAE">
              <w:rPr>
                <w:rFonts w:ascii="Trebuchet MS" w:hAnsi="Trebuchet MS" w:cs="Arial"/>
                <w:szCs w:val="24"/>
              </w:rPr>
              <w:t>10</w:t>
            </w:r>
          </w:p>
        </w:tc>
      </w:tr>
      <w:tr w:rsidR="008A76F8" w:rsidRPr="00752AAE" w14:paraId="1D95AC57" w14:textId="77777777" w:rsidTr="00650EEC">
        <w:trPr>
          <w:jc w:val="center"/>
        </w:trPr>
        <w:tc>
          <w:tcPr>
            <w:tcW w:w="1566" w:type="dxa"/>
            <w:vAlign w:val="center"/>
          </w:tcPr>
          <w:p w14:paraId="0CF830DF" w14:textId="77777777" w:rsidR="008A76F8" w:rsidRPr="00752AAE" w:rsidRDefault="008A76F8" w:rsidP="00650EEC">
            <w:pPr>
              <w:pStyle w:val="CenterTitle"/>
              <w:suppressAutoHyphens/>
              <w:rPr>
                <w:rFonts w:ascii="Trebuchet MS" w:hAnsi="Trebuchet MS" w:cs="Arial"/>
                <w:szCs w:val="24"/>
              </w:rPr>
            </w:pPr>
            <w:r w:rsidRPr="00752AAE">
              <w:rPr>
                <w:rFonts w:ascii="Trebuchet MS" w:hAnsi="Trebuchet MS" w:cs="Arial"/>
                <w:szCs w:val="24"/>
              </w:rPr>
              <w:t>% of</w:t>
            </w:r>
            <w:r w:rsidR="00650EEC" w:rsidRPr="00752AAE">
              <w:rPr>
                <w:rFonts w:ascii="Trebuchet MS" w:hAnsi="Trebuchet MS" w:cs="Arial"/>
                <w:szCs w:val="24"/>
              </w:rPr>
              <w:t xml:space="preserve"> </w:t>
            </w:r>
            <w:r w:rsidRPr="00752AAE">
              <w:rPr>
                <w:rFonts w:ascii="Trebuchet MS" w:hAnsi="Trebuchet MS" w:cs="Arial"/>
                <w:szCs w:val="24"/>
              </w:rPr>
              <w:t>Price</w:t>
            </w:r>
            <w:r w:rsidR="00650EEC" w:rsidRPr="00752AAE">
              <w:rPr>
                <w:rFonts w:ascii="Trebuchet MS" w:hAnsi="Trebuchet MS" w:cs="Arial"/>
                <w:szCs w:val="24"/>
              </w:rPr>
              <w:t xml:space="preserve"> </w:t>
            </w:r>
            <w:r w:rsidRPr="00752AAE">
              <w:rPr>
                <w:rFonts w:ascii="Trebuchet MS" w:hAnsi="Trebuchet MS" w:cs="Arial"/>
                <w:szCs w:val="24"/>
              </w:rPr>
              <w:t xml:space="preserve">Reduction </w:t>
            </w:r>
            <w:r w:rsidRPr="00752AAE">
              <w:rPr>
                <w:rFonts w:ascii="Trebuchet MS" w:hAnsi="Trebuchet MS" w:cs="Arial"/>
                <w:szCs w:val="24"/>
              </w:rPr>
              <w:lastRenderedPageBreak/>
              <w:t>for that section</w:t>
            </w:r>
          </w:p>
        </w:tc>
        <w:tc>
          <w:tcPr>
            <w:tcW w:w="810" w:type="dxa"/>
            <w:vAlign w:val="center"/>
          </w:tcPr>
          <w:p w14:paraId="287782A7"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lastRenderedPageBreak/>
              <w:t>0</w:t>
            </w:r>
          </w:p>
        </w:tc>
        <w:tc>
          <w:tcPr>
            <w:tcW w:w="900" w:type="dxa"/>
            <w:vAlign w:val="center"/>
          </w:tcPr>
          <w:p w14:paraId="0BDBF785"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3</w:t>
            </w:r>
          </w:p>
        </w:tc>
        <w:tc>
          <w:tcPr>
            <w:tcW w:w="900" w:type="dxa"/>
            <w:vAlign w:val="center"/>
          </w:tcPr>
          <w:p w14:paraId="10B35B4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6</w:t>
            </w:r>
          </w:p>
        </w:tc>
        <w:tc>
          <w:tcPr>
            <w:tcW w:w="900" w:type="dxa"/>
            <w:vAlign w:val="center"/>
          </w:tcPr>
          <w:p w14:paraId="4BC22C01"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9</w:t>
            </w:r>
          </w:p>
        </w:tc>
        <w:tc>
          <w:tcPr>
            <w:tcW w:w="900" w:type="dxa"/>
            <w:vAlign w:val="center"/>
          </w:tcPr>
          <w:p w14:paraId="731F0172"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12</w:t>
            </w:r>
          </w:p>
        </w:tc>
        <w:tc>
          <w:tcPr>
            <w:tcW w:w="900" w:type="dxa"/>
            <w:vAlign w:val="center"/>
          </w:tcPr>
          <w:p w14:paraId="07875F83"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15</w:t>
            </w:r>
          </w:p>
        </w:tc>
        <w:tc>
          <w:tcPr>
            <w:tcW w:w="900" w:type="dxa"/>
            <w:vAlign w:val="center"/>
          </w:tcPr>
          <w:p w14:paraId="6F67EA0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18</w:t>
            </w:r>
          </w:p>
        </w:tc>
        <w:tc>
          <w:tcPr>
            <w:tcW w:w="936" w:type="dxa"/>
            <w:vAlign w:val="center"/>
          </w:tcPr>
          <w:p w14:paraId="008AB6D0"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21</w:t>
            </w:r>
          </w:p>
        </w:tc>
        <w:tc>
          <w:tcPr>
            <w:tcW w:w="1080" w:type="dxa"/>
            <w:vAlign w:val="center"/>
          </w:tcPr>
          <w:p w14:paraId="64940521"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Rejection</w:t>
            </w:r>
          </w:p>
        </w:tc>
      </w:tr>
    </w:tbl>
    <w:p w14:paraId="12015362" w14:textId="77777777" w:rsidR="008A76F8" w:rsidRPr="00752AAE" w:rsidRDefault="008A76F8" w:rsidP="00631DA8">
      <w:pPr>
        <w:pStyle w:val="CenterTitle"/>
        <w:suppressAutoHyphens/>
        <w:jc w:val="left"/>
        <w:rPr>
          <w:rFonts w:ascii="Trebuchet MS" w:hAnsi="Trebuchet MS" w:cs="Arial"/>
          <w:szCs w:val="24"/>
        </w:rPr>
      </w:pPr>
    </w:p>
    <w:p w14:paraId="57E89EE8" w14:textId="77777777" w:rsidR="008A76F8" w:rsidRPr="00752AAE" w:rsidRDefault="008A76F8" w:rsidP="00631DA8">
      <w:pPr>
        <w:pStyle w:val="CenterTitle"/>
        <w:suppressAutoHyphens/>
        <w:jc w:val="left"/>
        <w:rPr>
          <w:rFonts w:ascii="Trebuchet MS" w:hAnsi="Trebuchet MS" w:cs="Arial"/>
          <w:szCs w:val="24"/>
        </w:rPr>
      </w:pPr>
      <w:r w:rsidRPr="00752AAE">
        <w:rPr>
          <w:rFonts w:ascii="Trebuchet MS" w:hAnsi="Trebuchet MS" w:cs="Arial"/>
          <w:szCs w:val="24"/>
        </w:rPr>
        <w:t>The overall payment reduction percentage shall be calculated by dividing the sum of all defective blocks by the total number of blocks in that portion of the wall.  When this percentage exceeds 10 percent, the Engineer will reject the entire wall or portions thereof.  The Contractor shall replace the rejected wall at his own expense.</w:t>
      </w:r>
    </w:p>
    <w:sectPr w:rsidR="008A76F8" w:rsidRPr="00752AAE" w:rsidSect="00AA7696">
      <w:headerReference w:type="default" r:id="rId8"/>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0863" w14:textId="77777777" w:rsidR="00E213FB" w:rsidRDefault="00E213FB" w:rsidP="00F878BD">
      <w:r>
        <w:separator/>
      </w:r>
    </w:p>
  </w:endnote>
  <w:endnote w:type="continuationSeparator" w:id="0">
    <w:p w14:paraId="197EAB87" w14:textId="77777777" w:rsidR="00E213FB" w:rsidRDefault="00E213F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alibri"/>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8A2F" w14:textId="77777777" w:rsidR="00E213FB" w:rsidRDefault="00E213FB" w:rsidP="00F878BD">
      <w:r>
        <w:separator/>
      </w:r>
    </w:p>
  </w:footnote>
  <w:footnote w:type="continuationSeparator" w:id="0">
    <w:p w14:paraId="755152F3" w14:textId="77777777" w:rsidR="00E213FB" w:rsidRDefault="00E213F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9F31" w14:textId="77777777" w:rsidR="00752AAE" w:rsidRPr="00752AAE" w:rsidRDefault="00752AAE" w:rsidP="00752AAE">
    <w:pPr>
      <w:pStyle w:val="Header"/>
      <w:rPr>
        <w:rFonts w:ascii="Trebuchet MS" w:hAnsi="Trebuchet MS"/>
        <w:sz w:val="22"/>
        <w:szCs w:val="22"/>
      </w:rPr>
    </w:pPr>
    <w:r w:rsidRPr="00752AAE">
      <w:rPr>
        <w:rFonts w:ascii="Trebuchet MS" w:hAnsi="Trebuchet MS"/>
        <w:sz w:val="22"/>
        <w:szCs w:val="22"/>
      </w:rPr>
      <w:t>Project Special Provision Worksheet: 504cbfpbgw</w:t>
    </w:r>
  </w:p>
  <w:p w14:paraId="68A3C911" w14:textId="65934472" w:rsidR="009C7FAD" w:rsidRPr="00752AAE" w:rsidRDefault="00752AAE" w:rsidP="00752AAE">
    <w:pPr>
      <w:pStyle w:val="Header"/>
      <w:rPr>
        <w:rFonts w:ascii="Trebuchet MS" w:hAnsi="Trebuchet MS"/>
        <w:noProof/>
        <w:sz w:val="22"/>
        <w:szCs w:val="22"/>
      </w:rPr>
    </w:pPr>
    <w:r w:rsidRPr="00752AAE">
      <w:rPr>
        <w:rFonts w:ascii="Trebuchet MS" w:hAnsi="Trebuchet MS"/>
        <w:sz w:val="22"/>
        <w:szCs w:val="22"/>
      </w:rPr>
      <w:t xml:space="preserve">Page </w:t>
    </w:r>
    <w:r w:rsidRPr="00752AAE">
      <w:rPr>
        <w:rFonts w:ascii="Trebuchet MS" w:hAnsi="Trebuchet MS"/>
        <w:sz w:val="22"/>
        <w:szCs w:val="22"/>
      </w:rPr>
      <w:fldChar w:fldCharType="begin"/>
    </w:r>
    <w:r w:rsidRPr="00752AAE">
      <w:rPr>
        <w:rFonts w:ascii="Trebuchet MS" w:hAnsi="Trebuchet MS"/>
        <w:sz w:val="22"/>
        <w:szCs w:val="22"/>
      </w:rPr>
      <w:instrText xml:space="preserve"> PAGE   \* MERGEFORMAT </w:instrText>
    </w:r>
    <w:r w:rsidRPr="00752AAE">
      <w:rPr>
        <w:rFonts w:ascii="Trebuchet MS" w:hAnsi="Trebuchet MS"/>
        <w:sz w:val="22"/>
        <w:szCs w:val="22"/>
      </w:rPr>
      <w:fldChar w:fldCharType="separate"/>
    </w:r>
    <w:r w:rsidR="00E53386">
      <w:rPr>
        <w:rFonts w:ascii="Trebuchet MS" w:hAnsi="Trebuchet MS"/>
        <w:noProof/>
        <w:sz w:val="22"/>
        <w:szCs w:val="22"/>
      </w:rPr>
      <w:t>4</w:t>
    </w:r>
    <w:r w:rsidRPr="00752AAE">
      <w:rPr>
        <w:rFonts w:ascii="Trebuchet MS" w:hAnsi="Trebuchet MS"/>
        <w:noProof/>
        <w:sz w:val="22"/>
        <w:szCs w:val="22"/>
      </w:rPr>
      <w:fldChar w:fldCharType="end"/>
    </w:r>
    <w:r w:rsidRPr="00752AAE">
      <w:rPr>
        <w:rFonts w:ascii="Trebuchet MS" w:hAnsi="Trebuchet MS"/>
        <w:noProof/>
        <w:sz w:val="22"/>
        <w:szCs w:val="22"/>
      </w:rPr>
      <w:t xml:space="preserve"> of </w:t>
    </w:r>
    <w:r w:rsidR="009C7FAD">
      <w:rPr>
        <w:rFonts w:ascii="Trebuchet MS" w:hAnsi="Trebuchet MS"/>
        <w:noProof/>
        <w:sz w:val="22"/>
        <w:szCs w:val="22"/>
      </w:rPr>
      <w:t>15</w:t>
    </w:r>
  </w:p>
  <w:p w14:paraId="1FB78170" w14:textId="57086C1F" w:rsidR="00752AAE" w:rsidRPr="00752AAE" w:rsidRDefault="00752AAE" w:rsidP="00752AAE">
    <w:pPr>
      <w:pStyle w:val="Header"/>
      <w:rPr>
        <w:rFonts w:ascii="Trebuchet MS" w:hAnsi="Trebuchet MS" w:cs="Arial"/>
        <w:color w:val="FF0000"/>
        <w:sz w:val="22"/>
        <w:szCs w:val="22"/>
      </w:rPr>
    </w:pPr>
    <w:r w:rsidRPr="00752AAE">
      <w:rPr>
        <w:rFonts w:ascii="Trebuchet MS" w:hAnsi="Trebuchet MS"/>
        <w:sz w:val="22"/>
        <w:szCs w:val="22"/>
      </w:rPr>
      <w:t>06-12-18</w:t>
    </w:r>
    <w:r w:rsidR="004048A9">
      <w:rPr>
        <w:rFonts w:ascii="Trebuchet MS" w:hAnsi="Trebuchet MS"/>
        <w:sz w:val="22"/>
        <w:szCs w:val="22"/>
      </w:rPr>
      <w:t xml:space="preserve"> </w:t>
    </w:r>
    <w:r w:rsidR="004048A9" w:rsidRPr="00AF1AC8">
      <w:rPr>
        <w:rFonts w:ascii="Trebuchet MS" w:hAnsi="Trebuchet MS"/>
        <w:sz w:val="22"/>
        <w:szCs w:val="22"/>
      </w:rPr>
      <w:t>(</w:t>
    </w:r>
    <w:r w:rsidR="004048A9">
      <w:rPr>
        <w:rFonts w:ascii="Trebuchet MS" w:hAnsi="Trebuchet MS"/>
        <w:sz w:val="22"/>
        <w:szCs w:val="22"/>
      </w:rPr>
      <w:t xml:space="preserve">tech </w:t>
    </w:r>
    <w:proofErr w:type="spellStart"/>
    <w:r w:rsidR="004048A9">
      <w:rPr>
        <w:rFonts w:ascii="Trebuchet MS" w:hAnsi="Trebuchet MS"/>
        <w:sz w:val="22"/>
        <w:szCs w:val="22"/>
      </w:rPr>
      <w:t>chk</w:t>
    </w:r>
    <w:proofErr w:type="spellEnd"/>
    <w:r w:rsidR="004048A9" w:rsidRPr="00AF1AC8">
      <w:rPr>
        <w:rFonts w:ascii="Trebuchet MS" w:hAnsi="Trebuchet MS"/>
        <w:sz w:val="22"/>
        <w:szCs w:val="22"/>
      </w:rPr>
      <w:t xml:space="preserve"> 0</w:t>
    </w:r>
    <w:r w:rsidR="004048A9">
      <w:rPr>
        <w:rFonts w:ascii="Trebuchet MS" w:hAnsi="Trebuchet MS"/>
        <w:sz w:val="22"/>
        <w:szCs w:val="22"/>
      </w:rPr>
      <w:t>1</w:t>
    </w:r>
    <w:r w:rsidR="004048A9" w:rsidRPr="00AF1AC8">
      <w:rPr>
        <w:rFonts w:ascii="Trebuchet MS" w:hAnsi="Trebuchet MS"/>
        <w:sz w:val="22"/>
        <w:szCs w:val="22"/>
      </w:rPr>
      <w:t>-</w:t>
    </w:r>
    <w:r w:rsidR="00FA17D0">
      <w:rPr>
        <w:rFonts w:ascii="Trebuchet MS" w:hAnsi="Trebuchet MS"/>
        <w:sz w:val="22"/>
        <w:szCs w:val="22"/>
      </w:rPr>
      <w:t>13</w:t>
    </w:r>
    <w:r w:rsidR="004048A9" w:rsidRPr="00AF1AC8">
      <w:rPr>
        <w:rFonts w:ascii="Trebuchet MS" w:hAnsi="Trebuchet MS"/>
        <w:sz w:val="22"/>
        <w:szCs w:val="22"/>
      </w:rPr>
      <w:t>-</w:t>
    </w:r>
    <w:r w:rsidR="004048A9">
      <w:rPr>
        <w:rFonts w:ascii="Trebuchet MS" w:hAnsi="Trebuchet MS"/>
        <w:sz w:val="22"/>
        <w:szCs w:val="22"/>
      </w:rPr>
      <w:t>23</w:t>
    </w:r>
    <w:r w:rsidR="004048A9" w:rsidRPr="00AF1AC8">
      <w:rPr>
        <w:rFonts w:ascii="Trebuchet MS" w:hAnsi="Trebuchet MS"/>
        <w:sz w:val="22"/>
        <w:szCs w:val="22"/>
      </w:rPr>
      <w:t>)</w:t>
    </w:r>
  </w:p>
  <w:sdt>
    <w:sdtPr>
      <w:id w:val="-1218966259"/>
      <w:docPartObj>
        <w:docPartGallery w:val="Page Numbers (Top of Page)"/>
        <w:docPartUnique/>
      </w:docPartObj>
    </w:sdtPr>
    <w:sdtEndPr>
      <w:rPr>
        <w:rFonts w:ascii="Trebuchet MS" w:hAnsi="Trebuchet MS"/>
        <w:noProof/>
      </w:rPr>
    </w:sdtEndPr>
    <w:sdtContent>
      <w:p w14:paraId="15F29EE6" w14:textId="1E55AE7E" w:rsidR="00752AAE" w:rsidRPr="00E53386" w:rsidRDefault="00752AAE">
        <w:pPr>
          <w:pStyle w:val="Header"/>
          <w:jc w:val="center"/>
          <w:rPr>
            <w:rFonts w:ascii="Trebuchet MS" w:hAnsi="Trebuchet MS"/>
            <w:noProof/>
          </w:rPr>
        </w:pPr>
        <w:r w:rsidRPr="00E53386">
          <w:rPr>
            <w:rFonts w:ascii="Trebuchet MS" w:hAnsi="Trebuchet MS"/>
          </w:rPr>
          <w:fldChar w:fldCharType="begin"/>
        </w:r>
        <w:r w:rsidRPr="00E53386">
          <w:rPr>
            <w:rFonts w:ascii="Trebuchet MS" w:hAnsi="Trebuchet MS"/>
          </w:rPr>
          <w:instrText xml:space="preserve"> PAGE   \* MERGEFORMAT </w:instrText>
        </w:r>
        <w:r w:rsidRPr="00E53386">
          <w:rPr>
            <w:rFonts w:ascii="Trebuchet MS" w:hAnsi="Trebuchet MS"/>
          </w:rPr>
          <w:fldChar w:fldCharType="separate"/>
        </w:r>
        <w:r w:rsidR="00E53386">
          <w:rPr>
            <w:rFonts w:ascii="Trebuchet MS" w:hAnsi="Trebuchet MS"/>
            <w:noProof/>
          </w:rPr>
          <w:t>4</w:t>
        </w:r>
        <w:r w:rsidRPr="00E53386">
          <w:rPr>
            <w:rFonts w:ascii="Trebuchet MS" w:hAnsi="Trebuchet MS"/>
            <w:noProof/>
          </w:rPr>
          <w:fldChar w:fldCharType="end"/>
        </w:r>
      </w:p>
      <w:p w14:paraId="4213EF18" w14:textId="77777777" w:rsidR="00752AAE" w:rsidRPr="00E53386" w:rsidRDefault="00752AAE" w:rsidP="00752AAE">
        <w:pPr>
          <w:pStyle w:val="Header"/>
          <w:jc w:val="center"/>
          <w:rPr>
            <w:rFonts w:ascii="Trebuchet MS" w:hAnsi="Trebuchet MS" w:cs="Arial"/>
          </w:rPr>
        </w:pPr>
        <w:r w:rsidRPr="00E53386">
          <w:rPr>
            <w:rFonts w:ascii="Trebuchet MS" w:hAnsi="Trebuchet MS" w:cs="Arial"/>
          </w:rPr>
          <w:t>REVISION OF SECTION 504</w:t>
        </w:r>
      </w:p>
      <w:p w14:paraId="1D39DACD" w14:textId="11C84111" w:rsidR="00752AAE" w:rsidRPr="00E53386" w:rsidRDefault="00752AAE" w:rsidP="00752AAE">
        <w:pPr>
          <w:pStyle w:val="Header"/>
          <w:jc w:val="center"/>
          <w:rPr>
            <w:rFonts w:ascii="Trebuchet MS" w:hAnsi="Trebuchet MS"/>
          </w:rPr>
        </w:pPr>
        <w:r w:rsidRPr="00E53386">
          <w:rPr>
            <w:rFonts w:ascii="Trebuchet MS" w:hAnsi="Trebuchet MS" w:cs="Arial"/>
          </w:rPr>
          <w:t>CONCRETE BLOCK FACING PHASED BUILT GRS WALL</w:t>
        </w:r>
      </w:p>
    </w:sdtContent>
  </w:sdt>
  <w:p w14:paraId="51C707EA" w14:textId="77777777" w:rsidR="007974F5" w:rsidRPr="001170F0" w:rsidRDefault="007974F5" w:rsidP="00726A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8A3BA0"/>
    <w:multiLevelType w:val="hybridMultilevel"/>
    <w:tmpl w:val="99E09E36"/>
    <w:lvl w:ilvl="0" w:tplc="0409000F">
      <w:start w:val="1"/>
      <w:numFmt w:val="decimal"/>
      <w:lvlText w:val="%1."/>
      <w:lvlJc w:val="left"/>
      <w:pPr>
        <w:ind w:left="2160" w:hanging="360"/>
      </w:pPr>
    </w:lvl>
    <w:lvl w:ilvl="1" w:tplc="284668E4">
      <w:start w:val="1"/>
      <w:numFmt w:val="decimal"/>
      <w:lvlText w:val="%2."/>
      <w:lvlJc w:val="left"/>
      <w:pPr>
        <w:ind w:left="2880" w:hanging="360"/>
      </w:pPr>
      <w:rPr>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8F37229"/>
    <w:multiLevelType w:val="hybridMultilevel"/>
    <w:tmpl w:val="9C04C336"/>
    <w:lvl w:ilvl="0" w:tplc="99F0F1B4">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55270"/>
    <w:multiLevelType w:val="hybridMultilevel"/>
    <w:tmpl w:val="93DCF52C"/>
    <w:lvl w:ilvl="0" w:tplc="B6EE5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B73FEE"/>
    <w:multiLevelType w:val="hybridMultilevel"/>
    <w:tmpl w:val="C1BC04EA"/>
    <w:lvl w:ilvl="0" w:tplc="99F0F1B4">
      <w:start w:val="7"/>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15B9A"/>
    <w:multiLevelType w:val="hybridMultilevel"/>
    <w:tmpl w:val="D5A0F4C4"/>
    <w:lvl w:ilvl="0" w:tplc="8376E862">
      <w:start w:val="1"/>
      <w:numFmt w:val="decimal"/>
      <w:lvlText w:val="(%1)"/>
      <w:lvlJc w:val="left"/>
      <w:pPr>
        <w:ind w:left="720" w:hanging="360"/>
      </w:pPr>
      <w:rPr>
        <w:rFonts w:ascii="Trebuchet MS" w:hAnsi="Trebuchet MS" w:cs="Arial"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5818FC"/>
    <w:multiLevelType w:val="hybridMultilevel"/>
    <w:tmpl w:val="3DE85F6E"/>
    <w:lvl w:ilvl="0" w:tplc="B3F08192">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56335A"/>
    <w:multiLevelType w:val="hybridMultilevel"/>
    <w:tmpl w:val="BAA61880"/>
    <w:lvl w:ilvl="0" w:tplc="B6EE57C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21625892"/>
    <w:multiLevelType w:val="hybridMultilevel"/>
    <w:tmpl w:val="2ABE1AE8"/>
    <w:lvl w:ilvl="0" w:tplc="D1065F6C">
      <w:start w:val="1"/>
      <w:numFmt w:val="decimal"/>
      <w:lvlText w:val="%1."/>
      <w:lvlJc w:val="left"/>
      <w:pPr>
        <w:ind w:left="720" w:hanging="360"/>
      </w:pPr>
      <w:rPr>
        <w:rFonts w:ascii="Arial" w:hAnsi="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436D4"/>
    <w:multiLevelType w:val="hybridMultilevel"/>
    <w:tmpl w:val="4E4E6DC6"/>
    <w:lvl w:ilvl="0" w:tplc="AFF61A70">
      <w:start w:val="1"/>
      <w:numFmt w:val="decimal"/>
      <w:lvlText w:val="%1."/>
      <w:lvlJc w:val="left"/>
      <w:pPr>
        <w:ind w:left="2160" w:hanging="360"/>
      </w:pPr>
      <w:rPr>
        <w:rFonts w:hint="default"/>
        <w:b w:val="0"/>
        <w:bCs w:val="0"/>
        <w:i w:val="0"/>
        <w:iCs w:val="0"/>
        <w:sz w:val="20"/>
        <w:szCs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8704C5"/>
    <w:multiLevelType w:val="hybridMultilevel"/>
    <w:tmpl w:val="303E49B0"/>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B02853"/>
    <w:multiLevelType w:val="hybridMultilevel"/>
    <w:tmpl w:val="7186B938"/>
    <w:lvl w:ilvl="0" w:tplc="05D8B2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71B1A"/>
    <w:multiLevelType w:val="hybridMultilevel"/>
    <w:tmpl w:val="B97EBD54"/>
    <w:lvl w:ilvl="0" w:tplc="F704111A">
      <w:start w:val="5"/>
      <w:numFmt w:val="lowerLetter"/>
      <w:lvlText w:val="(%1)"/>
      <w:lvlJc w:val="left"/>
      <w:pPr>
        <w:ind w:left="3600" w:hanging="360"/>
      </w:pPr>
      <w:rPr>
        <w:rFonts w:hint="default"/>
      </w:rPr>
    </w:lvl>
    <w:lvl w:ilvl="1" w:tplc="8A1CB8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22F95"/>
    <w:multiLevelType w:val="hybridMultilevel"/>
    <w:tmpl w:val="E1AC4930"/>
    <w:lvl w:ilvl="0" w:tplc="316C8266">
      <w:start w:val="1"/>
      <w:numFmt w:val="lowerLetter"/>
      <w:lvlText w:val="(%1)"/>
      <w:lvlJc w:val="left"/>
      <w:pPr>
        <w:ind w:left="1080" w:hanging="360"/>
      </w:pPr>
      <w:rPr>
        <w:rFonts w:hint="default"/>
        <w:b w:val="0"/>
        <w:bCs w:val="0"/>
        <w:i w:val="0"/>
        <w:iCs w:val="0"/>
        <w:color w:val="auto"/>
        <w:sz w:val="24"/>
        <w:szCs w:val="24"/>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27636"/>
    <w:multiLevelType w:val="hybridMultilevel"/>
    <w:tmpl w:val="B316C0DC"/>
    <w:lvl w:ilvl="0" w:tplc="629A39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9" w15:restartNumberingAfterBreak="0">
    <w:nsid w:val="47960D42"/>
    <w:multiLevelType w:val="hybridMultilevel"/>
    <w:tmpl w:val="F620EF58"/>
    <w:lvl w:ilvl="0" w:tplc="A0823628">
      <w:start w:val="1"/>
      <w:numFmt w:val="lowerLetter"/>
      <w:lvlText w:val="(%1)"/>
      <w:lvlJc w:val="left"/>
      <w:pPr>
        <w:ind w:left="21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23D44"/>
    <w:multiLevelType w:val="hybridMultilevel"/>
    <w:tmpl w:val="0F4085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675CD280">
      <w:start w:val="1"/>
      <w:numFmt w:val="lowerLetter"/>
      <w:lvlText w:val="(%5)"/>
      <w:lvlJc w:val="left"/>
      <w:pPr>
        <w:ind w:left="5040" w:hanging="360"/>
      </w:pPr>
      <w:rPr>
        <w:rFonts w:cs="Times New Roman" w:hint="default"/>
        <w:b w:val="0"/>
        <w:i w:val="0"/>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C31181"/>
    <w:multiLevelType w:val="hybridMultilevel"/>
    <w:tmpl w:val="776AB3AC"/>
    <w:lvl w:ilvl="0" w:tplc="470CFEC8">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2946E8"/>
    <w:multiLevelType w:val="hybridMultilevel"/>
    <w:tmpl w:val="E86C1CE6"/>
    <w:lvl w:ilvl="0" w:tplc="F7D41DA0">
      <w:start w:val="1"/>
      <w:numFmt w:val="decimal"/>
      <w:lvlText w:val="(%1)"/>
      <w:lvlJc w:val="left"/>
      <w:pPr>
        <w:ind w:left="720" w:hanging="360"/>
      </w:pPr>
      <w:rPr>
        <w:rFonts w:ascii="Times New Roman" w:hAnsi="Times New Roman" w:hint="default"/>
        <w:sz w:val="22"/>
      </w:rPr>
    </w:lvl>
    <w:lvl w:ilvl="1" w:tplc="EC9EF3C8">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46E98"/>
    <w:multiLevelType w:val="hybridMultilevel"/>
    <w:tmpl w:val="B26C45EE"/>
    <w:lvl w:ilvl="0" w:tplc="1FAC6B56">
      <w:start w:val="1"/>
      <w:numFmt w:val="lowerLetter"/>
      <w:lvlText w:val="(%1)"/>
      <w:lvlJc w:val="left"/>
      <w:pPr>
        <w:tabs>
          <w:tab w:val="num" w:pos="720"/>
        </w:tabs>
        <w:ind w:left="720" w:hanging="360"/>
      </w:pPr>
      <w:rPr>
        <w:rFonts w:cs="Times New Roman" w:hint="default"/>
        <w:sz w:val="24"/>
        <w:szCs w:val="24"/>
      </w:rPr>
    </w:lvl>
    <w:lvl w:ilvl="1" w:tplc="F09C55D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932EA0"/>
    <w:multiLevelType w:val="hybridMultilevel"/>
    <w:tmpl w:val="56380A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C7C8B9D0">
      <w:start w:val="3"/>
      <w:numFmt w:val="decimal"/>
      <w:lvlText w:val="%5."/>
      <w:lvlJc w:val="left"/>
      <w:pPr>
        <w:ind w:left="5040" w:hanging="360"/>
      </w:pPr>
      <w:rPr>
        <w:rFonts w:ascii="Arial" w:hAnsi="Arial" w:hint="default"/>
        <w:b w:val="0"/>
        <w:i w:val="0"/>
        <w:sz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6277141"/>
    <w:multiLevelType w:val="hybridMultilevel"/>
    <w:tmpl w:val="26AE5F8C"/>
    <w:lvl w:ilvl="0" w:tplc="ABB60A50">
      <w:start w:val="1"/>
      <w:numFmt w:val="lowerLetter"/>
      <w:lvlText w:val="(%1)"/>
      <w:lvlJc w:val="left"/>
      <w:pPr>
        <w:ind w:left="1440" w:hanging="360"/>
      </w:pPr>
      <w:rPr>
        <w:rFonts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653D7D"/>
    <w:multiLevelType w:val="hybridMultilevel"/>
    <w:tmpl w:val="EAE4B244"/>
    <w:lvl w:ilvl="0" w:tplc="174C174A">
      <w:start w:val="9"/>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D19DD"/>
    <w:multiLevelType w:val="hybridMultilevel"/>
    <w:tmpl w:val="1A1CEEFE"/>
    <w:lvl w:ilvl="0" w:tplc="61C071CA">
      <w:start w:val="8"/>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5C6362"/>
    <w:multiLevelType w:val="hybridMultilevel"/>
    <w:tmpl w:val="371489F6"/>
    <w:lvl w:ilvl="0" w:tplc="675CD280">
      <w:start w:val="1"/>
      <w:numFmt w:val="lowerLetter"/>
      <w:lvlText w:val="(%1)"/>
      <w:lvlJc w:val="left"/>
      <w:pPr>
        <w:ind w:left="1440" w:hanging="360"/>
      </w:pPr>
      <w:rPr>
        <w:rFonts w:cs="Times New Roman" w:hint="default"/>
        <w:sz w:val="20"/>
        <w:szCs w:val="20"/>
      </w:rPr>
    </w:lvl>
    <w:lvl w:ilvl="1" w:tplc="4372DB7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C10E6B"/>
    <w:multiLevelType w:val="hybridMultilevel"/>
    <w:tmpl w:val="BD3A06B0"/>
    <w:lvl w:ilvl="0" w:tplc="0409000F">
      <w:start w:val="1"/>
      <w:numFmt w:val="decimal"/>
      <w:lvlText w:val="%1."/>
      <w:lvlJc w:val="left"/>
      <w:pPr>
        <w:ind w:left="720" w:hanging="360"/>
      </w:pPr>
      <w:rPr>
        <w:rFonts w:cs="Times New Roman"/>
      </w:rPr>
    </w:lvl>
    <w:lvl w:ilvl="1" w:tplc="4512434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711130"/>
    <w:multiLevelType w:val="hybridMultilevel"/>
    <w:tmpl w:val="2CDC8204"/>
    <w:lvl w:ilvl="0" w:tplc="387C3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042861"/>
    <w:multiLevelType w:val="hybridMultilevel"/>
    <w:tmpl w:val="C41E3DAE"/>
    <w:lvl w:ilvl="0" w:tplc="0F46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F3074"/>
    <w:multiLevelType w:val="hybridMultilevel"/>
    <w:tmpl w:val="683AE6A0"/>
    <w:lvl w:ilvl="0" w:tplc="387C3F2E">
      <w:start w:val="1"/>
      <w:numFmt w:val="decimal"/>
      <w:lvlText w:val="(%1)"/>
      <w:lvlJc w:val="left"/>
      <w:pPr>
        <w:ind w:left="720" w:hanging="360"/>
      </w:pPr>
      <w:rPr>
        <w:rFonts w:hint="default"/>
      </w:rPr>
    </w:lvl>
    <w:lvl w:ilvl="1" w:tplc="0B424A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342378"/>
    <w:multiLevelType w:val="hybridMultilevel"/>
    <w:tmpl w:val="B8AAF436"/>
    <w:lvl w:ilvl="0" w:tplc="5FEEAFEE">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C2016"/>
    <w:multiLevelType w:val="hybridMultilevel"/>
    <w:tmpl w:val="403EFE9A"/>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23C25BA"/>
    <w:multiLevelType w:val="hybridMultilevel"/>
    <w:tmpl w:val="2446F06E"/>
    <w:lvl w:ilvl="0" w:tplc="4512434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8D13410"/>
    <w:multiLevelType w:val="hybridMultilevel"/>
    <w:tmpl w:val="607CF158"/>
    <w:lvl w:ilvl="0" w:tplc="C56AFB6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01B2"/>
    <w:multiLevelType w:val="multilevel"/>
    <w:tmpl w:val="7D1E5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77019E"/>
    <w:multiLevelType w:val="multilevel"/>
    <w:tmpl w:val="6624FF4C"/>
    <w:lvl w:ilvl="0">
      <w:start w:val="504"/>
      <w:numFmt w:val="decimal"/>
      <w:lvlText w:val="%1"/>
      <w:lvlJc w:val="left"/>
      <w:pPr>
        <w:ind w:left="585" w:hanging="585"/>
      </w:pPr>
      <w:rPr>
        <w:rFonts w:hint="default"/>
        <w:i/>
      </w:rPr>
    </w:lvl>
    <w:lvl w:ilvl="1">
      <w:start w:val="7"/>
      <w:numFmt w:val="decimalZero"/>
      <w:lvlText w:val="%1.%2"/>
      <w:lvlJc w:val="left"/>
      <w:pPr>
        <w:ind w:left="945" w:hanging="585"/>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1" w15:restartNumberingAfterBreak="0">
    <w:nsid w:val="7DB427FD"/>
    <w:multiLevelType w:val="hybridMultilevel"/>
    <w:tmpl w:val="699C024E"/>
    <w:lvl w:ilvl="0" w:tplc="B524DA1C">
      <w:start w:val="8"/>
      <w:numFmt w:val="lowerLetter"/>
      <w:lvlText w:val="(%1)"/>
      <w:lvlJc w:val="left"/>
      <w:pPr>
        <w:ind w:left="1440" w:hanging="360"/>
      </w:pPr>
      <w:rPr>
        <w:rFonts w:cs="Times New Roman" w:hint="default"/>
        <w:b w:val="0"/>
        <w:i w:val="0"/>
        <w:sz w:val="20"/>
        <w:szCs w:val="20"/>
      </w:rPr>
    </w:lvl>
    <w:lvl w:ilvl="1" w:tplc="3E90978C">
      <w:start w:val="1"/>
      <w:numFmt w:val="decimal"/>
      <w:lvlText w:val="%2."/>
      <w:lvlJc w:val="left"/>
      <w:pPr>
        <w:ind w:left="1530" w:hanging="450"/>
      </w:pPr>
      <w:rPr>
        <w:rFonts w:hint="default"/>
      </w:rPr>
    </w:lvl>
    <w:lvl w:ilvl="2" w:tplc="8E4ED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E672521C">
      <w:start w:val="8"/>
      <w:numFmt w:val="lowerLetter"/>
      <w:lvlText w:val="(%5)"/>
      <w:lvlJc w:val="left"/>
      <w:pPr>
        <w:ind w:left="5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8"/>
  </w:num>
  <w:num w:numId="4">
    <w:abstractNumId w:val="2"/>
  </w:num>
  <w:num w:numId="5">
    <w:abstractNumId w:val="23"/>
  </w:num>
  <w:num w:numId="6">
    <w:abstractNumId w:val="7"/>
  </w:num>
  <w:num w:numId="7">
    <w:abstractNumId w:val="9"/>
  </w:num>
  <w:num w:numId="8">
    <w:abstractNumId w:val="30"/>
  </w:num>
  <w:num w:numId="9">
    <w:abstractNumId w:val="37"/>
  </w:num>
  <w:num w:numId="10">
    <w:abstractNumId w:val="5"/>
  </w:num>
  <w:num w:numId="11">
    <w:abstractNumId w:val="3"/>
  </w:num>
  <w:num w:numId="12">
    <w:abstractNumId w:val="8"/>
  </w:num>
  <w:num w:numId="13">
    <w:abstractNumId w:val="12"/>
  </w:num>
  <w:num w:numId="14">
    <w:abstractNumId w:val="36"/>
  </w:num>
  <w:num w:numId="15">
    <w:abstractNumId w:val="34"/>
  </w:num>
  <w:num w:numId="16">
    <w:abstractNumId w:val="39"/>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9"/>
  </w:num>
  <w:num w:numId="20">
    <w:abstractNumId w:val="32"/>
  </w:num>
  <w:num w:numId="21">
    <w:abstractNumId w:val="25"/>
  </w:num>
  <w:num w:numId="22">
    <w:abstractNumId w:val="13"/>
  </w:num>
  <w:num w:numId="23">
    <w:abstractNumId w:val="10"/>
  </w:num>
  <w:num w:numId="24">
    <w:abstractNumId w:val="6"/>
  </w:num>
  <w:num w:numId="25">
    <w:abstractNumId w:val="11"/>
  </w:num>
  <w:num w:numId="26">
    <w:abstractNumId w:val="24"/>
  </w:num>
  <w:num w:numId="27">
    <w:abstractNumId w:val="20"/>
  </w:num>
  <w:num w:numId="28">
    <w:abstractNumId w:val="41"/>
  </w:num>
  <w:num w:numId="29">
    <w:abstractNumId w:val="17"/>
  </w:num>
  <w:num w:numId="30">
    <w:abstractNumId w:val="35"/>
  </w:num>
  <w:num w:numId="31">
    <w:abstractNumId w:val="38"/>
  </w:num>
  <w:num w:numId="32">
    <w:abstractNumId w:val="19"/>
  </w:num>
  <w:num w:numId="33">
    <w:abstractNumId w:val="15"/>
  </w:num>
  <w:num w:numId="34">
    <w:abstractNumId w:val="22"/>
  </w:num>
  <w:num w:numId="35">
    <w:abstractNumId w:val="21"/>
  </w:num>
  <w:num w:numId="36">
    <w:abstractNumId w:val="33"/>
  </w:num>
  <w:num w:numId="37">
    <w:abstractNumId w:val="31"/>
  </w:num>
  <w:num w:numId="38">
    <w:abstractNumId w:val="26"/>
  </w:num>
  <w:num w:numId="39">
    <w:abstractNumId w:val="16"/>
  </w:num>
  <w:num w:numId="40">
    <w:abstractNumId w:val="1"/>
  </w:num>
  <w:num w:numId="41">
    <w:abstractNumId w:val="14"/>
  </w:num>
  <w:num w:numId="42">
    <w:abstractNumId w:val="2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3C6C"/>
    <w:rsid w:val="0002792A"/>
    <w:rsid w:val="000330F0"/>
    <w:rsid w:val="00045E3F"/>
    <w:rsid w:val="000679F3"/>
    <w:rsid w:val="00072E7F"/>
    <w:rsid w:val="0008265B"/>
    <w:rsid w:val="00087709"/>
    <w:rsid w:val="000B073E"/>
    <w:rsid w:val="000D7B7A"/>
    <w:rsid w:val="000F5AFF"/>
    <w:rsid w:val="00113F61"/>
    <w:rsid w:val="001170F0"/>
    <w:rsid w:val="00150AEC"/>
    <w:rsid w:val="00152EFB"/>
    <w:rsid w:val="00161296"/>
    <w:rsid w:val="00161EA9"/>
    <w:rsid w:val="00176E42"/>
    <w:rsid w:val="00184C90"/>
    <w:rsid w:val="001B13D9"/>
    <w:rsid w:val="001B2DC6"/>
    <w:rsid w:val="001B3ED0"/>
    <w:rsid w:val="001B451A"/>
    <w:rsid w:val="001C045C"/>
    <w:rsid w:val="001C2D6B"/>
    <w:rsid w:val="001C3F85"/>
    <w:rsid w:val="001F0A21"/>
    <w:rsid w:val="00232265"/>
    <w:rsid w:val="0023576F"/>
    <w:rsid w:val="002402A8"/>
    <w:rsid w:val="00246F76"/>
    <w:rsid w:val="002806E8"/>
    <w:rsid w:val="0028398F"/>
    <w:rsid w:val="00293C52"/>
    <w:rsid w:val="002962DF"/>
    <w:rsid w:val="002A2358"/>
    <w:rsid w:val="002A260C"/>
    <w:rsid w:val="002B5608"/>
    <w:rsid w:val="002E19B8"/>
    <w:rsid w:val="002F6968"/>
    <w:rsid w:val="00317501"/>
    <w:rsid w:val="003269D9"/>
    <w:rsid w:val="00360F35"/>
    <w:rsid w:val="00377381"/>
    <w:rsid w:val="00387C6D"/>
    <w:rsid w:val="0039090B"/>
    <w:rsid w:val="003A444F"/>
    <w:rsid w:val="003B0738"/>
    <w:rsid w:val="003C3F1C"/>
    <w:rsid w:val="003C63F6"/>
    <w:rsid w:val="003D2B9E"/>
    <w:rsid w:val="003E0166"/>
    <w:rsid w:val="004048A9"/>
    <w:rsid w:val="00404D79"/>
    <w:rsid w:val="0042556B"/>
    <w:rsid w:val="004641A3"/>
    <w:rsid w:val="0047697B"/>
    <w:rsid w:val="004973D7"/>
    <w:rsid w:val="004B2113"/>
    <w:rsid w:val="004C2D0E"/>
    <w:rsid w:val="004C683E"/>
    <w:rsid w:val="004D2EF2"/>
    <w:rsid w:val="005178EA"/>
    <w:rsid w:val="005470C0"/>
    <w:rsid w:val="00572235"/>
    <w:rsid w:val="00576D85"/>
    <w:rsid w:val="005A0D27"/>
    <w:rsid w:val="005D0D68"/>
    <w:rsid w:val="005F3E01"/>
    <w:rsid w:val="0061644F"/>
    <w:rsid w:val="0062421D"/>
    <w:rsid w:val="00631DA8"/>
    <w:rsid w:val="00644C64"/>
    <w:rsid w:val="00650EEC"/>
    <w:rsid w:val="00672B37"/>
    <w:rsid w:val="006747F0"/>
    <w:rsid w:val="0068351E"/>
    <w:rsid w:val="006A68C5"/>
    <w:rsid w:val="006B3F89"/>
    <w:rsid w:val="006B5296"/>
    <w:rsid w:val="006C090F"/>
    <w:rsid w:val="006C0BF1"/>
    <w:rsid w:val="006C2928"/>
    <w:rsid w:val="006F66A5"/>
    <w:rsid w:val="0072151F"/>
    <w:rsid w:val="00725B71"/>
    <w:rsid w:val="00726A77"/>
    <w:rsid w:val="00734023"/>
    <w:rsid w:val="00734CBF"/>
    <w:rsid w:val="007459ED"/>
    <w:rsid w:val="00752AAE"/>
    <w:rsid w:val="00755376"/>
    <w:rsid w:val="007735BF"/>
    <w:rsid w:val="007974F5"/>
    <w:rsid w:val="007A3449"/>
    <w:rsid w:val="007A3E62"/>
    <w:rsid w:val="007A5ABA"/>
    <w:rsid w:val="007B0C55"/>
    <w:rsid w:val="007E33E8"/>
    <w:rsid w:val="007E5B1E"/>
    <w:rsid w:val="007F2590"/>
    <w:rsid w:val="007F37C2"/>
    <w:rsid w:val="00806ACD"/>
    <w:rsid w:val="00824DAE"/>
    <w:rsid w:val="00847B2D"/>
    <w:rsid w:val="0085054C"/>
    <w:rsid w:val="00860AC2"/>
    <w:rsid w:val="00870736"/>
    <w:rsid w:val="00883238"/>
    <w:rsid w:val="0089164E"/>
    <w:rsid w:val="008967B9"/>
    <w:rsid w:val="008A4167"/>
    <w:rsid w:val="008A76F8"/>
    <w:rsid w:val="008C248F"/>
    <w:rsid w:val="008C54FB"/>
    <w:rsid w:val="008F316C"/>
    <w:rsid w:val="00917EF5"/>
    <w:rsid w:val="00922E40"/>
    <w:rsid w:val="00942334"/>
    <w:rsid w:val="00944345"/>
    <w:rsid w:val="009450A3"/>
    <w:rsid w:val="009503AC"/>
    <w:rsid w:val="009544DB"/>
    <w:rsid w:val="00957EAF"/>
    <w:rsid w:val="009619AB"/>
    <w:rsid w:val="00973DFA"/>
    <w:rsid w:val="00987248"/>
    <w:rsid w:val="00990F25"/>
    <w:rsid w:val="00991106"/>
    <w:rsid w:val="009B286E"/>
    <w:rsid w:val="009B2A40"/>
    <w:rsid w:val="009C7FAD"/>
    <w:rsid w:val="009F0988"/>
    <w:rsid w:val="00A14275"/>
    <w:rsid w:val="00A1762F"/>
    <w:rsid w:val="00A205F2"/>
    <w:rsid w:val="00A274AA"/>
    <w:rsid w:val="00A459F5"/>
    <w:rsid w:val="00A76618"/>
    <w:rsid w:val="00A779DF"/>
    <w:rsid w:val="00A85A2E"/>
    <w:rsid w:val="00A92397"/>
    <w:rsid w:val="00A93319"/>
    <w:rsid w:val="00AA36CC"/>
    <w:rsid w:val="00AA717E"/>
    <w:rsid w:val="00AA7696"/>
    <w:rsid w:val="00AC7AF4"/>
    <w:rsid w:val="00B00DA8"/>
    <w:rsid w:val="00B141C5"/>
    <w:rsid w:val="00B25927"/>
    <w:rsid w:val="00B337D4"/>
    <w:rsid w:val="00B4765A"/>
    <w:rsid w:val="00B51BFF"/>
    <w:rsid w:val="00B53559"/>
    <w:rsid w:val="00B7056B"/>
    <w:rsid w:val="00B85913"/>
    <w:rsid w:val="00B90B17"/>
    <w:rsid w:val="00B91FF1"/>
    <w:rsid w:val="00BA491F"/>
    <w:rsid w:val="00BB6D8B"/>
    <w:rsid w:val="00BC02D4"/>
    <w:rsid w:val="00BF0273"/>
    <w:rsid w:val="00C17F12"/>
    <w:rsid w:val="00C25844"/>
    <w:rsid w:val="00C26DCE"/>
    <w:rsid w:val="00C355C5"/>
    <w:rsid w:val="00C437DF"/>
    <w:rsid w:val="00C43870"/>
    <w:rsid w:val="00C52EFD"/>
    <w:rsid w:val="00C54330"/>
    <w:rsid w:val="00C5604F"/>
    <w:rsid w:val="00CA0808"/>
    <w:rsid w:val="00CB5090"/>
    <w:rsid w:val="00CD30FC"/>
    <w:rsid w:val="00CE3444"/>
    <w:rsid w:val="00CF6A4B"/>
    <w:rsid w:val="00D100FF"/>
    <w:rsid w:val="00D1048A"/>
    <w:rsid w:val="00D45E92"/>
    <w:rsid w:val="00D525C7"/>
    <w:rsid w:val="00D70FBD"/>
    <w:rsid w:val="00D726FB"/>
    <w:rsid w:val="00D8341F"/>
    <w:rsid w:val="00D84B2C"/>
    <w:rsid w:val="00D90BFC"/>
    <w:rsid w:val="00D91329"/>
    <w:rsid w:val="00DA0B6D"/>
    <w:rsid w:val="00DA6783"/>
    <w:rsid w:val="00DB3C54"/>
    <w:rsid w:val="00DB4211"/>
    <w:rsid w:val="00DB72E8"/>
    <w:rsid w:val="00DC3DAD"/>
    <w:rsid w:val="00DF3AE7"/>
    <w:rsid w:val="00E00876"/>
    <w:rsid w:val="00E213FB"/>
    <w:rsid w:val="00E474A7"/>
    <w:rsid w:val="00E52CA2"/>
    <w:rsid w:val="00E53386"/>
    <w:rsid w:val="00E54A2E"/>
    <w:rsid w:val="00E6414F"/>
    <w:rsid w:val="00E65FFF"/>
    <w:rsid w:val="00E85CC9"/>
    <w:rsid w:val="00EA7A41"/>
    <w:rsid w:val="00EB42D1"/>
    <w:rsid w:val="00ED2B35"/>
    <w:rsid w:val="00EF1243"/>
    <w:rsid w:val="00F267B0"/>
    <w:rsid w:val="00F30027"/>
    <w:rsid w:val="00F54723"/>
    <w:rsid w:val="00F57F0E"/>
    <w:rsid w:val="00F605A4"/>
    <w:rsid w:val="00F63453"/>
    <w:rsid w:val="00F85762"/>
    <w:rsid w:val="00F878BD"/>
    <w:rsid w:val="00F9586F"/>
    <w:rsid w:val="00FA17D0"/>
    <w:rsid w:val="00FB2289"/>
    <w:rsid w:val="00FF273D"/>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32C88"/>
  <w15:docId w15:val="{CC32C5E1-6CAE-4524-B599-66F6644C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6B"/>
  </w:style>
  <w:style w:type="paragraph" w:styleId="Heading1">
    <w:name w:val="heading 1"/>
    <w:basedOn w:val="Normal"/>
    <w:next w:val="Normal"/>
    <w:qFormat/>
    <w:rsid w:val="00B7056B"/>
    <w:pPr>
      <w:keepNext/>
      <w:jc w:val="center"/>
      <w:outlineLvl w:val="0"/>
    </w:pPr>
    <w:rPr>
      <w:rFonts w:ascii="Arial" w:hAnsi="Arial"/>
      <w:b/>
    </w:rPr>
  </w:style>
  <w:style w:type="paragraph" w:styleId="Heading2">
    <w:name w:val="heading 2"/>
    <w:basedOn w:val="Normal"/>
    <w:next w:val="Normal"/>
    <w:qFormat/>
    <w:rsid w:val="00B7056B"/>
    <w:pPr>
      <w:keepNext/>
      <w:jc w:val="center"/>
      <w:outlineLvl w:val="1"/>
    </w:pPr>
    <w:rPr>
      <w:rFonts w:ascii="Arial" w:hAnsi="Arial"/>
      <w:b/>
      <w:color w:val="FFFFFF"/>
    </w:rPr>
  </w:style>
  <w:style w:type="paragraph" w:styleId="Heading3">
    <w:name w:val="heading 3"/>
    <w:basedOn w:val="Normal"/>
    <w:next w:val="Normal"/>
    <w:qFormat/>
    <w:rsid w:val="00B7056B"/>
    <w:pPr>
      <w:keepNext/>
      <w:outlineLvl w:val="2"/>
    </w:pPr>
    <w:rPr>
      <w:sz w:val="24"/>
    </w:rPr>
  </w:style>
  <w:style w:type="paragraph" w:styleId="Heading4">
    <w:name w:val="heading 4"/>
    <w:basedOn w:val="Normal"/>
    <w:next w:val="Normal"/>
    <w:qFormat/>
    <w:rsid w:val="00B7056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056B"/>
    <w:rPr>
      <w:rFonts w:ascii="Arial Narrow" w:hAnsi="Arial Narrow"/>
      <w:b/>
    </w:rPr>
  </w:style>
  <w:style w:type="paragraph" w:styleId="Title">
    <w:name w:val="Title"/>
    <w:basedOn w:val="Normal"/>
    <w:link w:val="TitleChar"/>
    <w:qFormat/>
    <w:rsid w:val="00B705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B7056B"/>
    <w:pPr>
      <w:ind w:left="360" w:hanging="432"/>
    </w:pPr>
    <w:rPr>
      <w:rFonts w:ascii="Arial" w:hAnsi="Arial"/>
    </w:rPr>
  </w:style>
  <w:style w:type="paragraph" w:styleId="BodyTextIndent">
    <w:name w:val="Body Text Indent"/>
    <w:basedOn w:val="Normal"/>
    <w:link w:val="BodyTextIndentChar"/>
    <w:uiPriority w:val="99"/>
    <w:rsid w:val="00B7056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7056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8A76F8"/>
    <w:pPr>
      <w:tabs>
        <w:tab w:val="left" w:pos="1440"/>
        <w:tab w:val="left" w:pos="3600"/>
        <w:tab w:val="left" w:pos="8640"/>
      </w:tabs>
      <w:ind w:left="3600" w:hanging="3600"/>
    </w:pPr>
    <w:rPr>
      <w:sz w:val="24"/>
    </w:rPr>
  </w:style>
  <w:style w:type="paragraph" w:customStyle="1" w:styleId="HeaderLine">
    <w:name w:val="Header Line"/>
    <w:basedOn w:val="Normal"/>
    <w:uiPriority w:val="99"/>
    <w:rsid w:val="008A76F8"/>
    <w:pPr>
      <w:tabs>
        <w:tab w:val="left" w:pos="7200"/>
      </w:tabs>
    </w:pPr>
    <w:rPr>
      <w:sz w:val="24"/>
    </w:rPr>
  </w:style>
  <w:style w:type="paragraph" w:customStyle="1" w:styleId="CenterTitle">
    <w:name w:val="Center Title"/>
    <w:basedOn w:val="Normal"/>
    <w:uiPriority w:val="99"/>
    <w:rsid w:val="008A76F8"/>
    <w:pPr>
      <w:jc w:val="center"/>
    </w:pPr>
    <w:rPr>
      <w:sz w:val="24"/>
    </w:rPr>
  </w:style>
  <w:style w:type="paragraph" w:customStyle="1" w:styleId="IndentHang05">
    <w:name w:val="Indent Hang 05"/>
    <w:basedOn w:val="Normal"/>
    <w:uiPriority w:val="99"/>
    <w:rsid w:val="008A76F8"/>
    <w:pPr>
      <w:ind w:left="720" w:hanging="720"/>
    </w:pPr>
    <w:rPr>
      <w:sz w:val="24"/>
    </w:rPr>
  </w:style>
  <w:style w:type="character" w:customStyle="1" w:styleId="BodyTextChar">
    <w:name w:val="Body Text Char"/>
    <w:basedOn w:val="DefaultParagraphFont"/>
    <w:link w:val="BodyText"/>
    <w:uiPriority w:val="99"/>
    <w:locked/>
    <w:rsid w:val="008A76F8"/>
    <w:rPr>
      <w:rFonts w:ascii="Arial Narrow" w:hAnsi="Arial Narrow"/>
      <w:b/>
    </w:rPr>
  </w:style>
  <w:style w:type="character" w:customStyle="1" w:styleId="BodyTextIndentChar">
    <w:name w:val="Body Text Indent Char"/>
    <w:basedOn w:val="DefaultParagraphFont"/>
    <w:link w:val="BodyTextIndent"/>
    <w:uiPriority w:val="99"/>
    <w:locked/>
    <w:rsid w:val="008A76F8"/>
    <w:rPr>
      <w:sz w:val="22"/>
    </w:rPr>
  </w:style>
  <w:style w:type="character" w:customStyle="1" w:styleId="BodyTextIndent2Char">
    <w:name w:val="Body Text Indent 2 Char"/>
    <w:basedOn w:val="DefaultParagraphFont"/>
    <w:link w:val="BodyTextIndent2"/>
    <w:uiPriority w:val="99"/>
    <w:locked/>
    <w:rsid w:val="008A76F8"/>
    <w:rPr>
      <w:rFonts w:ascii="Arial" w:hAnsi="Arial"/>
    </w:rPr>
  </w:style>
  <w:style w:type="paragraph" w:styleId="CommentText">
    <w:name w:val="annotation text"/>
    <w:basedOn w:val="Normal"/>
    <w:link w:val="CommentTextChar"/>
    <w:uiPriority w:val="99"/>
    <w:rsid w:val="008A76F8"/>
  </w:style>
  <w:style w:type="character" w:customStyle="1" w:styleId="CommentTextChar">
    <w:name w:val="Comment Text Char"/>
    <w:basedOn w:val="DefaultParagraphFont"/>
    <w:link w:val="CommentText"/>
    <w:uiPriority w:val="99"/>
    <w:rsid w:val="008A76F8"/>
  </w:style>
  <w:style w:type="paragraph" w:styleId="EndnoteText">
    <w:name w:val="endnote text"/>
    <w:basedOn w:val="Normal"/>
    <w:link w:val="EndnoteTextChar"/>
    <w:uiPriority w:val="99"/>
    <w:rsid w:val="008A76F8"/>
  </w:style>
  <w:style w:type="character" w:customStyle="1" w:styleId="EndnoteTextChar">
    <w:name w:val="Endnote Text Char"/>
    <w:basedOn w:val="DefaultParagraphFont"/>
    <w:link w:val="EndnoteText"/>
    <w:uiPriority w:val="99"/>
    <w:rsid w:val="008A76F8"/>
  </w:style>
  <w:style w:type="paragraph" w:styleId="ListContinue2">
    <w:name w:val="List Continue 2"/>
    <w:basedOn w:val="Normal"/>
    <w:uiPriority w:val="99"/>
    <w:rsid w:val="008A76F8"/>
    <w:pPr>
      <w:spacing w:after="120"/>
      <w:ind w:left="720"/>
    </w:pPr>
    <w:rPr>
      <w:sz w:val="24"/>
    </w:rPr>
  </w:style>
  <w:style w:type="character" w:styleId="CommentReference">
    <w:name w:val="annotation reference"/>
    <w:basedOn w:val="DefaultParagraphFont"/>
    <w:uiPriority w:val="99"/>
    <w:rsid w:val="008A76F8"/>
    <w:rPr>
      <w:rFonts w:cs="Times New Roman"/>
      <w:sz w:val="16"/>
      <w:szCs w:val="16"/>
    </w:rPr>
  </w:style>
  <w:style w:type="paragraph" w:styleId="ListParagraph">
    <w:name w:val="List Paragraph"/>
    <w:basedOn w:val="Normal"/>
    <w:uiPriority w:val="99"/>
    <w:qFormat/>
    <w:rsid w:val="008A76F8"/>
    <w:pPr>
      <w:ind w:left="720"/>
      <w:contextualSpacing/>
    </w:pPr>
    <w:rPr>
      <w:sz w:val="24"/>
    </w:rPr>
  </w:style>
  <w:style w:type="paragraph" w:styleId="BalloonText">
    <w:name w:val="Balloon Text"/>
    <w:basedOn w:val="Normal"/>
    <w:link w:val="BalloonTextChar"/>
    <w:rsid w:val="008A76F8"/>
    <w:rPr>
      <w:rFonts w:ascii="Tahoma" w:hAnsi="Tahoma" w:cs="Tahoma"/>
      <w:sz w:val="16"/>
      <w:szCs w:val="16"/>
    </w:rPr>
  </w:style>
  <w:style w:type="character" w:customStyle="1" w:styleId="BalloonTextChar">
    <w:name w:val="Balloon Text Char"/>
    <w:basedOn w:val="DefaultParagraphFont"/>
    <w:link w:val="BalloonText"/>
    <w:rsid w:val="008A76F8"/>
    <w:rPr>
      <w:rFonts w:ascii="Tahoma" w:hAnsi="Tahoma" w:cs="Tahoma"/>
      <w:sz w:val="16"/>
      <w:szCs w:val="16"/>
    </w:rPr>
  </w:style>
  <w:style w:type="paragraph" w:styleId="Footer">
    <w:name w:val="footer"/>
    <w:basedOn w:val="Normal"/>
    <w:link w:val="FooterChar"/>
    <w:rsid w:val="001170F0"/>
    <w:pPr>
      <w:tabs>
        <w:tab w:val="center" w:pos="4680"/>
        <w:tab w:val="right" w:pos="9360"/>
      </w:tabs>
    </w:pPr>
  </w:style>
  <w:style w:type="character" w:customStyle="1" w:styleId="FooterChar">
    <w:name w:val="Footer Char"/>
    <w:basedOn w:val="DefaultParagraphFont"/>
    <w:link w:val="Footer"/>
    <w:rsid w:val="001170F0"/>
  </w:style>
  <w:style w:type="character" w:customStyle="1" w:styleId="HeaderChar">
    <w:name w:val="Header Char"/>
    <w:basedOn w:val="DefaultParagraphFont"/>
    <w:link w:val="Header"/>
    <w:uiPriority w:val="99"/>
    <w:rsid w:val="00161EA9"/>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3429-2DBE-46E5-A1D4-16C60056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15</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19</cp:revision>
  <cp:lastPrinted>2018-04-12T14:04:00Z</cp:lastPrinted>
  <dcterms:created xsi:type="dcterms:W3CDTF">2018-04-11T15:11:00Z</dcterms:created>
  <dcterms:modified xsi:type="dcterms:W3CDTF">2023-03-14T18:29:00Z</dcterms:modified>
</cp:coreProperties>
</file>