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3D3D00" w14:textId="77777777" w:rsidR="005F0B78" w:rsidRPr="00FD78F8" w:rsidRDefault="005F0B78" w:rsidP="005F0B78">
      <w:pPr>
        <w:jc w:val="center"/>
        <w:rPr>
          <w:b/>
          <w:sz w:val="40"/>
          <w:szCs w:val="40"/>
        </w:rPr>
      </w:pPr>
      <w:r w:rsidRPr="00FD78F8">
        <w:rPr>
          <w:b/>
          <w:sz w:val="40"/>
          <w:szCs w:val="40"/>
        </w:rPr>
        <w:t>NOTICE</w:t>
      </w:r>
    </w:p>
    <w:p w14:paraId="4B5A09BB" w14:textId="77777777" w:rsidR="005F0B78" w:rsidRPr="002F001E" w:rsidRDefault="005F0B78" w:rsidP="005F0B78">
      <w:pPr>
        <w:rPr>
          <w:rFonts w:ascii="Trebuchet MS" w:hAnsi="Trebuchet MS"/>
          <w:sz w:val="28"/>
          <w:szCs w:val="28"/>
        </w:rPr>
      </w:pPr>
    </w:p>
    <w:p w14:paraId="08FDA06F" w14:textId="36B412BB" w:rsidR="005F0B78" w:rsidRPr="00B96AE9" w:rsidRDefault="005F0B78" w:rsidP="00FD78F8">
      <w:pPr>
        <w:pStyle w:val="NormalWeb"/>
        <w:spacing w:before="0" w:beforeAutospacing="0" w:after="0" w:afterAutospacing="0"/>
        <w:rPr>
          <w:color w:val="0E101A"/>
          <w:sz w:val="28"/>
          <w:szCs w:val="28"/>
        </w:rPr>
      </w:pPr>
      <w:bookmarkStart w:id="0" w:name="_Hlk89950844"/>
      <w:r w:rsidRPr="00B96AE9">
        <w:rPr>
          <w:color w:val="0E101A"/>
          <w:sz w:val="28"/>
          <w:szCs w:val="28"/>
        </w:rPr>
        <w:t>This Standard Special Provision (SSP) revises or modifies CDOT’s </w:t>
      </w:r>
      <w:r w:rsidRPr="00B96AE9">
        <w:rPr>
          <w:rStyle w:val="Emphasis"/>
          <w:color w:val="0E101A"/>
          <w:sz w:val="28"/>
          <w:szCs w:val="28"/>
        </w:rPr>
        <w:t>Standard Specifications for Road and Bridge Construction</w:t>
      </w:r>
      <w:r w:rsidRPr="00B96AE9">
        <w:rPr>
          <w:color w:val="0E101A"/>
          <w:sz w:val="28"/>
          <w:szCs w:val="28"/>
        </w:rPr>
        <w:t xml:space="preserve">. </w:t>
      </w:r>
      <w:r>
        <w:rPr>
          <w:color w:val="0E101A"/>
          <w:sz w:val="28"/>
          <w:szCs w:val="28"/>
        </w:rPr>
        <w:t xml:space="preserve">These are the </w:t>
      </w:r>
      <w:r w:rsidRPr="00B96AE9">
        <w:rPr>
          <w:color w:val="0E101A"/>
          <w:sz w:val="28"/>
          <w:szCs w:val="28"/>
        </w:rPr>
        <w:t>official instructions for its use on CDOT construction projects</w:t>
      </w:r>
      <w:r>
        <w:rPr>
          <w:color w:val="0E101A"/>
          <w:sz w:val="28"/>
          <w:szCs w:val="28"/>
        </w:rPr>
        <w:t xml:space="preserve">, and the </w:t>
      </w:r>
      <w:r w:rsidRPr="00B96AE9">
        <w:rPr>
          <w:color w:val="0E101A"/>
          <w:sz w:val="28"/>
          <w:szCs w:val="28"/>
        </w:rPr>
        <w:t>Construction Engineering Services Branch</w:t>
      </w:r>
      <w:r>
        <w:rPr>
          <w:color w:val="0E101A"/>
          <w:sz w:val="28"/>
          <w:szCs w:val="28"/>
        </w:rPr>
        <w:t xml:space="preserve"> has reviewed, approved, and </w:t>
      </w:r>
      <w:r w:rsidRPr="00B96AE9">
        <w:rPr>
          <w:color w:val="0E101A"/>
          <w:sz w:val="28"/>
          <w:szCs w:val="28"/>
        </w:rPr>
        <w:t xml:space="preserve">issued </w:t>
      </w:r>
      <w:r>
        <w:rPr>
          <w:color w:val="0E101A"/>
          <w:sz w:val="28"/>
          <w:szCs w:val="28"/>
        </w:rPr>
        <w:t>it</w:t>
      </w:r>
      <w:r w:rsidRPr="00B96AE9">
        <w:rPr>
          <w:color w:val="0E101A"/>
          <w:sz w:val="28"/>
          <w:szCs w:val="28"/>
        </w:rPr>
        <w:t>. Use as written without change. Do not use modified versions of this SSP on CDOT construction projects. Do not use this special provision on CDOT projects in a manner other than specified in the instructions without approval by CDOT’s Standards and Specifications Unit. The instructions for use appear below.</w:t>
      </w:r>
    </w:p>
    <w:p w14:paraId="050081B8" w14:textId="77777777" w:rsidR="005F0B78" w:rsidRPr="00B96AE9" w:rsidRDefault="005F0B78" w:rsidP="00FD78F8">
      <w:pPr>
        <w:pStyle w:val="NormalWeb"/>
        <w:spacing w:before="0" w:beforeAutospacing="0" w:after="0" w:afterAutospacing="0"/>
        <w:rPr>
          <w:color w:val="0E101A"/>
          <w:sz w:val="28"/>
          <w:szCs w:val="28"/>
        </w:rPr>
      </w:pPr>
    </w:p>
    <w:p w14:paraId="7F7D1694" w14:textId="77777777" w:rsidR="005F0B78" w:rsidRPr="00B96AE9" w:rsidRDefault="005F0B78" w:rsidP="00FD78F8">
      <w:pPr>
        <w:pStyle w:val="NormalWeb"/>
        <w:spacing w:before="0" w:beforeAutospacing="0" w:after="0" w:afterAutospacing="0"/>
        <w:rPr>
          <w:color w:val="0E101A"/>
          <w:sz w:val="28"/>
          <w:szCs w:val="28"/>
        </w:rPr>
      </w:pPr>
      <w:r w:rsidRPr="00B96AE9">
        <w:rPr>
          <w:color w:val="0E101A"/>
          <w:sz w:val="28"/>
          <w:szCs w:val="28"/>
        </w:rPr>
        <w:t xml:space="preserve">Other agencies </w:t>
      </w:r>
      <w:r>
        <w:rPr>
          <w:color w:val="0E101A"/>
          <w:sz w:val="28"/>
          <w:szCs w:val="28"/>
        </w:rPr>
        <w:t>using</w:t>
      </w:r>
      <w:r w:rsidRPr="00B96AE9">
        <w:rPr>
          <w:color w:val="0E101A"/>
          <w:sz w:val="28"/>
          <w:szCs w:val="28"/>
        </w:rPr>
        <w:t xml:space="preserve"> the </w:t>
      </w:r>
      <w:r w:rsidRPr="00B96AE9">
        <w:rPr>
          <w:rStyle w:val="Emphasis"/>
          <w:color w:val="0E101A"/>
          <w:sz w:val="28"/>
          <w:szCs w:val="28"/>
        </w:rPr>
        <w:t>Standard Specifications for Road and Bridge Construction</w:t>
      </w:r>
      <w:r w:rsidRPr="00B96AE9">
        <w:rPr>
          <w:color w:val="0E101A"/>
          <w:sz w:val="28"/>
          <w:szCs w:val="28"/>
        </w:rPr>
        <w:t> to administer construction projects may use this special provision appropriate</w:t>
      </w:r>
      <w:r>
        <w:rPr>
          <w:color w:val="0E101A"/>
          <w:sz w:val="28"/>
          <w:szCs w:val="28"/>
        </w:rPr>
        <w:t>ly</w:t>
      </w:r>
      <w:r w:rsidRPr="00B96AE9">
        <w:rPr>
          <w:color w:val="0E101A"/>
          <w:sz w:val="28"/>
          <w:szCs w:val="28"/>
        </w:rPr>
        <w:t xml:space="preserve"> and at their own risk.</w:t>
      </w:r>
    </w:p>
    <w:bookmarkEnd w:id="0"/>
    <w:p w14:paraId="2C22872D" w14:textId="77777777" w:rsidR="005F0B78" w:rsidRPr="00720451" w:rsidRDefault="005F0B78" w:rsidP="00FD78F8">
      <w:pPr>
        <w:rPr>
          <w:sz w:val="28"/>
          <w:szCs w:val="28"/>
        </w:rPr>
      </w:pPr>
    </w:p>
    <w:p w14:paraId="43A88571" w14:textId="77777777" w:rsidR="005F0B78" w:rsidRPr="00720451" w:rsidRDefault="005F0B78" w:rsidP="00FD78F8">
      <w:pPr>
        <w:rPr>
          <w:b/>
          <w:color w:val="A50021"/>
          <w:sz w:val="28"/>
          <w:szCs w:val="28"/>
        </w:rPr>
      </w:pPr>
      <w:r w:rsidRPr="00720451">
        <w:rPr>
          <w:b/>
          <w:color w:val="A50021"/>
          <w:sz w:val="28"/>
          <w:szCs w:val="28"/>
        </w:rPr>
        <w:t>Instructions for use on CDOT construction projects:</w:t>
      </w:r>
    </w:p>
    <w:p w14:paraId="36E041B3" w14:textId="681BA6BB" w:rsidR="007941B2" w:rsidRDefault="0012634D">
      <w:pPr>
        <w:pStyle w:val="BodyText"/>
        <w:spacing w:before="3"/>
        <w:rPr>
          <w:sz w:val="28"/>
          <w:szCs w:val="28"/>
        </w:rPr>
      </w:pPr>
      <w:r>
        <w:rPr>
          <w:sz w:val="28"/>
          <w:szCs w:val="28"/>
        </w:rPr>
        <w:t xml:space="preserve">All projects with </w:t>
      </w:r>
      <w:r w:rsidR="00B51EB6">
        <w:rPr>
          <w:sz w:val="28"/>
          <w:szCs w:val="28"/>
        </w:rPr>
        <w:t>512, Bearing Device.</w:t>
      </w:r>
    </w:p>
    <w:p w14:paraId="05275E92" w14:textId="1251EB0F" w:rsidR="0012634D" w:rsidRPr="007C42C3" w:rsidRDefault="001259BD" w:rsidP="00715F16">
      <w:pPr>
        <w:rPr>
          <w:rFonts w:ascii="Arial" w:hAnsi="Arial" w:cs="Arial"/>
          <w:b/>
          <w:bCs/>
        </w:rPr>
      </w:pPr>
      <w:r>
        <w:rPr>
          <w:sz w:val="15"/>
        </w:rPr>
        <w:br w:type="page"/>
      </w:r>
    </w:p>
    <w:p w14:paraId="2884419E" w14:textId="77777777" w:rsidR="00B51EB6" w:rsidRPr="00E36563" w:rsidRDefault="00B51EB6" w:rsidP="00571B2B">
      <w:pPr>
        <w:spacing w:after="160"/>
        <w:jc w:val="both"/>
        <w:rPr>
          <w:b/>
          <w:bCs/>
        </w:rPr>
      </w:pPr>
      <w:r w:rsidRPr="00E36563">
        <w:rPr>
          <w:b/>
          <w:bCs/>
        </w:rPr>
        <w:lastRenderedPageBreak/>
        <w:t>Revise Section 512 of the Standard Specifications as follows:</w:t>
      </w:r>
    </w:p>
    <w:p w14:paraId="74D6025E" w14:textId="77777777" w:rsidR="00B51EB6" w:rsidRPr="00E36563" w:rsidRDefault="00B51EB6" w:rsidP="00B51EB6">
      <w:pPr>
        <w:pStyle w:val="BodyText"/>
        <w:spacing w:after="160"/>
        <w:rPr>
          <w:b/>
          <w:bCs/>
        </w:rPr>
      </w:pPr>
      <w:r w:rsidRPr="00E36563">
        <w:rPr>
          <w:b/>
          <w:bCs/>
        </w:rPr>
        <w:t>Revise subsection 512.02, paragraph 5, beginning with “All steel, except stainless steel . . .”, as follows:</w:t>
      </w:r>
    </w:p>
    <w:p w14:paraId="5125C449" w14:textId="77777777" w:rsidR="00B51EB6" w:rsidRPr="00B51EB6" w:rsidRDefault="00B51EB6" w:rsidP="00B51EB6">
      <w:pPr>
        <w:pStyle w:val="BodyText"/>
        <w:spacing w:before="166" w:line="247" w:lineRule="auto"/>
        <w:ind w:right="559"/>
      </w:pPr>
      <w:r w:rsidRPr="00B51EB6">
        <w:rPr>
          <w:spacing w:val="-1"/>
        </w:rPr>
        <w:t xml:space="preserve">All steel, except stainless steel, used in fabricating </w:t>
      </w:r>
      <w:r w:rsidRPr="00B51EB6">
        <w:t>bearing devices shall conform to AASHTO M 270 (ASTM A709) Grade 36</w:t>
      </w:r>
      <w:r w:rsidRPr="00B51EB6">
        <w:rPr>
          <w:spacing w:val="1"/>
        </w:rPr>
        <w:t xml:space="preserve"> </w:t>
      </w:r>
      <w:r w:rsidRPr="00B51EB6">
        <w:rPr>
          <w:spacing w:val="-1"/>
        </w:rPr>
        <w:t>unless otherwise</w:t>
      </w:r>
      <w:r w:rsidRPr="00B51EB6">
        <w:t xml:space="preserve"> </w:t>
      </w:r>
      <w:r w:rsidRPr="00B51EB6">
        <w:rPr>
          <w:spacing w:val="-1"/>
        </w:rPr>
        <w:t>required in</w:t>
      </w:r>
      <w:r w:rsidRPr="00B51EB6">
        <w:rPr>
          <w:spacing w:val="2"/>
        </w:rPr>
        <w:t xml:space="preserve"> </w:t>
      </w:r>
      <w:r w:rsidRPr="00B51EB6">
        <w:rPr>
          <w:spacing w:val="-1"/>
        </w:rPr>
        <w:t>the</w:t>
      </w:r>
      <w:r w:rsidRPr="00B51EB6">
        <w:t xml:space="preserve"> </w:t>
      </w:r>
      <w:r w:rsidRPr="00B51EB6">
        <w:rPr>
          <w:spacing w:val="-1"/>
        </w:rPr>
        <w:t>Contract.</w:t>
      </w:r>
      <w:r w:rsidRPr="00B51EB6">
        <w:rPr>
          <w:spacing w:val="-13"/>
        </w:rPr>
        <w:t xml:space="preserve"> </w:t>
      </w:r>
      <w:r w:rsidRPr="00B51EB6">
        <w:t>ASTM</w:t>
      </w:r>
      <w:r w:rsidRPr="00B51EB6">
        <w:rPr>
          <w:spacing w:val="-12"/>
        </w:rPr>
        <w:t xml:space="preserve"> </w:t>
      </w:r>
      <w:r w:rsidRPr="00B51EB6">
        <w:t>A709</w:t>
      </w:r>
      <w:r w:rsidRPr="00B51EB6">
        <w:rPr>
          <w:spacing w:val="2"/>
        </w:rPr>
        <w:t xml:space="preserve"> </w:t>
      </w:r>
      <w:r w:rsidRPr="00B51EB6">
        <w:t>Grade</w:t>
      </w:r>
      <w:r w:rsidRPr="00B51EB6">
        <w:rPr>
          <w:spacing w:val="-1"/>
        </w:rPr>
        <w:t xml:space="preserve"> </w:t>
      </w:r>
      <w:r w:rsidRPr="00B51EB6">
        <w:t>50W</w:t>
      </w:r>
      <w:r w:rsidRPr="00B51EB6">
        <w:rPr>
          <w:spacing w:val="-5"/>
        </w:rPr>
        <w:t xml:space="preserve"> </w:t>
      </w:r>
      <w:r w:rsidRPr="00B51EB6">
        <w:t>or</w:t>
      </w:r>
      <w:r w:rsidRPr="00B51EB6">
        <w:rPr>
          <w:spacing w:val="-11"/>
        </w:rPr>
        <w:t xml:space="preserve"> </w:t>
      </w:r>
      <w:r w:rsidRPr="00B51EB6">
        <w:t>ASTM</w:t>
      </w:r>
      <w:r w:rsidRPr="00B51EB6">
        <w:rPr>
          <w:spacing w:val="-11"/>
        </w:rPr>
        <w:t xml:space="preserve"> </w:t>
      </w:r>
      <w:r w:rsidRPr="00B51EB6">
        <w:t>A709</w:t>
      </w:r>
      <w:r w:rsidRPr="00B51EB6">
        <w:rPr>
          <w:spacing w:val="-1"/>
        </w:rPr>
        <w:t xml:space="preserve"> </w:t>
      </w:r>
      <w:r w:rsidRPr="00B51EB6">
        <w:t>Grade</w:t>
      </w:r>
      <w:r w:rsidRPr="00B51EB6">
        <w:rPr>
          <w:spacing w:val="-1"/>
        </w:rPr>
        <w:t xml:space="preserve"> </w:t>
      </w:r>
      <w:r w:rsidRPr="00B51EB6">
        <w:t>50 may</w:t>
      </w:r>
      <w:r w:rsidRPr="00B51EB6">
        <w:rPr>
          <w:spacing w:val="-1"/>
        </w:rPr>
        <w:t xml:space="preserve"> </w:t>
      </w:r>
      <w:r w:rsidRPr="00B51EB6">
        <w:t>be</w:t>
      </w:r>
      <w:r w:rsidRPr="00B51EB6">
        <w:rPr>
          <w:spacing w:val="-1"/>
        </w:rPr>
        <w:t xml:space="preserve"> </w:t>
      </w:r>
      <w:r w:rsidRPr="00B51EB6">
        <w:t>substituted</w:t>
      </w:r>
      <w:r w:rsidRPr="00B51EB6">
        <w:rPr>
          <w:spacing w:val="2"/>
        </w:rPr>
        <w:t xml:space="preserve"> </w:t>
      </w:r>
      <w:r w:rsidRPr="00B51EB6">
        <w:t>for</w:t>
      </w:r>
      <w:r w:rsidRPr="00B51EB6">
        <w:rPr>
          <w:spacing w:val="-12"/>
        </w:rPr>
        <w:t xml:space="preserve"> </w:t>
      </w:r>
      <w:r w:rsidRPr="00B51EB6">
        <w:t>ASTM</w:t>
      </w:r>
      <w:r w:rsidRPr="00B51EB6">
        <w:rPr>
          <w:spacing w:val="-12"/>
        </w:rPr>
        <w:t xml:space="preserve"> </w:t>
      </w:r>
      <w:r w:rsidRPr="00B51EB6">
        <w:t>A709</w:t>
      </w:r>
      <w:r w:rsidRPr="00B51EB6">
        <w:rPr>
          <w:spacing w:val="-47"/>
        </w:rPr>
        <w:t xml:space="preserve"> </w:t>
      </w:r>
      <w:r w:rsidRPr="00B51EB6">
        <w:t>Grade</w:t>
      </w:r>
      <w:r w:rsidRPr="00B51EB6">
        <w:rPr>
          <w:spacing w:val="-2"/>
        </w:rPr>
        <w:t xml:space="preserve"> </w:t>
      </w:r>
      <w:r w:rsidRPr="00B51EB6">
        <w:t>36.</w:t>
      </w:r>
      <w:r w:rsidRPr="00B51EB6">
        <w:rPr>
          <w:spacing w:val="-13"/>
        </w:rPr>
        <w:t xml:space="preserve"> </w:t>
      </w:r>
      <w:r w:rsidRPr="00B51EB6">
        <w:t>Anchor</w:t>
      </w:r>
      <w:r w:rsidRPr="00B51EB6">
        <w:rPr>
          <w:spacing w:val="-1"/>
        </w:rPr>
        <w:t xml:space="preserve"> </w:t>
      </w:r>
      <w:r w:rsidRPr="00B51EB6">
        <w:t>bolts</w:t>
      </w:r>
      <w:r w:rsidRPr="00B51EB6">
        <w:rPr>
          <w:spacing w:val="-1"/>
        </w:rPr>
        <w:t xml:space="preserve"> </w:t>
      </w:r>
      <w:r w:rsidRPr="00B51EB6">
        <w:t>shall be</w:t>
      </w:r>
      <w:r w:rsidRPr="00B51EB6">
        <w:rPr>
          <w:spacing w:val="-12"/>
        </w:rPr>
        <w:t xml:space="preserve"> </w:t>
      </w:r>
      <w:r w:rsidRPr="00B51EB6">
        <w:t>ASTM</w:t>
      </w:r>
      <w:r w:rsidRPr="00B51EB6">
        <w:rPr>
          <w:spacing w:val="-13"/>
        </w:rPr>
        <w:t xml:space="preserve"> </w:t>
      </w:r>
      <w:r w:rsidRPr="00B51EB6">
        <w:t>A449 zinc</w:t>
      </w:r>
      <w:r w:rsidRPr="00B51EB6">
        <w:rPr>
          <w:spacing w:val="-1"/>
        </w:rPr>
        <w:t xml:space="preserve"> </w:t>
      </w:r>
      <w:r w:rsidRPr="00B51EB6">
        <w:t>plated. All welding shall conform to the applicable requirements of ANSI/AWS D1.5 and Standard Specification 509.</w:t>
      </w:r>
    </w:p>
    <w:p w14:paraId="30E81357" w14:textId="77777777" w:rsidR="00B51EB6" w:rsidRPr="008D765E" w:rsidRDefault="00B51EB6" w:rsidP="00B51EB6">
      <w:pPr>
        <w:pStyle w:val="BodyText"/>
        <w:spacing w:before="166" w:line="247" w:lineRule="auto"/>
        <w:ind w:right="559"/>
        <w:rPr>
          <w:b/>
          <w:bCs/>
        </w:rPr>
      </w:pPr>
    </w:p>
    <w:p w14:paraId="523ABCE2" w14:textId="77777777" w:rsidR="00B51EB6" w:rsidRPr="00E36563" w:rsidRDefault="00B51EB6" w:rsidP="00B51EB6">
      <w:pPr>
        <w:pStyle w:val="BodyText"/>
        <w:spacing w:after="160"/>
        <w:rPr>
          <w:b/>
          <w:bCs/>
        </w:rPr>
      </w:pPr>
      <w:r w:rsidRPr="00E36563">
        <w:rPr>
          <w:b/>
          <w:bCs/>
        </w:rPr>
        <w:t>Revise subsection 512.03, delete paragraph 2, “Welding shall conform . . .”, as follows:</w:t>
      </w:r>
    </w:p>
    <w:p w14:paraId="326D007F" w14:textId="77777777" w:rsidR="00B51EB6" w:rsidRDefault="00B51EB6" w:rsidP="00B51EB6">
      <w:pPr>
        <w:pStyle w:val="BodyText"/>
        <w:spacing w:before="2"/>
        <w:rPr>
          <w:sz w:val="13"/>
        </w:rPr>
      </w:pPr>
    </w:p>
    <w:p w14:paraId="1AB8CC2D" w14:textId="77777777" w:rsidR="00B51EB6" w:rsidRDefault="00B51EB6" w:rsidP="00B51EB6">
      <w:pPr>
        <w:pStyle w:val="Heading1"/>
        <w:spacing w:before="90"/>
      </w:pPr>
      <w:r>
        <w:rPr>
          <w:color w:val="231F20"/>
        </w:rPr>
        <w:t>FABRICATION</w:t>
      </w:r>
    </w:p>
    <w:p w14:paraId="3E7D8B20" w14:textId="77777777" w:rsidR="00B51EB6" w:rsidRDefault="00B51EB6" w:rsidP="00B51EB6">
      <w:pPr>
        <w:pStyle w:val="ListParagraph"/>
        <w:numPr>
          <w:ilvl w:val="1"/>
          <w:numId w:val="2"/>
        </w:numPr>
        <w:tabs>
          <w:tab w:val="left" w:pos="847"/>
        </w:tabs>
        <w:spacing w:before="125" w:line="247" w:lineRule="auto"/>
        <w:ind w:left="360" w:right="676" w:hanging="360"/>
        <w:rPr>
          <w:sz w:val="20"/>
        </w:rPr>
      </w:pPr>
      <w:r>
        <w:rPr>
          <w:b/>
          <w:color w:val="231F20"/>
          <w:spacing w:val="-1"/>
          <w:sz w:val="20"/>
        </w:rPr>
        <w:t>Type I Bearing Device.</w:t>
      </w:r>
      <w:r>
        <w:rPr>
          <w:b/>
          <w:color w:val="231F20"/>
          <w:sz w:val="20"/>
        </w:rPr>
        <w:t xml:space="preserve"> </w:t>
      </w:r>
      <w:r>
        <w:rPr>
          <w:color w:val="231F20"/>
          <w:spacing w:val="-1"/>
          <w:sz w:val="20"/>
        </w:rPr>
        <w:t xml:space="preserve">A Type I Bearing Device consists of either a plain or laminated elastomeric </w:t>
      </w:r>
      <w:r>
        <w:rPr>
          <w:color w:val="231F20"/>
          <w:sz w:val="20"/>
        </w:rPr>
        <w:t>bearing pad with an</w:t>
      </w:r>
      <w:r>
        <w:rPr>
          <w:color w:val="231F20"/>
          <w:spacing w:val="-47"/>
          <w:sz w:val="20"/>
        </w:rPr>
        <w:t xml:space="preserve"> </w:t>
      </w:r>
      <w:r>
        <w:rPr>
          <w:color w:val="231F20"/>
          <w:sz w:val="20"/>
        </w:rPr>
        <w:t>optional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machined sole plate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as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shown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on the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plans.</w:t>
      </w:r>
    </w:p>
    <w:p w14:paraId="2F70ADAC" w14:textId="008CD480" w:rsidR="001259BD" w:rsidRDefault="00B51EB6" w:rsidP="005F2CC5">
      <w:pPr>
        <w:pStyle w:val="BodyText"/>
        <w:spacing w:before="161"/>
        <w:rPr>
          <w:sz w:val="15"/>
        </w:rPr>
      </w:pPr>
      <w:r w:rsidRPr="0069632E">
        <w:rPr>
          <w:strike/>
          <w:color w:val="FF0000"/>
          <w:spacing w:val="-1"/>
        </w:rPr>
        <w:t>Welding shall conform to</w:t>
      </w:r>
      <w:r w:rsidRPr="0069632E">
        <w:rPr>
          <w:strike/>
          <w:color w:val="FF0000"/>
        </w:rPr>
        <w:t xml:space="preserve"> </w:t>
      </w:r>
      <w:r w:rsidRPr="0069632E">
        <w:rPr>
          <w:strike/>
          <w:color w:val="FF0000"/>
          <w:spacing w:val="-1"/>
        </w:rPr>
        <w:t>applicable</w:t>
      </w:r>
      <w:r w:rsidRPr="0069632E">
        <w:rPr>
          <w:strike/>
          <w:color w:val="FF0000"/>
        </w:rPr>
        <w:t xml:space="preserve"> </w:t>
      </w:r>
      <w:r w:rsidRPr="0069632E">
        <w:rPr>
          <w:strike/>
          <w:color w:val="FF0000"/>
          <w:spacing w:val="-1"/>
        </w:rPr>
        <w:t>requirements of</w:t>
      </w:r>
      <w:r w:rsidRPr="0069632E">
        <w:rPr>
          <w:strike/>
          <w:color w:val="FF0000"/>
          <w:spacing w:val="-12"/>
        </w:rPr>
        <w:t xml:space="preserve"> </w:t>
      </w:r>
      <w:r w:rsidRPr="0069632E">
        <w:rPr>
          <w:strike/>
          <w:color w:val="FF0000"/>
          <w:spacing w:val="-1"/>
        </w:rPr>
        <w:t xml:space="preserve">ANSI/AWS </w:t>
      </w:r>
      <w:proofErr w:type="spellStart"/>
      <w:r w:rsidRPr="0069632E">
        <w:rPr>
          <w:strike/>
          <w:color w:val="FF0000"/>
          <w:spacing w:val="-1"/>
        </w:rPr>
        <w:t>D1.5</w:t>
      </w:r>
      <w:proofErr w:type="spellEnd"/>
      <w:r w:rsidRPr="0069632E">
        <w:rPr>
          <w:strike/>
          <w:color w:val="FF0000"/>
          <w:spacing w:val="-1"/>
        </w:rPr>
        <w:t xml:space="preserve"> ancillary</w:t>
      </w:r>
      <w:r w:rsidRPr="0069632E">
        <w:rPr>
          <w:strike/>
          <w:color w:val="FF0000"/>
        </w:rPr>
        <w:t xml:space="preserve"> </w:t>
      </w:r>
      <w:r w:rsidRPr="0069632E">
        <w:rPr>
          <w:strike/>
          <w:color w:val="FF0000"/>
          <w:spacing w:val="-1"/>
        </w:rPr>
        <w:t>items.</w:t>
      </w:r>
      <w:bookmarkStart w:id="1" w:name="_GoBack"/>
      <w:bookmarkEnd w:id="1"/>
    </w:p>
    <w:sectPr w:rsidR="001259BD" w:rsidSect="00571B2B">
      <w:headerReference w:type="default" r:id="rId7"/>
      <w:footerReference w:type="default" r:id="rId8"/>
      <w:headerReference w:type="first" r:id="rId9"/>
      <w:pgSz w:w="12240" w:h="15840"/>
      <w:pgMar w:top="1240" w:right="940" w:bottom="940" w:left="940" w:header="764" w:footer="745" w:gutter="0"/>
      <w:pgNumType w:start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096F54" w14:textId="77777777" w:rsidR="00C82771" w:rsidRDefault="00C82771">
      <w:r>
        <w:separator/>
      </w:r>
    </w:p>
  </w:endnote>
  <w:endnote w:type="continuationSeparator" w:id="0">
    <w:p w14:paraId="49A4A1A9" w14:textId="77777777" w:rsidR="00C82771" w:rsidRDefault="00C82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93872D" w14:textId="550FD62A" w:rsidR="00373734" w:rsidRDefault="004437FC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65266AE" wp14:editId="77A0209B">
              <wp:simplePos x="0" y="0"/>
              <wp:positionH relativeFrom="page">
                <wp:posOffset>3789680</wp:posOffset>
              </wp:positionH>
              <wp:positionV relativeFrom="page">
                <wp:posOffset>9445625</wp:posOffset>
              </wp:positionV>
              <wp:extent cx="193040" cy="1651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04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689FEC" w14:textId="02A9508A" w:rsidR="00373734" w:rsidRDefault="00373734">
                          <w:pPr>
                            <w:pStyle w:val="BodyText"/>
                            <w:spacing w:line="244" w:lineRule="exact"/>
                            <w:ind w:left="40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165266A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8.4pt;margin-top:743.75pt;width:15.2pt;height:1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" filled="f" stroked="f">
              <v:textbox inset="0,0,0,0">
                <w:txbxContent>
                  <w:p w14:paraId="28689FEC" w14:textId="02A9508A" w:rsidR="00373734" w:rsidRDefault="00373734">
                    <w:pPr>
                      <w:pStyle w:val="BodyText"/>
                      <w:spacing w:line="244" w:lineRule="exact"/>
                      <w:ind w:left="40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7D8E24" w14:textId="77777777" w:rsidR="00C82771" w:rsidRDefault="00C82771">
      <w:r>
        <w:separator/>
      </w:r>
    </w:p>
  </w:footnote>
  <w:footnote w:type="continuationSeparator" w:id="0">
    <w:p w14:paraId="7B7D40E2" w14:textId="77777777" w:rsidR="00C82771" w:rsidRDefault="00C827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883442"/>
      <w:docPartObj>
        <w:docPartGallery w:val="Page Numbers (Top of Page)"/>
        <w:docPartUnique/>
      </w:docPartObj>
    </w:sdtPr>
    <w:sdtEndPr>
      <w:rPr>
        <w:rFonts w:ascii="Arial" w:hAnsi="Arial" w:cs="Arial"/>
        <w:noProof/>
      </w:rPr>
    </w:sdtEndPr>
    <w:sdtContent>
      <w:p w14:paraId="10D5E725" w14:textId="77777777" w:rsidR="00571B2B" w:rsidRDefault="00571B2B" w:rsidP="00571B2B">
        <w:pPr>
          <w:jc w:val="right"/>
        </w:pPr>
      </w:p>
      <w:p w14:paraId="245F0BE1" w14:textId="77777777" w:rsidR="00571B2B" w:rsidRDefault="00571B2B" w:rsidP="00571B2B">
        <w:pPr>
          <w:jc w:val="right"/>
        </w:pPr>
      </w:p>
      <w:p w14:paraId="2EA3B810" w14:textId="3183B261" w:rsidR="00571B2B" w:rsidRDefault="00571B2B" w:rsidP="00571B2B">
        <w:pPr>
          <w:jc w:val="right"/>
        </w:pPr>
        <w:r>
          <w:rPr>
            <w:rFonts w:ascii="Arial" w:hAnsi="Arial" w:cs="Arial"/>
            <w:bCs/>
            <w:sz w:val="24"/>
            <w:szCs w:val="24"/>
          </w:rPr>
          <w:t>March 1</w:t>
        </w:r>
        <w:r>
          <w:rPr>
            <w:rFonts w:ascii="Arial" w:hAnsi="Arial" w:cs="Arial"/>
            <w:bCs/>
            <w:sz w:val="24"/>
            <w:szCs w:val="24"/>
          </w:rPr>
          <w:t>8</w:t>
        </w:r>
        <w:r w:rsidRPr="00523416">
          <w:rPr>
            <w:rFonts w:ascii="Arial" w:hAnsi="Arial" w:cs="Arial"/>
            <w:bCs/>
            <w:sz w:val="24"/>
            <w:szCs w:val="24"/>
          </w:rPr>
          <w:t>, 2022</w:t>
        </w:r>
      </w:p>
      <w:p w14:paraId="40005C6D" w14:textId="22306AB6" w:rsidR="0012634D" w:rsidRPr="00523416" w:rsidRDefault="0012634D" w:rsidP="00571B2B">
        <w:pPr>
          <w:jc w:val="center"/>
          <w:rPr>
            <w:rFonts w:ascii="Arial" w:hAnsi="Arial" w:cs="Arial"/>
            <w:sz w:val="24"/>
            <w:szCs w:val="24"/>
          </w:rPr>
        </w:pPr>
        <w:r w:rsidRPr="00F8509B">
          <w:rPr>
            <w:rFonts w:ascii="Arial" w:hAnsi="Arial" w:cs="Arial"/>
          </w:rPr>
          <w:fldChar w:fldCharType="begin"/>
        </w:r>
        <w:r w:rsidRPr="00F8509B">
          <w:rPr>
            <w:rFonts w:ascii="Arial" w:hAnsi="Arial" w:cs="Arial"/>
          </w:rPr>
          <w:instrText xml:space="preserve"> PAGE   \* MERGEFORMAT </w:instrText>
        </w:r>
        <w:r w:rsidRPr="00F8509B">
          <w:rPr>
            <w:rFonts w:ascii="Arial" w:hAnsi="Arial" w:cs="Arial"/>
          </w:rPr>
          <w:fldChar w:fldCharType="separate"/>
        </w:r>
        <w:r w:rsidR="005F2CC5">
          <w:rPr>
            <w:rFonts w:ascii="Arial" w:hAnsi="Arial" w:cs="Arial"/>
            <w:noProof/>
          </w:rPr>
          <w:t>1</w:t>
        </w:r>
        <w:r w:rsidRPr="00F8509B">
          <w:rPr>
            <w:rFonts w:ascii="Arial" w:hAnsi="Arial" w:cs="Arial"/>
            <w:noProof/>
          </w:rPr>
          <w:fldChar w:fldCharType="end"/>
        </w:r>
      </w:p>
      <w:p w14:paraId="2CFF5984" w14:textId="26307AB7" w:rsidR="00E230B2" w:rsidRDefault="0012634D" w:rsidP="0012634D">
        <w:pPr>
          <w:jc w:val="center"/>
          <w:rPr>
            <w:rFonts w:ascii="Arial" w:hAnsi="Arial" w:cs="Arial"/>
            <w:noProof/>
            <w:sz w:val="24"/>
            <w:szCs w:val="24"/>
          </w:rPr>
        </w:pPr>
        <w:r w:rsidRPr="00523416">
          <w:rPr>
            <w:rFonts w:ascii="Arial" w:hAnsi="Arial" w:cs="Arial"/>
            <w:noProof/>
            <w:sz w:val="24"/>
            <w:szCs w:val="24"/>
          </w:rPr>
          <w:t>REVISION OF SECTION</w:t>
        </w:r>
        <w:r w:rsidR="00B51EB6">
          <w:rPr>
            <w:rFonts w:ascii="Arial" w:hAnsi="Arial" w:cs="Arial"/>
            <w:noProof/>
            <w:sz w:val="24"/>
            <w:szCs w:val="24"/>
          </w:rPr>
          <w:t xml:space="preserve"> 512</w:t>
        </w:r>
        <w:r w:rsidRPr="00523416">
          <w:rPr>
            <w:rFonts w:ascii="Arial" w:hAnsi="Arial" w:cs="Arial"/>
            <w:noProof/>
            <w:sz w:val="24"/>
            <w:szCs w:val="24"/>
          </w:rPr>
          <w:t xml:space="preserve"> </w:t>
        </w:r>
      </w:p>
      <w:p w14:paraId="79963E36" w14:textId="3BB2C823" w:rsidR="00E230B2" w:rsidRPr="00E230B2" w:rsidRDefault="00B51EB6" w:rsidP="0012634D">
        <w:pPr>
          <w:pStyle w:val="Header"/>
          <w:jc w:val="center"/>
          <w:rPr>
            <w:rFonts w:ascii="Arial" w:hAnsi="Arial" w:cs="Arial"/>
            <w:noProof/>
            <w:sz w:val="24"/>
            <w:szCs w:val="24"/>
          </w:rPr>
        </w:pPr>
        <w:r>
          <w:rPr>
            <w:rFonts w:ascii="Arial" w:hAnsi="Arial" w:cs="Arial"/>
            <w:noProof/>
            <w:sz w:val="24"/>
            <w:szCs w:val="24"/>
          </w:rPr>
          <w:t>B</w:t>
        </w:r>
        <w:r w:rsidR="00E230B2" w:rsidRPr="00E230B2">
          <w:rPr>
            <w:rFonts w:ascii="Arial" w:hAnsi="Arial" w:cs="Arial"/>
            <w:noProof/>
            <w:sz w:val="24"/>
            <w:szCs w:val="24"/>
          </w:rPr>
          <w:t>EARING DEVICE</w:t>
        </w:r>
      </w:p>
      <w:p w14:paraId="5124CFED" w14:textId="6A3BFEC3" w:rsidR="0012634D" w:rsidRPr="00E230B2" w:rsidRDefault="00C82771" w:rsidP="0012634D">
        <w:pPr>
          <w:pStyle w:val="Header"/>
          <w:jc w:val="center"/>
          <w:rPr>
            <w:rFonts w:ascii="Arial" w:hAnsi="Arial" w:cs="Arial"/>
            <w:noProof/>
          </w:rPr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5749872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A9B0941" w14:textId="77777777" w:rsidR="00571B2B" w:rsidRDefault="0012634D" w:rsidP="0012634D">
        <w:pPr>
          <w:jc w:val="right"/>
          <w:rPr>
            <w:rFonts w:ascii="Arial" w:hAnsi="Arial" w:cs="Arial"/>
            <w:bCs/>
            <w:sz w:val="24"/>
            <w:szCs w:val="24"/>
          </w:rPr>
        </w:pPr>
        <w:r w:rsidRPr="0012634D">
          <w:rPr>
            <w:rFonts w:ascii="Arial" w:hAnsi="Arial" w:cs="Arial"/>
            <w:bCs/>
            <w:sz w:val="24"/>
            <w:szCs w:val="24"/>
          </w:rPr>
          <w:t xml:space="preserve"> </w:t>
        </w:r>
        <w:r>
          <w:rPr>
            <w:rFonts w:ascii="Arial" w:hAnsi="Arial" w:cs="Arial"/>
            <w:bCs/>
            <w:sz w:val="24"/>
            <w:szCs w:val="24"/>
          </w:rPr>
          <w:t xml:space="preserve">                                                      </w:t>
        </w:r>
      </w:p>
      <w:p w14:paraId="17A4F89A" w14:textId="77777777" w:rsidR="00571B2B" w:rsidRDefault="00571B2B" w:rsidP="0012634D">
        <w:pPr>
          <w:jc w:val="right"/>
          <w:rPr>
            <w:rFonts w:ascii="Arial" w:hAnsi="Arial" w:cs="Arial"/>
            <w:bCs/>
            <w:sz w:val="24"/>
            <w:szCs w:val="24"/>
          </w:rPr>
        </w:pPr>
      </w:p>
      <w:p w14:paraId="60E9E928" w14:textId="414132F0" w:rsidR="0012634D" w:rsidRPr="00523416" w:rsidRDefault="0012634D" w:rsidP="0012634D">
        <w:pPr>
          <w:jc w:val="right"/>
          <w:rPr>
            <w:rFonts w:ascii="Arial" w:hAnsi="Arial" w:cs="Arial"/>
            <w:sz w:val="24"/>
            <w:szCs w:val="24"/>
          </w:rPr>
        </w:pPr>
        <w:r>
          <w:rPr>
            <w:rFonts w:ascii="Arial" w:hAnsi="Arial" w:cs="Arial"/>
            <w:bCs/>
            <w:sz w:val="24"/>
            <w:szCs w:val="24"/>
          </w:rPr>
          <w:t>March 1</w:t>
        </w:r>
        <w:r w:rsidR="00571B2B">
          <w:rPr>
            <w:rFonts w:ascii="Arial" w:hAnsi="Arial" w:cs="Arial"/>
            <w:bCs/>
            <w:sz w:val="24"/>
            <w:szCs w:val="24"/>
          </w:rPr>
          <w:t>8</w:t>
        </w:r>
        <w:r w:rsidRPr="00523416">
          <w:rPr>
            <w:rFonts w:ascii="Arial" w:hAnsi="Arial" w:cs="Arial"/>
            <w:bCs/>
            <w:sz w:val="24"/>
            <w:szCs w:val="24"/>
          </w:rPr>
          <w:t>, 2022</w:t>
        </w:r>
      </w:p>
      <w:p w14:paraId="5E80DCA1" w14:textId="77777777" w:rsidR="005F2CC5" w:rsidRDefault="005F2CC5" w:rsidP="005F2CC5">
        <w:pPr>
          <w:jc w:val="center"/>
          <w:rPr>
            <w:rFonts w:ascii="Arial" w:hAnsi="Arial" w:cs="Arial"/>
            <w:noProof/>
            <w:sz w:val="24"/>
            <w:szCs w:val="24"/>
          </w:rPr>
        </w:pPr>
        <w:r w:rsidRPr="00523416">
          <w:rPr>
            <w:rFonts w:ascii="Arial" w:hAnsi="Arial" w:cs="Arial"/>
            <w:noProof/>
            <w:sz w:val="24"/>
            <w:szCs w:val="24"/>
          </w:rPr>
          <w:t>REVISION OF SECTION</w:t>
        </w:r>
        <w:r>
          <w:rPr>
            <w:rFonts w:ascii="Arial" w:hAnsi="Arial" w:cs="Arial"/>
            <w:noProof/>
            <w:sz w:val="24"/>
            <w:szCs w:val="24"/>
          </w:rPr>
          <w:t xml:space="preserve"> 512</w:t>
        </w:r>
        <w:r w:rsidRPr="00523416">
          <w:rPr>
            <w:rFonts w:ascii="Arial" w:hAnsi="Arial" w:cs="Arial"/>
            <w:noProof/>
            <w:sz w:val="24"/>
            <w:szCs w:val="24"/>
          </w:rPr>
          <w:t xml:space="preserve"> </w:t>
        </w:r>
      </w:p>
      <w:p w14:paraId="109CF47E" w14:textId="77777777" w:rsidR="005F2CC5" w:rsidRPr="00E230B2" w:rsidRDefault="005F2CC5" w:rsidP="005F2CC5">
        <w:pPr>
          <w:pStyle w:val="Header"/>
          <w:jc w:val="center"/>
          <w:rPr>
            <w:rFonts w:ascii="Arial" w:hAnsi="Arial" w:cs="Arial"/>
            <w:noProof/>
            <w:sz w:val="24"/>
            <w:szCs w:val="24"/>
          </w:rPr>
        </w:pPr>
        <w:r>
          <w:rPr>
            <w:rFonts w:ascii="Arial" w:hAnsi="Arial" w:cs="Arial"/>
            <w:noProof/>
            <w:sz w:val="24"/>
            <w:szCs w:val="24"/>
          </w:rPr>
          <w:t>B</w:t>
        </w:r>
        <w:r w:rsidRPr="00E230B2">
          <w:rPr>
            <w:rFonts w:ascii="Arial" w:hAnsi="Arial" w:cs="Arial"/>
            <w:noProof/>
            <w:sz w:val="24"/>
            <w:szCs w:val="24"/>
          </w:rPr>
          <w:t>EARING DEVICE</w:t>
        </w:r>
      </w:p>
      <w:p w14:paraId="2BE34E26" w14:textId="13F60CCA" w:rsidR="0012634D" w:rsidRDefault="00C82771">
        <w:pPr>
          <w:pStyle w:val="Header"/>
          <w:jc w:val="center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E27999"/>
    <w:multiLevelType w:val="multilevel"/>
    <w:tmpl w:val="AFA49630"/>
    <w:lvl w:ilvl="0">
      <w:start w:val="512"/>
      <w:numFmt w:val="decimal"/>
      <w:lvlText w:val="%1"/>
      <w:lvlJc w:val="left"/>
      <w:pPr>
        <w:ind w:left="200" w:hanging="698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200" w:hanging="698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-1"/>
        <w:w w:val="100"/>
        <w:sz w:val="20"/>
        <w:szCs w:val="20"/>
      </w:rPr>
    </w:lvl>
    <w:lvl w:ilvl="2">
      <w:numFmt w:val="bullet"/>
      <w:lvlText w:val="•"/>
      <w:lvlJc w:val="left"/>
      <w:pPr>
        <w:ind w:left="2400" w:hanging="698"/>
      </w:pPr>
      <w:rPr>
        <w:rFonts w:hint="default"/>
      </w:rPr>
    </w:lvl>
    <w:lvl w:ilvl="3">
      <w:numFmt w:val="bullet"/>
      <w:lvlText w:val="•"/>
      <w:lvlJc w:val="left"/>
      <w:pPr>
        <w:ind w:left="3500" w:hanging="698"/>
      </w:pPr>
      <w:rPr>
        <w:rFonts w:hint="default"/>
      </w:rPr>
    </w:lvl>
    <w:lvl w:ilvl="4">
      <w:numFmt w:val="bullet"/>
      <w:lvlText w:val="•"/>
      <w:lvlJc w:val="left"/>
      <w:pPr>
        <w:ind w:left="4600" w:hanging="698"/>
      </w:pPr>
      <w:rPr>
        <w:rFonts w:hint="default"/>
      </w:rPr>
    </w:lvl>
    <w:lvl w:ilvl="5">
      <w:numFmt w:val="bullet"/>
      <w:lvlText w:val="•"/>
      <w:lvlJc w:val="left"/>
      <w:pPr>
        <w:ind w:left="5700" w:hanging="698"/>
      </w:pPr>
      <w:rPr>
        <w:rFonts w:hint="default"/>
      </w:rPr>
    </w:lvl>
    <w:lvl w:ilvl="6">
      <w:numFmt w:val="bullet"/>
      <w:lvlText w:val="•"/>
      <w:lvlJc w:val="left"/>
      <w:pPr>
        <w:ind w:left="6800" w:hanging="698"/>
      </w:pPr>
      <w:rPr>
        <w:rFonts w:hint="default"/>
      </w:rPr>
    </w:lvl>
    <w:lvl w:ilvl="7">
      <w:numFmt w:val="bullet"/>
      <w:lvlText w:val="•"/>
      <w:lvlJc w:val="left"/>
      <w:pPr>
        <w:ind w:left="7900" w:hanging="698"/>
      </w:pPr>
      <w:rPr>
        <w:rFonts w:hint="default"/>
      </w:rPr>
    </w:lvl>
    <w:lvl w:ilvl="8">
      <w:numFmt w:val="bullet"/>
      <w:lvlText w:val="•"/>
      <w:lvlJc w:val="left"/>
      <w:pPr>
        <w:ind w:left="9000" w:hanging="698"/>
      </w:pPr>
      <w:rPr>
        <w:rFonts w:hint="default"/>
      </w:rPr>
    </w:lvl>
  </w:abstractNum>
  <w:abstractNum w:abstractNumId="1" w15:restartNumberingAfterBreak="0">
    <w:nsid w:val="793E0A0E"/>
    <w:multiLevelType w:val="hybridMultilevel"/>
    <w:tmpl w:val="CCD0E9AC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19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734"/>
    <w:rsid w:val="00004A2E"/>
    <w:rsid w:val="000319F1"/>
    <w:rsid w:val="0003470F"/>
    <w:rsid w:val="00063E5E"/>
    <w:rsid w:val="0007116D"/>
    <w:rsid w:val="000818BB"/>
    <w:rsid w:val="000D3412"/>
    <w:rsid w:val="00123AFC"/>
    <w:rsid w:val="001259BD"/>
    <w:rsid w:val="0012634D"/>
    <w:rsid w:val="001602E6"/>
    <w:rsid w:val="001751F6"/>
    <w:rsid w:val="001A590F"/>
    <w:rsid w:val="001C0B2A"/>
    <w:rsid w:val="001D03DE"/>
    <w:rsid w:val="002B22D9"/>
    <w:rsid w:val="002F1793"/>
    <w:rsid w:val="00327E53"/>
    <w:rsid w:val="00344C58"/>
    <w:rsid w:val="00365462"/>
    <w:rsid w:val="00365DE6"/>
    <w:rsid w:val="00373734"/>
    <w:rsid w:val="003958F5"/>
    <w:rsid w:val="003A1D77"/>
    <w:rsid w:val="003B7613"/>
    <w:rsid w:val="004437FC"/>
    <w:rsid w:val="0045695F"/>
    <w:rsid w:val="00461AAF"/>
    <w:rsid w:val="00482CD6"/>
    <w:rsid w:val="004B2520"/>
    <w:rsid w:val="004D0B92"/>
    <w:rsid w:val="004E691D"/>
    <w:rsid w:val="004E7808"/>
    <w:rsid w:val="004F7E41"/>
    <w:rsid w:val="00510FC7"/>
    <w:rsid w:val="00523416"/>
    <w:rsid w:val="005459EE"/>
    <w:rsid w:val="00571B2B"/>
    <w:rsid w:val="005E1D81"/>
    <w:rsid w:val="005F0B78"/>
    <w:rsid w:val="005F2CC5"/>
    <w:rsid w:val="005F6729"/>
    <w:rsid w:val="005F748E"/>
    <w:rsid w:val="00637C5F"/>
    <w:rsid w:val="0069616F"/>
    <w:rsid w:val="006B2D25"/>
    <w:rsid w:val="006B77DC"/>
    <w:rsid w:val="00715F16"/>
    <w:rsid w:val="00716499"/>
    <w:rsid w:val="007367CB"/>
    <w:rsid w:val="00791A5D"/>
    <w:rsid w:val="007941B2"/>
    <w:rsid w:val="00796EEE"/>
    <w:rsid w:val="007A2F71"/>
    <w:rsid w:val="007B6B4B"/>
    <w:rsid w:val="008308E5"/>
    <w:rsid w:val="0087378D"/>
    <w:rsid w:val="00875C42"/>
    <w:rsid w:val="00880CE8"/>
    <w:rsid w:val="008A3780"/>
    <w:rsid w:val="008D4BDC"/>
    <w:rsid w:val="009271BD"/>
    <w:rsid w:val="00931C16"/>
    <w:rsid w:val="00937036"/>
    <w:rsid w:val="00945F41"/>
    <w:rsid w:val="00961F97"/>
    <w:rsid w:val="009C10D1"/>
    <w:rsid w:val="009C1885"/>
    <w:rsid w:val="009E27DF"/>
    <w:rsid w:val="00A34E4E"/>
    <w:rsid w:val="00A44405"/>
    <w:rsid w:val="00A6233F"/>
    <w:rsid w:val="00A80932"/>
    <w:rsid w:val="00AC7D6C"/>
    <w:rsid w:val="00AF1933"/>
    <w:rsid w:val="00B34614"/>
    <w:rsid w:val="00B51EB6"/>
    <w:rsid w:val="00B73860"/>
    <w:rsid w:val="00B841A1"/>
    <w:rsid w:val="00BA3EEB"/>
    <w:rsid w:val="00BE1A5A"/>
    <w:rsid w:val="00BF0A26"/>
    <w:rsid w:val="00BF6789"/>
    <w:rsid w:val="00C11327"/>
    <w:rsid w:val="00C45764"/>
    <w:rsid w:val="00C568E1"/>
    <w:rsid w:val="00C77711"/>
    <w:rsid w:val="00C82771"/>
    <w:rsid w:val="00CA3A98"/>
    <w:rsid w:val="00CB6EAD"/>
    <w:rsid w:val="00CC7FB7"/>
    <w:rsid w:val="00CD440D"/>
    <w:rsid w:val="00D067F0"/>
    <w:rsid w:val="00D17E98"/>
    <w:rsid w:val="00D21842"/>
    <w:rsid w:val="00DB53BA"/>
    <w:rsid w:val="00DD2CAC"/>
    <w:rsid w:val="00DD4DA1"/>
    <w:rsid w:val="00E230B2"/>
    <w:rsid w:val="00E24E44"/>
    <w:rsid w:val="00E30768"/>
    <w:rsid w:val="00E43B81"/>
    <w:rsid w:val="00EB79E1"/>
    <w:rsid w:val="00EE26A9"/>
    <w:rsid w:val="00F10617"/>
    <w:rsid w:val="00F46349"/>
    <w:rsid w:val="00F500CA"/>
    <w:rsid w:val="00F8509B"/>
    <w:rsid w:val="00FA16CB"/>
    <w:rsid w:val="00FC3B79"/>
    <w:rsid w:val="00FC7C0A"/>
    <w:rsid w:val="00FD78F8"/>
    <w:rsid w:val="00FE07D3"/>
    <w:rsid w:val="00FF4E5E"/>
    <w:rsid w:val="00FF7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D35E7C"/>
  <w15:docId w15:val="{4FDC561B-E444-4BF7-907D-9EF87FB9C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3AFC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3720"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B76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7613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3B76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7613"/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004A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4A2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4A2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4A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4A2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4A2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4A2E"/>
    <w:rPr>
      <w:rFonts w:ascii="Segoe UI" w:eastAsia="Times New Roman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3A1D77"/>
    <w:pPr>
      <w:widowControl/>
      <w:autoSpaceDE/>
      <w:autoSpaceDN/>
    </w:pPr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semiHidden/>
    <w:unhideWhenUsed/>
    <w:rsid w:val="005F0B78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Emphasis">
    <w:name w:val="Emphasis"/>
    <w:basedOn w:val="DefaultParagraphFont"/>
    <w:uiPriority w:val="20"/>
    <w:qFormat/>
    <w:rsid w:val="005F0B7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84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SSP_Index(2-3-11).docx</vt:lpstr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SSP_Index(2-3-11).docx</dc:title>
  <dc:creator>durana</dc:creator>
  <cp:lastModifiedBy>Avgeris, Louis</cp:lastModifiedBy>
  <cp:revision>6</cp:revision>
  <dcterms:created xsi:type="dcterms:W3CDTF">2022-03-16T14:29:00Z</dcterms:created>
  <dcterms:modified xsi:type="dcterms:W3CDTF">2022-03-17T16:58:00Z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2016-12-13T00:00:00Z</vt:filetime>
  </property>
  <property fmtid="{D5CDD505-2E9C-101B-9397-08002B2CF9AE}" pid="3" name="Creator">
    <vt:lpwstr>Adobe Acrobat Pro 9.5.4</vt:lpwstr>
  </property>
  <property fmtid="{D5CDD505-2E9C-101B-9397-08002B2CF9AE}" pid="4" name="LastSaved">
    <vt:filetime>2020-02-04T00:00:00Z</vt:filetime>
  </property>
</Properties>
</file>