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5F2B5" w14:textId="77777777" w:rsidR="00800A26" w:rsidRDefault="00800A26" w:rsidP="00933CD8"/>
    <w:p w14:paraId="0A9CE83E" w14:textId="05A32A28" w:rsidR="00483E9D" w:rsidRDefault="00933CD8" w:rsidP="00933CD8">
      <w:pPr>
        <w:tabs>
          <w:tab w:val="right" w:pos="9720"/>
        </w:tabs>
        <w:jc w:val="both"/>
        <w:rPr>
          <w:rFonts w:ascii="Arial" w:hAnsi="Arial" w:cs="Arial"/>
          <w:sz w:val="28"/>
          <w:szCs w:val="28"/>
        </w:rPr>
      </w:pPr>
      <w:r>
        <w:rPr>
          <w:rFonts w:ascii="Arial" w:hAnsi="Arial" w:cs="Arial"/>
          <w:sz w:val="28"/>
          <w:szCs w:val="28"/>
        </w:rPr>
        <w:tab/>
      </w:r>
      <w:r w:rsidR="00810938">
        <w:rPr>
          <w:rFonts w:ascii="Arial" w:hAnsi="Arial" w:cs="Arial"/>
          <w:sz w:val="28"/>
          <w:szCs w:val="28"/>
        </w:rPr>
        <w:t>October 1,</w:t>
      </w:r>
      <w:r w:rsidR="00486B42" w:rsidRPr="00486B42">
        <w:rPr>
          <w:rFonts w:ascii="Arial" w:hAnsi="Arial" w:cs="Arial"/>
          <w:sz w:val="28"/>
          <w:szCs w:val="28"/>
        </w:rPr>
        <w:t xml:space="preserve"> 20</w:t>
      </w:r>
      <w:r w:rsidR="00810938">
        <w:rPr>
          <w:rFonts w:ascii="Arial" w:hAnsi="Arial" w:cs="Arial"/>
          <w:sz w:val="28"/>
          <w:szCs w:val="28"/>
        </w:rPr>
        <w:t>2</w:t>
      </w:r>
      <w:r w:rsidR="00486B42" w:rsidRPr="00486B42">
        <w:rPr>
          <w:rFonts w:ascii="Arial" w:hAnsi="Arial" w:cs="Arial"/>
          <w:sz w:val="28"/>
          <w:szCs w:val="28"/>
        </w:rPr>
        <w:t>1</w:t>
      </w:r>
    </w:p>
    <w:p w14:paraId="408647DF" w14:textId="77777777" w:rsidR="00483E9D" w:rsidRDefault="00483E9D" w:rsidP="00933CD8">
      <w:pPr>
        <w:jc w:val="center"/>
        <w:rPr>
          <w:rFonts w:ascii="Arial" w:hAnsi="Arial" w:cs="Arial"/>
          <w:sz w:val="28"/>
          <w:szCs w:val="28"/>
        </w:rPr>
      </w:pPr>
      <w:r>
        <w:rPr>
          <w:rFonts w:ascii="Arial" w:hAnsi="Arial" w:cs="Arial"/>
          <w:sz w:val="28"/>
          <w:szCs w:val="28"/>
        </w:rPr>
        <w:t>REVISION OF SECTION 106</w:t>
      </w:r>
    </w:p>
    <w:p w14:paraId="7A801C6F" w14:textId="77777777" w:rsidR="00483E9D" w:rsidRDefault="00483E9D" w:rsidP="00933CD8">
      <w:pPr>
        <w:jc w:val="center"/>
        <w:rPr>
          <w:rFonts w:ascii="Arial" w:hAnsi="Arial" w:cs="Arial"/>
          <w:sz w:val="28"/>
          <w:szCs w:val="28"/>
        </w:rPr>
      </w:pPr>
      <w:r>
        <w:rPr>
          <w:rFonts w:ascii="Arial" w:hAnsi="Arial" w:cs="Arial"/>
          <w:sz w:val="28"/>
          <w:szCs w:val="28"/>
        </w:rPr>
        <w:t>BUY AMERICA REQUIREMENTS</w:t>
      </w:r>
    </w:p>
    <w:p w14:paraId="1FCFDA25" w14:textId="77777777" w:rsidR="00933CD8" w:rsidRDefault="00933CD8" w:rsidP="00933CD8">
      <w:pPr>
        <w:jc w:val="center"/>
        <w:rPr>
          <w:rFonts w:ascii="Arial" w:hAnsi="Arial" w:cs="Arial"/>
          <w:sz w:val="28"/>
          <w:szCs w:val="28"/>
        </w:rPr>
      </w:pPr>
      <w:r>
        <w:rPr>
          <w:rFonts w:ascii="Arial" w:hAnsi="Arial" w:cs="Arial"/>
          <w:sz w:val="28"/>
          <w:szCs w:val="28"/>
        </w:rPr>
        <w:t>NON-FEDERAL AID</w:t>
      </w:r>
    </w:p>
    <w:p w14:paraId="03F06ED3" w14:textId="77777777" w:rsidR="00483E9D" w:rsidRDefault="00483E9D" w:rsidP="00933CD8">
      <w:pPr>
        <w:jc w:val="center"/>
        <w:rPr>
          <w:b/>
          <w:bCs/>
          <w:sz w:val="40"/>
          <w:szCs w:val="40"/>
        </w:rPr>
      </w:pPr>
    </w:p>
    <w:p w14:paraId="39D83CAA" w14:textId="77777777" w:rsidR="00483E9D" w:rsidRDefault="00483E9D" w:rsidP="00933CD8">
      <w:pPr>
        <w:jc w:val="center"/>
        <w:rPr>
          <w:b/>
          <w:bCs/>
          <w:sz w:val="40"/>
          <w:szCs w:val="40"/>
        </w:rPr>
      </w:pPr>
    </w:p>
    <w:p w14:paraId="379C1F73" w14:textId="77777777" w:rsidR="00483E9D" w:rsidRDefault="00483E9D" w:rsidP="00933CD8">
      <w:pPr>
        <w:jc w:val="center"/>
        <w:rPr>
          <w:b/>
          <w:bCs/>
          <w:sz w:val="40"/>
          <w:szCs w:val="40"/>
        </w:rPr>
      </w:pPr>
      <w:r>
        <w:rPr>
          <w:b/>
          <w:bCs/>
          <w:sz w:val="40"/>
          <w:szCs w:val="40"/>
        </w:rPr>
        <w:t>NOTICE</w:t>
      </w:r>
    </w:p>
    <w:p w14:paraId="7B6F4282" w14:textId="77777777" w:rsidR="00483E9D" w:rsidRDefault="00483E9D" w:rsidP="00933CD8">
      <w:pPr>
        <w:rPr>
          <w:sz w:val="28"/>
          <w:szCs w:val="28"/>
        </w:rPr>
      </w:pPr>
    </w:p>
    <w:p w14:paraId="76577D38" w14:textId="77777777" w:rsidR="00483E9D" w:rsidRDefault="00483E9D" w:rsidP="00933CD8">
      <w:pPr>
        <w:rPr>
          <w:sz w:val="28"/>
          <w:szCs w:val="28"/>
        </w:rPr>
      </w:pPr>
    </w:p>
    <w:p w14:paraId="156BC143" w14:textId="77777777" w:rsidR="00483E9D" w:rsidRDefault="00483E9D" w:rsidP="00933CD8">
      <w:pPr>
        <w:rPr>
          <w:sz w:val="28"/>
          <w:szCs w:val="28"/>
        </w:rPr>
      </w:pPr>
      <w:r>
        <w:rPr>
          <w:sz w:val="28"/>
          <w:szCs w:val="28"/>
        </w:rPr>
        <w:t xml:space="preserve">This is a standard special provision that revises or modifies CDOT’s </w:t>
      </w:r>
      <w:r>
        <w:rPr>
          <w:i/>
          <w:iCs/>
          <w:sz w:val="28"/>
          <w:szCs w:val="28"/>
        </w:rPr>
        <w:t>Standard Specifications for Road and Bridge Construction.</w:t>
      </w:r>
      <w:r>
        <w:rPr>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61E1DAD0" w14:textId="77777777" w:rsidR="00483E9D" w:rsidRDefault="00483E9D" w:rsidP="00933CD8">
      <w:pPr>
        <w:rPr>
          <w:sz w:val="28"/>
          <w:szCs w:val="28"/>
        </w:rPr>
      </w:pPr>
    </w:p>
    <w:p w14:paraId="30945599" w14:textId="77777777" w:rsidR="00483E9D" w:rsidRDefault="00483E9D" w:rsidP="00933CD8">
      <w:pPr>
        <w:rPr>
          <w:sz w:val="28"/>
          <w:szCs w:val="28"/>
        </w:rPr>
      </w:pPr>
      <w:r>
        <w:rPr>
          <w:sz w:val="28"/>
          <w:szCs w:val="28"/>
        </w:rPr>
        <w:t xml:space="preserve">Other agencies which use the </w:t>
      </w:r>
      <w:r>
        <w:rPr>
          <w:i/>
          <w:iCs/>
          <w:sz w:val="28"/>
          <w:szCs w:val="28"/>
        </w:rPr>
        <w:t>Standard Specifications for Road and Bridge Construction</w:t>
      </w:r>
      <w:r>
        <w:rPr>
          <w:sz w:val="28"/>
          <w:szCs w:val="28"/>
        </w:rPr>
        <w:t xml:space="preserve"> to administer construction projects may use this special provision as appropriate and at their own risk.</w:t>
      </w:r>
    </w:p>
    <w:p w14:paraId="45A4A7F9" w14:textId="77777777" w:rsidR="00483E9D" w:rsidRDefault="00483E9D" w:rsidP="00933CD8">
      <w:pPr>
        <w:rPr>
          <w:sz w:val="28"/>
          <w:szCs w:val="28"/>
        </w:rPr>
      </w:pPr>
    </w:p>
    <w:p w14:paraId="58CCC9AE" w14:textId="77777777" w:rsidR="00483E9D" w:rsidRDefault="00483E9D" w:rsidP="00933CD8">
      <w:pPr>
        <w:rPr>
          <w:sz w:val="28"/>
          <w:szCs w:val="28"/>
        </w:rPr>
      </w:pPr>
      <w:r>
        <w:rPr>
          <w:rFonts w:ascii="Photina" w:hAnsi="Photina" w:cs="Photina"/>
          <w:b/>
          <w:bCs/>
          <w:color w:val="800000"/>
          <w:sz w:val="28"/>
          <w:szCs w:val="28"/>
        </w:rPr>
        <w:t xml:space="preserve">Instructions for use on CDOT construction projects:  </w:t>
      </w:r>
    </w:p>
    <w:p w14:paraId="43620A54" w14:textId="77777777" w:rsidR="00483E9D" w:rsidRDefault="00483E9D" w:rsidP="00933CD8">
      <w:pPr>
        <w:rPr>
          <w:sz w:val="28"/>
          <w:szCs w:val="28"/>
        </w:rPr>
      </w:pPr>
    </w:p>
    <w:p w14:paraId="2333047F" w14:textId="77777777" w:rsidR="00483E9D" w:rsidRDefault="00483E9D" w:rsidP="00933CD8">
      <w:r>
        <w:rPr>
          <w:sz w:val="28"/>
          <w:szCs w:val="28"/>
        </w:rPr>
        <w:t xml:space="preserve">Use </w:t>
      </w:r>
      <w:r w:rsidR="00A14BC0">
        <w:rPr>
          <w:sz w:val="28"/>
          <w:szCs w:val="28"/>
        </w:rPr>
        <w:t>o</w:t>
      </w:r>
      <w:r>
        <w:rPr>
          <w:sz w:val="28"/>
          <w:szCs w:val="28"/>
        </w:rPr>
        <w:t>n projects</w:t>
      </w:r>
      <w:r w:rsidR="002817B0">
        <w:rPr>
          <w:sz w:val="28"/>
          <w:szCs w:val="28"/>
        </w:rPr>
        <w:t xml:space="preserve"> </w:t>
      </w:r>
      <w:r w:rsidR="00CF0E7C">
        <w:rPr>
          <w:sz w:val="28"/>
          <w:szCs w:val="28"/>
        </w:rPr>
        <w:t>which have no federal fundin</w:t>
      </w:r>
      <w:r w:rsidR="002817B0">
        <w:rPr>
          <w:sz w:val="28"/>
          <w:szCs w:val="28"/>
        </w:rPr>
        <w:t>g</w:t>
      </w:r>
      <w:r>
        <w:rPr>
          <w:sz w:val="28"/>
          <w:szCs w:val="28"/>
        </w:rPr>
        <w:t>.</w:t>
      </w:r>
    </w:p>
    <w:p w14:paraId="774036A7" w14:textId="77777777" w:rsidR="00170990" w:rsidRDefault="00483E9D" w:rsidP="00483E9D">
      <w:pPr>
        <w:tabs>
          <w:tab w:val="right" w:pos="8640"/>
        </w:tabs>
        <w:jc w:val="center"/>
        <w:rPr>
          <w:rFonts w:ascii="Arial" w:hAnsi="Arial" w:cs="Arial"/>
        </w:rPr>
      </w:pPr>
      <w:r>
        <w:rPr>
          <w:rFonts w:ascii="Arial" w:hAnsi="Arial" w:cs="Arial"/>
        </w:rPr>
        <w:br w:type="page"/>
      </w:r>
    </w:p>
    <w:p w14:paraId="757D9F8C" w14:textId="7F84E76B" w:rsidR="00933CD8" w:rsidRDefault="00933CD8" w:rsidP="00486B42">
      <w:pPr>
        <w:tabs>
          <w:tab w:val="right" w:pos="9720"/>
        </w:tabs>
        <w:jc w:val="right"/>
        <w:rPr>
          <w:rFonts w:ascii="Arial" w:hAnsi="Arial" w:cs="Arial"/>
        </w:rPr>
      </w:pPr>
      <w:r>
        <w:rPr>
          <w:rFonts w:ascii="Arial" w:hAnsi="Arial" w:cs="Arial"/>
        </w:rPr>
        <w:lastRenderedPageBreak/>
        <w:tab/>
      </w:r>
      <w:r w:rsidR="006A6847">
        <w:rPr>
          <w:rFonts w:ascii="Arial" w:hAnsi="Arial" w:cs="Arial"/>
        </w:rPr>
        <w:t>October 1</w:t>
      </w:r>
      <w:r w:rsidR="00486B42" w:rsidRPr="00486B42">
        <w:rPr>
          <w:rFonts w:ascii="Arial" w:hAnsi="Arial" w:cs="Arial"/>
        </w:rPr>
        <w:t>, 20</w:t>
      </w:r>
      <w:r w:rsidR="006A6847">
        <w:rPr>
          <w:rFonts w:ascii="Arial" w:hAnsi="Arial" w:cs="Arial"/>
        </w:rPr>
        <w:t>2</w:t>
      </w:r>
      <w:r w:rsidR="00486B42" w:rsidRPr="00486B42">
        <w:rPr>
          <w:rFonts w:ascii="Arial" w:hAnsi="Arial" w:cs="Arial"/>
        </w:rPr>
        <w:t>1</w:t>
      </w:r>
    </w:p>
    <w:p w14:paraId="6F5EB9DD" w14:textId="77777777" w:rsidR="00DD7236" w:rsidRDefault="00DD7236" w:rsidP="00483E9D">
      <w:pPr>
        <w:tabs>
          <w:tab w:val="right" w:pos="8640"/>
        </w:tabs>
        <w:jc w:val="center"/>
        <w:rPr>
          <w:rFonts w:ascii="Arial" w:hAnsi="Arial" w:cs="Arial"/>
        </w:rPr>
      </w:pPr>
      <w:r w:rsidRPr="00961024">
        <w:rPr>
          <w:rFonts w:ascii="Arial" w:hAnsi="Arial" w:cs="Arial"/>
        </w:rPr>
        <w:t>REVISION OF SECTION 106</w:t>
      </w:r>
    </w:p>
    <w:p w14:paraId="200D44CE" w14:textId="77777777" w:rsidR="00DD7236" w:rsidRDefault="00DD7236" w:rsidP="00961024">
      <w:pPr>
        <w:pStyle w:val="NoSpacing"/>
        <w:jc w:val="center"/>
        <w:rPr>
          <w:rFonts w:ascii="Arial" w:hAnsi="Arial" w:cs="Arial"/>
          <w:sz w:val="20"/>
          <w:szCs w:val="20"/>
        </w:rPr>
      </w:pPr>
      <w:r>
        <w:rPr>
          <w:rFonts w:ascii="Arial" w:hAnsi="Arial" w:cs="Arial"/>
          <w:sz w:val="20"/>
          <w:szCs w:val="20"/>
        </w:rPr>
        <w:t>BUY AMERICA REQUIREMENTS</w:t>
      </w:r>
    </w:p>
    <w:p w14:paraId="38154D81" w14:textId="77777777" w:rsidR="00933CD8" w:rsidRDefault="00933CD8" w:rsidP="00961024">
      <w:pPr>
        <w:pStyle w:val="NoSpacing"/>
        <w:jc w:val="center"/>
        <w:rPr>
          <w:rFonts w:ascii="Arial" w:hAnsi="Arial" w:cs="Arial"/>
          <w:sz w:val="20"/>
          <w:szCs w:val="20"/>
        </w:rPr>
      </w:pPr>
      <w:r>
        <w:rPr>
          <w:rFonts w:ascii="Arial" w:hAnsi="Arial" w:cs="Arial"/>
          <w:sz w:val="20"/>
          <w:szCs w:val="20"/>
        </w:rPr>
        <w:t>NON-FEDERAL AID</w:t>
      </w:r>
    </w:p>
    <w:p w14:paraId="244B3052" w14:textId="77777777" w:rsidR="00DD7236" w:rsidRDefault="00DD7236" w:rsidP="00961024">
      <w:pPr>
        <w:pStyle w:val="NoSpacing"/>
        <w:jc w:val="center"/>
        <w:rPr>
          <w:rFonts w:ascii="Arial" w:hAnsi="Arial" w:cs="Arial"/>
          <w:sz w:val="20"/>
          <w:szCs w:val="20"/>
        </w:rPr>
      </w:pPr>
    </w:p>
    <w:p w14:paraId="73898730" w14:textId="77777777" w:rsidR="00DD7236" w:rsidRDefault="00DD7236" w:rsidP="00EB4A6B">
      <w:pPr>
        <w:pStyle w:val="NoSpacing"/>
        <w:spacing w:after="160"/>
        <w:rPr>
          <w:rFonts w:ascii="Arial" w:hAnsi="Arial" w:cs="Arial"/>
          <w:sz w:val="20"/>
          <w:szCs w:val="20"/>
        </w:rPr>
      </w:pPr>
      <w:r>
        <w:rPr>
          <w:rFonts w:ascii="Arial" w:hAnsi="Arial" w:cs="Arial"/>
          <w:sz w:val="20"/>
          <w:szCs w:val="20"/>
        </w:rPr>
        <w:t>Section 106 of the Standard Specifications is hereby revised for this project as follows:</w:t>
      </w:r>
    </w:p>
    <w:p w14:paraId="7E142EA0" w14:textId="77777777" w:rsidR="002817B0" w:rsidRDefault="00CF0E7C" w:rsidP="00EB4A6B">
      <w:pPr>
        <w:pStyle w:val="NoSpacing"/>
        <w:spacing w:after="160"/>
        <w:rPr>
          <w:rFonts w:ascii="Arial" w:hAnsi="Arial" w:cs="Arial"/>
          <w:sz w:val="20"/>
          <w:szCs w:val="20"/>
        </w:rPr>
      </w:pPr>
      <w:r>
        <w:rPr>
          <w:rFonts w:ascii="Arial" w:hAnsi="Arial" w:cs="Arial"/>
          <w:sz w:val="20"/>
          <w:szCs w:val="20"/>
        </w:rPr>
        <w:t>Delete</w:t>
      </w:r>
      <w:r w:rsidR="002817B0">
        <w:rPr>
          <w:rFonts w:ascii="Arial" w:hAnsi="Arial" w:cs="Arial"/>
          <w:sz w:val="20"/>
          <w:szCs w:val="20"/>
        </w:rPr>
        <w:t xml:space="preserve"> subsection 106.11</w:t>
      </w:r>
      <w:r w:rsidR="00851292">
        <w:rPr>
          <w:rFonts w:ascii="Arial" w:hAnsi="Arial" w:cs="Arial"/>
          <w:sz w:val="20"/>
          <w:szCs w:val="20"/>
        </w:rPr>
        <w:t>(a)</w:t>
      </w:r>
      <w:r w:rsidR="001B18E6">
        <w:rPr>
          <w:rFonts w:ascii="Arial" w:hAnsi="Arial" w:cs="Arial"/>
          <w:sz w:val="20"/>
          <w:szCs w:val="20"/>
        </w:rPr>
        <w:t xml:space="preserve"> and replace it with the following:</w:t>
      </w:r>
    </w:p>
    <w:p w14:paraId="674DA96F" w14:textId="77777777" w:rsidR="001B18E6" w:rsidRDefault="001B18E6" w:rsidP="00EB4A6B">
      <w:pPr>
        <w:pStyle w:val="NoSpacing"/>
        <w:numPr>
          <w:ilvl w:val="0"/>
          <w:numId w:val="9"/>
        </w:numPr>
        <w:spacing w:after="160"/>
        <w:ind w:left="360"/>
        <w:rPr>
          <w:rFonts w:ascii="Arial" w:hAnsi="Arial" w:cs="Arial"/>
          <w:sz w:val="20"/>
          <w:szCs w:val="20"/>
        </w:rPr>
      </w:pPr>
      <w:r>
        <w:rPr>
          <w:rFonts w:ascii="Arial" w:hAnsi="Arial" w:cs="Arial"/>
          <w:sz w:val="20"/>
          <w:szCs w:val="20"/>
        </w:rPr>
        <w:t xml:space="preserve">Federal </w:t>
      </w:r>
      <w:r w:rsidRPr="001B18E6">
        <w:rPr>
          <w:rFonts w:ascii="Arial" w:hAnsi="Arial" w:cs="Arial"/>
          <w:i/>
          <w:sz w:val="20"/>
          <w:szCs w:val="20"/>
        </w:rPr>
        <w:t>Buy America</w:t>
      </w:r>
      <w:r w:rsidRPr="001B18E6">
        <w:rPr>
          <w:rFonts w:ascii="Arial" w:hAnsi="Arial" w:cs="Arial"/>
          <w:sz w:val="20"/>
          <w:szCs w:val="20"/>
        </w:rPr>
        <w:t xml:space="preserve"> requirements for iron and steel do not apply to this project</w:t>
      </w:r>
      <w:r>
        <w:rPr>
          <w:rFonts w:ascii="Arial" w:hAnsi="Arial" w:cs="Arial"/>
          <w:sz w:val="20"/>
          <w:szCs w:val="20"/>
        </w:rPr>
        <w:t>.</w:t>
      </w:r>
      <w:bookmarkStart w:id="0" w:name="_GoBack"/>
      <w:bookmarkEnd w:id="0"/>
    </w:p>
    <w:p w14:paraId="2969E429" w14:textId="77777777" w:rsidR="001B18E6" w:rsidRDefault="001B18E6" w:rsidP="00EB4A6B">
      <w:pPr>
        <w:pStyle w:val="NoSpacing"/>
        <w:spacing w:after="160"/>
        <w:ind w:left="360"/>
        <w:rPr>
          <w:rFonts w:ascii="Arial" w:hAnsi="Arial" w:cs="Arial"/>
          <w:sz w:val="20"/>
          <w:szCs w:val="20"/>
        </w:rPr>
      </w:pPr>
    </w:p>
    <w:sectPr w:rsidR="001B18E6"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68E5A" w14:textId="77777777" w:rsidR="007825DF" w:rsidRDefault="007825DF" w:rsidP="00F878BD">
      <w:r>
        <w:separator/>
      </w:r>
    </w:p>
  </w:endnote>
  <w:endnote w:type="continuationSeparator" w:id="0">
    <w:p w14:paraId="41691EF6" w14:textId="77777777" w:rsidR="007825DF" w:rsidRDefault="007825DF"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spac821 BT">
    <w:altName w:val="Consolas"/>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ho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D5B0E" w14:textId="77777777" w:rsidR="007825DF" w:rsidRDefault="007825DF" w:rsidP="00F878BD">
      <w:r>
        <w:separator/>
      </w:r>
    </w:p>
  </w:footnote>
  <w:footnote w:type="continuationSeparator" w:id="0">
    <w:p w14:paraId="7CB78513" w14:textId="77777777" w:rsidR="007825DF" w:rsidRDefault="007825DF"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8B439" w14:textId="77777777" w:rsidR="00726A77" w:rsidRPr="001A1BC6" w:rsidRDefault="00726A77" w:rsidP="00726A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5B0485D"/>
    <w:multiLevelType w:val="hybridMultilevel"/>
    <w:tmpl w:val="58DEBEFC"/>
    <w:lvl w:ilvl="0" w:tplc="E4948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5"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1"/>
  </w:num>
  <w:num w:numId="5">
    <w:abstractNumId w:val="5"/>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225FA"/>
    <w:rsid w:val="0009290B"/>
    <w:rsid w:val="000B144B"/>
    <w:rsid w:val="000C3C6B"/>
    <w:rsid w:val="000E3C78"/>
    <w:rsid w:val="000F4321"/>
    <w:rsid w:val="00110DF8"/>
    <w:rsid w:val="00111978"/>
    <w:rsid w:val="00170990"/>
    <w:rsid w:val="00184AB6"/>
    <w:rsid w:val="001A7BED"/>
    <w:rsid w:val="001B18E6"/>
    <w:rsid w:val="001C3F85"/>
    <w:rsid w:val="00230276"/>
    <w:rsid w:val="002817B0"/>
    <w:rsid w:val="003162A2"/>
    <w:rsid w:val="003823FC"/>
    <w:rsid w:val="003B76E0"/>
    <w:rsid w:val="003C3F1C"/>
    <w:rsid w:val="004249F3"/>
    <w:rsid w:val="00441D2F"/>
    <w:rsid w:val="004468E5"/>
    <w:rsid w:val="00476530"/>
    <w:rsid w:val="00482717"/>
    <w:rsid w:val="00483E9D"/>
    <w:rsid w:val="00486B42"/>
    <w:rsid w:val="004B09DE"/>
    <w:rsid w:val="004F1849"/>
    <w:rsid w:val="004F5684"/>
    <w:rsid w:val="0056039E"/>
    <w:rsid w:val="00572D1D"/>
    <w:rsid w:val="005C0B52"/>
    <w:rsid w:val="006219CD"/>
    <w:rsid w:val="006A6847"/>
    <w:rsid w:val="006B1A52"/>
    <w:rsid w:val="006B3717"/>
    <w:rsid w:val="006C72EE"/>
    <w:rsid w:val="006D209F"/>
    <w:rsid w:val="00706DF8"/>
    <w:rsid w:val="0071231C"/>
    <w:rsid w:val="00726A77"/>
    <w:rsid w:val="007735BF"/>
    <w:rsid w:val="007825DF"/>
    <w:rsid w:val="007854AB"/>
    <w:rsid w:val="00800A26"/>
    <w:rsid w:val="00810938"/>
    <w:rsid w:val="00814549"/>
    <w:rsid w:val="00851292"/>
    <w:rsid w:val="00870736"/>
    <w:rsid w:val="00891B09"/>
    <w:rsid w:val="008A1C0F"/>
    <w:rsid w:val="008B3BFC"/>
    <w:rsid w:val="008C59FF"/>
    <w:rsid w:val="008D4DE9"/>
    <w:rsid w:val="00923AF8"/>
    <w:rsid w:val="00933CD8"/>
    <w:rsid w:val="00935ABF"/>
    <w:rsid w:val="00942E2A"/>
    <w:rsid w:val="0094307C"/>
    <w:rsid w:val="00973DFA"/>
    <w:rsid w:val="00987248"/>
    <w:rsid w:val="009B3EF3"/>
    <w:rsid w:val="009F3FE4"/>
    <w:rsid w:val="00A076E2"/>
    <w:rsid w:val="00A14275"/>
    <w:rsid w:val="00A14BC0"/>
    <w:rsid w:val="00A37CD7"/>
    <w:rsid w:val="00A7142E"/>
    <w:rsid w:val="00A73269"/>
    <w:rsid w:val="00A76618"/>
    <w:rsid w:val="00A92397"/>
    <w:rsid w:val="00AA36CC"/>
    <w:rsid w:val="00AC7AF4"/>
    <w:rsid w:val="00B03922"/>
    <w:rsid w:val="00B1186B"/>
    <w:rsid w:val="00B25927"/>
    <w:rsid w:val="00B91FF1"/>
    <w:rsid w:val="00BE06AF"/>
    <w:rsid w:val="00C64F89"/>
    <w:rsid w:val="00C93280"/>
    <w:rsid w:val="00C954A6"/>
    <w:rsid w:val="00CF0E7C"/>
    <w:rsid w:val="00CF7C04"/>
    <w:rsid w:val="00D16104"/>
    <w:rsid w:val="00DD7236"/>
    <w:rsid w:val="00DE7DCD"/>
    <w:rsid w:val="00E208F0"/>
    <w:rsid w:val="00E21C52"/>
    <w:rsid w:val="00E61C1F"/>
    <w:rsid w:val="00E647BB"/>
    <w:rsid w:val="00E75C62"/>
    <w:rsid w:val="00E85CC9"/>
    <w:rsid w:val="00E9309B"/>
    <w:rsid w:val="00EA7A41"/>
    <w:rsid w:val="00EB4A6B"/>
    <w:rsid w:val="00EF1243"/>
    <w:rsid w:val="00EF3BDC"/>
    <w:rsid w:val="00F605A4"/>
    <w:rsid w:val="00F878BD"/>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3DB16"/>
  <w15:docId w15:val="{3BE96E98-5473-4DC9-9189-0682E3E5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rsid w:val="00DD7236"/>
    <w:rPr>
      <w:sz w:val="16"/>
      <w:szCs w:val="16"/>
    </w:rPr>
  </w:style>
  <w:style w:type="paragraph" w:styleId="CommentText">
    <w:name w:val="annotation text"/>
    <w:basedOn w:val="Normal"/>
    <w:link w:val="CommentTextChar"/>
    <w:uiPriority w:val="99"/>
    <w:unhideWhenUsed/>
    <w:rsid w:val="00DD7236"/>
    <w:pPr>
      <w:spacing w:after="200"/>
    </w:pPr>
    <w:rPr>
      <w:rFonts w:ascii="Calibri" w:eastAsia="Calibri" w:hAnsi="Calibri"/>
    </w:rPr>
  </w:style>
  <w:style w:type="character" w:customStyle="1" w:styleId="CommentTextChar">
    <w:name w:val="Comment Text Char"/>
    <w:link w:val="CommentText"/>
    <w:uiPriority w:val="99"/>
    <w:rsid w:val="00DD7236"/>
    <w:rPr>
      <w:rFonts w:ascii="Calibri" w:eastAsia="Calibri" w:hAnsi="Calibri"/>
    </w:rPr>
  </w:style>
  <w:style w:type="paragraph" w:styleId="BalloonText">
    <w:name w:val="Balloon Text"/>
    <w:basedOn w:val="Normal"/>
    <w:link w:val="BalloonTextChar"/>
    <w:rsid w:val="00DD7236"/>
    <w:rPr>
      <w:rFonts w:ascii="Tahoma" w:hAnsi="Tahoma" w:cs="Tahoma"/>
      <w:sz w:val="16"/>
      <w:szCs w:val="16"/>
    </w:rPr>
  </w:style>
  <w:style w:type="character" w:customStyle="1" w:styleId="BalloonTextChar">
    <w:name w:val="Balloon Text Char"/>
    <w:link w:val="BalloonText"/>
    <w:rsid w:val="00DD7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creator>coyv</dc:creator>
  <cp:lastModifiedBy>Avgeris, Louis</cp:lastModifiedBy>
  <cp:revision>4</cp:revision>
  <cp:lastPrinted>2000-06-16T17:28:00Z</cp:lastPrinted>
  <dcterms:created xsi:type="dcterms:W3CDTF">2021-08-24T14:59:00Z</dcterms:created>
  <dcterms:modified xsi:type="dcterms:W3CDTF">2021-10-12T19:43:00Z</dcterms:modified>
</cp:coreProperties>
</file>