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E6F25" w14:textId="041BBC82" w:rsidR="000D3932" w:rsidRPr="000D3932" w:rsidRDefault="00B42E6D" w:rsidP="000D3932">
      <w:pPr>
        <w:tabs>
          <w:tab w:val="right" w:pos="8640"/>
        </w:tabs>
        <w:jc w:val="right"/>
        <w:rPr>
          <w:rFonts w:ascii="Arial" w:hAnsi="Arial" w:cs="Arial"/>
          <w:bCs/>
          <w:sz w:val="28"/>
          <w:szCs w:val="28"/>
        </w:rPr>
      </w:pPr>
      <w:r>
        <w:rPr>
          <w:rFonts w:ascii="Arial" w:hAnsi="Arial" w:cs="Arial"/>
          <w:bCs/>
          <w:sz w:val="28"/>
          <w:szCs w:val="28"/>
        </w:rPr>
        <w:t>October 1, 20</w:t>
      </w:r>
      <w:r w:rsidR="00ED08FF">
        <w:rPr>
          <w:rFonts w:ascii="Arial" w:hAnsi="Arial" w:cs="Arial"/>
          <w:bCs/>
          <w:sz w:val="28"/>
          <w:szCs w:val="28"/>
        </w:rPr>
        <w:t>21</w:t>
      </w:r>
    </w:p>
    <w:p w14:paraId="4E3AAFBD" w14:textId="77777777" w:rsidR="00374171" w:rsidRPr="000D3932" w:rsidRDefault="00374171" w:rsidP="00A5635E">
      <w:pPr>
        <w:tabs>
          <w:tab w:val="right" w:pos="8640"/>
        </w:tabs>
        <w:jc w:val="right"/>
        <w:rPr>
          <w:rFonts w:ascii="Arial" w:hAnsi="Arial" w:cs="Arial"/>
          <w:bCs/>
          <w:sz w:val="28"/>
          <w:szCs w:val="28"/>
        </w:rPr>
      </w:pPr>
    </w:p>
    <w:p w14:paraId="3C74C292" w14:textId="77777777" w:rsidR="00374171" w:rsidRPr="000D3932" w:rsidRDefault="0037417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rFonts w:ascii="Arial" w:hAnsi="Arial" w:cs="Arial"/>
          <w:bCs/>
          <w:sz w:val="28"/>
          <w:szCs w:val="28"/>
        </w:rPr>
      </w:pPr>
    </w:p>
    <w:p w14:paraId="66593DDE" w14:textId="2E6437C5" w:rsidR="00374171" w:rsidRPr="00190366" w:rsidRDefault="002E338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rFonts w:ascii="Times New Roman" w:hAnsi="Times New Roman" w:cs="Times New Roman"/>
          <w:bCs/>
          <w:sz w:val="36"/>
          <w:szCs w:val="36"/>
        </w:rPr>
      </w:pPr>
      <w:r>
        <w:rPr>
          <w:rFonts w:ascii="Arial" w:hAnsi="Arial" w:cs="Arial"/>
          <w:bCs/>
          <w:sz w:val="36"/>
          <w:szCs w:val="36"/>
        </w:rPr>
        <w:t xml:space="preserve">PROJECT </w:t>
      </w:r>
      <w:r w:rsidRPr="00120B3D">
        <w:rPr>
          <w:rFonts w:ascii="Arial" w:hAnsi="Arial" w:cs="Arial"/>
          <w:bCs/>
          <w:sz w:val="36"/>
          <w:szCs w:val="36"/>
        </w:rPr>
        <w:t>FIRST</w:t>
      </w:r>
      <w:r w:rsidR="008C6A4D" w:rsidRPr="00120B3D">
        <w:rPr>
          <w:rFonts w:ascii="Arial" w:hAnsi="Arial" w:cs="Arial"/>
          <w:bCs/>
          <w:sz w:val="36"/>
          <w:szCs w:val="36"/>
        </w:rPr>
        <w:t xml:space="preserve"> </w:t>
      </w:r>
      <w:r w:rsidR="00374171" w:rsidRPr="00120B3D">
        <w:rPr>
          <w:rFonts w:ascii="Arial" w:hAnsi="Arial" w:cs="Arial"/>
          <w:bCs/>
          <w:sz w:val="36"/>
          <w:szCs w:val="36"/>
        </w:rPr>
        <w:t>PROGRAM</w:t>
      </w:r>
    </w:p>
    <w:p w14:paraId="08A75DE5" w14:textId="77777777" w:rsidR="00374171" w:rsidRPr="00190366" w:rsidRDefault="0037417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rFonts w:ascii="Times New Roman" w:hAnsi="Times New Roman" w:cs="Times New Roman"/>
          <w:b/>
          <w:bCs/>
          <w:sz w:val="40"/>
          <w:szCs w:val="40"/>
        </w:rPr>
      </w:pPr>
    </w:p>
    <w:p w14:paraId="17C9D16B" w14:textId="77777777" w:rsidR="00374171" w:rsidRPr="008C6A4D" w:rsidRDefault="0037417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rFonts w:ascii="Times New Roman" w:hAnsi="Times New Roman" w:cs="Times New Roman"/>
          <w:b/>
          <w:bCs/>
          <w:sz w:val="40"/>
          <w:szCs w:val="40"/>
        </w:rPr>
      </w:pPr>
      <w:r w:rsidRPr="008C6A4D">
        <w:rPr>
          <w:rFonts w:ascii="Times New Roman" w:hAnsi="Times New Roman" w:cs="Times New Roman"/>
          <w:b/>
          <w:bCs/>
          <w:sz w:val="40"/>
          <w:szCs w:val="40"/>
        </w:rPr>
        <w:t>NOTICE</w:t>
      </w:r>
    </w:p>
    <w:p w14:paraId="3473A454" w14:textId="77777777" w:rsidR="00374171" w:rsidRPr="008C6A4D" w:rsidRDefault="0037417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cs="Times New Roman"/>
          <w:sz w:val="28"/>
          <w:szCs w:val="28"/>
        </w:rPr>
      </w:pPr>
    </w:p>
    <w:p w14:paraId="5373F5AB" w14:textId="77777777" w:rsidR="00374171" w:rsidRPr="008C6A4D" w:rsidRDefault="0037417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cs="Times New Roman"/>
          <w:sz w:val="28"/>
          <w:szCs w:val="28"/>
        </w:rPr>
      </w:pPr>
    </w:p>
    <w:p w14:paraId="22A48215" w14:textId="77777777" w:rsidR="00374171" w:rsidRPr="008C6A4D" w:rsidRDefault="0037417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cs="Times New Roman"/>
          <w:sz w:val="28"/>
          <w:szCs w:val="28"/>
        </w:rPr>
      </w:pPr>
      <w:r w:rsidRPr="008C6A4D">
        <w:rPr>
          <w:rFonts w:ascii="Times New Roman" w:hAnsi="Times New Roman" w:cs="Times New Roman"/>
          <w:sz w:val="28"/>
          <w:szCs w:val="28"/>
        </w:rPr>
        <w:t xml:space="preserve">This is a standard special provision that revises or modifies CDOT’s </w:t>
      </w:r>
      <w:r w:rsidRPr="008C6A4D">
        <w:rPr>
          <w:rFonts w:ascii="Times New Roman" w:hAnsi="Times New Roman" w:cs="Times New Roman"/>
          <w:i/>
          <w:iCs/>
          <w:sz w:val="28"/>
          <w:szCs w:val="28"/>
        </w:rPr>
        <w:t>Standard Specifications for Road and Bridge Construction</w:t>
      </w:r>
      <w:r w:rsidRPr="008C6A4D">
        <w:rPr>
          <w:rFonts w:ascii="Times New Roman" w:hAnsi="Times New Roman" w:cs="Times New Roman"/>
          <w:sz w:val="28"/>
          <w:szCs w:val="28"/>
        </w:rPr>
        <w:t xml:space="preserve">.  It has gone through a formal review and approval process and has been issued by CDOT’s </w:t>
      </w:r>
      <w:r w:rsidR="0032444B" w:rsidRPr="008C6A4D">
        <w:rPr>
          <w:rFonts w:ascii="Times New Roman" w:hAnsi="Times New Roman" w:cs="Times New Roman"/>
          <w:sz w:val="28"/>
          <w:szCs w:val="28"/>
        </w:rPr>
        <w:t>Project Development</w:t>
      </w:r>
      <w:r w:rsidRPr="008C6A4D">
        <w:rPr>
          <w:rFonts w:ascii="Times New Roman" w:hAnsi="Times New Roman" w:cs="Times New Roman"/>
          <w:sz w:val="28"/>
          <w:szCs w:val="28"/>
        </w:rPr>
        <w:t xml:space="preserve"> Branch 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w:t>
      </w:r>
      <w:r w:rsidR="0032444B" w:rsidRPr="008C6A4D">
        <w:rPr>
          <w:rFonts w:ascii="Times New Roman" w:hAnsi="Times New Roman" w:cs="Times New Roman"/>
          <w:sz w:val="28"/>
          <w:szCs w:val="28"/>
        </w:rPr>
        <w:t xml:space="preserve">Standards and </w:t>
      </w:r>
      <w:r w:rsidRPr="008C6A4D">
        <w:rPr>
          <w:rFonts w:ascii="Times New Roman" w:hAnsi="Times New Roman" w:cs="Times New Roman"/>
          <w:sz w:val="28"/>
          <w:szCs w:val="28"/>
        </w:rPr>
        <w:t>Specification</w:t>
      </w:r>
      <w:r w:rsidR="0032444B" w:rsidRPr="008C6A4D">
        <w:rPr>
          <w:rFonts w:ascii="Times New Roman" w:hAnsi="Times New Roman" w:cs="Times New Roman"/>
          <w:sz w:val="28"/>
          <w:szCs w:val="28"/>
        </w:rPr>
        <w:t>s</w:t>
      </w:r>
      <w:r w:rsidRPr="008C6A4D">
        <w:rPr>
          <w:rFonts w:ascii="Times New Roman" w:hAnsi="Times New Roman" w:cs="Times New Roman"/>
          <w:sz w:val="28"/>
          <w:szCs w:val="28"/>
        </w:rPr>
        <w:t xml:space="preserve"> Unit of </w:t>
      </w:r>
      <w:r w:rsidR="0032444B" w:rsidRPr="008C6A4D">
        <w:rPr>
          <w:rFonts w:ascii="Times New Roman" w:hAnsi="Times New Roman" w:cs="Times New Roman"/>
          <w:sz w:val="28"/>
          <w:szCs w:val="28"/>
        </w:rPr>
        <w:t>the Project Development Branch</w:t>
      </w:r>
      <w:r w:rsidRPr="008C6A4D">
        <w:rPr>
          <w:rFonts w:ascii="Times New Roman" w:hAnsi="Times New Roman" w:cs="Times New Roman"/>
          <w:sz w:val="28"/>
          <w:szCs w:val="28"/>
        </w:rPr>
        <w:t>.  The instructions for use on CDOT construction projects appear below.</w:t>
      </w:r>
    </w:p>
    <w:p w14:paraId="1C1F14C1" w14:textId="77777777" w:rsidR="00374171" w:rsidRPr="008C6A4D" w:rsidRDefault="0037417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cs="Times New Roman"/>
          <w:sz w:val="28"/>
          <w:szCs w:val="28"/>
        </w:rPr>
      </w:pPr>
    </w:p>
    <w:p w14:paraId="6F6C01A2" w14:textId="77777777" w:rsidR="00374171" w:rsidRPr="008C6A4D" w:rsidRDefault="0037417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cs="Times New Roman"/>
          <w:sz w:val="28"/>
          <w:szCs w:val="28"/>
        </w:rPr>
      </w:pPr>
      <w:r w:rsidRPr="008C6A4D">
        <w:rPr>
          <w:rFonts w:ascii="Times New Roman" w:hAnsi="Times New Roman" w:cs="Times New Roman"/>
          <w:sz w:val="28"/>
          <w:szCs w:val="28"/>
        </w:rPr>
        <w:t xml:space="preserve">Other agencies which use the </w:t>
      </w:r>
      <w:r w:rsidRPr="008C6A4D">
        <w:rPr>
          <w:rFonts w:ascii="Times New Roman" w:hAnsi="Times New Roman" w:cs="Times New Roman"/>
          <w:i/>
          <w:iCs/>
          <w:sz w:val="28"/>
          <w:szCs w:val="28"/>
        </w:rPr>
        <w:t>Standard Specifications for Road and Bridge Construction</w:t>
      </w:r>
      <w:r w:rsidRPr="008C6A4D">
        <w:rPr>
          <w:rFonts w:ascii="Times New Roman" w:hAnsi="Times New Roman" w:cs="Times New Roman"/>
          <w:sz w:val="28"/>
          <w:szCs w:val="28"/>
        </w:rPr>
        <w:t xml:space="preserve"> to administer construction projects may use this special provision as appropriate and at their own risk.</w:t>
      </w:r>
    </w:p>
    <w:p w14:paraId="1D8795AC" w14:textId="77777777" w:rsidR="00374171" w:rsidRPr="008C6A4D" w:rsidRDefault="0037417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cs="Times New Roman"/>
          <w:sz w:val="28"/>
          <w:szCs w:val="28"/>
        </w:rPr>
      </w:pPr>
    </w:p>
    <w:p w14:paraId="758597A9" w14:textId="77777777" w:rsidR="00374171" w:rsidRPr="008C6A4D" w:rsidRDefault="0037417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cs="Times New Roman"/>
          <w:sz w:val="28"/>
          <w:szCs w:val="28"/>
        </w:rPr>
      </w:pPr>
      <w:r w:rsidRPr="008C6A4D">
        <w:rPr>
          <w:rFonts w:ascii="Times New Roman" w:hAnsi="Times New Roman" w:cs="Times New Roman"/>
          <w:b/>
          <w:bCs/>
          <w:sz w:val="28"/>
          <w:szCs w:val="28"/>
        </w:rPr>
        <w:t xml:space="preserve">Instructions for use on CDOT construction projects:  </w:t>
      </w:r>
    </w:p>
    <w:p w14:paraId="211826BB" w14:textId="77777777" w:rsidR="00374171" w:rsidRPr="008C6A4D" w:rsidRDefault="0037417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cs="Times New Roman"/>
          <w:sz w:val="28"/>
          <w:szCs w:val="28"/>
        </w:rPr>
      </w:pPr>
    </w:p>
    <w:p w14:paraId="3692A2FC" w14:textId="09A64B18" w:rsidR="004F7830" w:rsidRPr="008C6A4D" w:rsidRDefault="00374171" w:rsidP="008E0C9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cs="Times New Roman"/>
          <w:sz w:val="28"/>
          <w:szCs w:val="28"/>
        </w:rPr>
      </w:pPr>
      <w:r w:rsidRPr="008C6A4D">
        <w:rPr>
          <w:rFonts w:ascii="Times New Roman" w:hAnsi="Times New Roman" w:cs="Times New Roman"/>
          <w:sz w:val="28"/>
          <w:szCs w:val="28"/>
        </w:rPr>
        <w:t xml:space="preserve">Use on </w:t>
      </w:r>
      <w:r w:rsidR="00102B64" w:rsidRPr="008C6A4D">
        <w:rPr>
          <w:rFonts w:ascii="Times New Roman" w:hAnsi="Times New Roman" w:cs="Times New Roman"/>
          <w:sz w:val="28"/>
          <w:szCs w:val="28"/>
        </w:rPr>
        <w:t xml:space="preserve">all </w:t>
      </w:r>
      <w:r w:rsidRPr="008C6A4D">
        <w:rPr>
          <w:rFonts w:ascii="Times New Roman" w:hAnsi="Times New Roman" w:cs="Times New Roman"/>
          <w:sz w:val="28"/>
          <w:szCs w:val="28"/>
        </w:rPr>
        <w:t>projects</w:t>
      </w:r>
      <w:r w:rsidR="0080586A">
        <w:rPr>
          <w:rFonts w:ascii="Times New Roman" w:hAnsi="Times New Roman" w:cs="Times New Roman"/>
          <w:sz w:val="28"/>
          <w:szCs w:val="28"/>
        </w:rPr>
        <w:t xml:space="preserve"> </w:t>
      </w:r>
      <w:r w:rsidR="00A91CAD">
        <w:rPr>
          <w:rFonts w:ascii="Times New Roman" w:hAnsi="Times New Roman" w:cs="Times New Roman"/>
          <w:sz w:val="28"/>
          <w:szCs w:val="28"/>
        </w:rPr>
        <w:t xml:space="preserve">with an Engineer’s Estimate </w:t>
      </w:r>
      <w:r w:rsidR="0080586A">
        <w:rPr>
          <w:rFonts w:ascii="Times New Roman" w:hAnsi="Times New Roman" w:cs="Times New Roman"/>
          <w:sz w:val="28"/>
          <w:szCs w:val="28"/>
        </w:rPr>
        <w:t>over $1</w:t>
      </w:r>
      <w:r w:rsidR="000B4A24">
        <w:rPr>
          <w:rFonts w:ascii="Times New Roman" w:hAnsi="Times New Roman" w:cs="Times New Roman"/>
          <w:sz w:val="28"/>
          <w:szCs w:val="28"/>
        </w:rPr>
        <w:t xml:space="preserve"> </w:t>
      </w:r>
      <w:r w:rsidR="008D3E4F">
        <w:rPr>
          <w:rFonts w:ascii="Times New Roman" w:hAnsi="Times New Roman" w:cs="Times New Roman"/>
          <w:sz w:val="28"/>
          <w:szCs w:val="28"/>
        </w:rPr>
        <w:t>M</w:t>
      </w:r>
      <w:r w:rsidR="000B4A24">
        <w:rPr>
          <w:rFonts w:ascii="Times New Roman" w:hAnsi="Times New Roman" w:cs="Times New Roman"/>
          <w:sz w:val="28"/>
          <w:szCs w:val="28"/>
        </w:rPr>
        <w:t>illion.  It</w:t>
      </w:r>
      <w:r w:rsidR="006E615D">
        <w:rPr>
          <w:rFonts w:ascii="Times New Roman" w:hAnsi="Times New Roman" w:cs="Times New Roman"/>
          <w:sz w:val="28"/>
          <w:szCs w:val="28"/>
        </w:rPr>
        <w:t xml:space="preserve"> is optional for smaller projects</w:t>
      </w:r>
      <w:r w:rsidR="00FC2DB8">
        <w:rPr>
          <w:rFonts w:ascii="Times New Roman" w:hAnsi="Times New Roman" w:cs="Times New Roman"/>
          <w:sz w:val="28"/>
          <w:szCs w:val="28"/>
        </w:rPr>
        <w:t xml:space="preserve">. </w:t>
      </w:r>
    </w:p>
    <w:p w14:paraId="3283693A" w14:textId="77777777" w:rsidR="004F7830" w:rsidRPr="008C6A4D" w:rsidRDefault="004F7830">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jc w:val="both"/>
        <w:rPr>
          <w:rFonts w:ascii="Times New Roman" w:hAnsi="Times New Roman" w:cs="Times New Roman"/>
          <w:sz w:val="28"/>
          <w:szCs w:val="28"/>
        </w:rPr>
      </w:pPr>
    </w:p>
    <w:p w14:paraId="741E0340" w14:textId="77777777" w:rsidR="0096167C" w:rsidRDefault="0096167C">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jc w:val="center"/>
        <w:rPr>
          <w:rFonts w:ascii="Times New Roman" w:hAnsi="Times New Roman" w:cs="Times New Roman"/>
          <w:sz w:val="28"/>
        </w:rPr>
      </w:pPr>
    </w:p>
    <w:p w14:paraId="5D6A8B20" w14:textId="77777777" w:rsidR="0096167C" w:rsidRDefault="0096167C">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jc w:val="center"/>
        <w:rPr>
          <w:rFonts w:ascii="Times New Roman" w:hAnsi="Times New Roman" w:cs="Times New Roman"/>
          <w:sz w:val="28"/>
        </w:rPr>
      </w:pPr>
    </w:p>
    <w:p w14:paraId="472045D2" w14:textId="77777777" w:rsidR="0096167C" w:rsidRDefault="0096167C">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jc w:val="center"/>
        <w:rPr>
          <w:rFonts w:ascii="Times New Roman" w:hAnsi="Times New Roman" w:cs="Times New Roman"/>
          <w:sz w:val="28"/>
        </w:rPr>
      </w:pPr>
    </w:p>
    <w:p w14:paraId="375EFAFA" w14:textId="77777777" w:rsidR="0096167C" w:rsidRDefault="0096167C">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jc w:val="center"/>
        <w:rPr>
          <w:rFonts w:ascii="Times New Roman" w:hAnsi="Times New Roman" w:cs="Times New Roman"/>
          <w:sz w:val="28"/>
        </w:rPr>
      </w:pPr>
    </w:p>
    <w:p w14:paraId="108BB4ED" w14:textId="77777777" w:rsidR="0096167C" w:rsidRDefault="0096167C">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jc w:val="center"/>
        <w:rPr>
          <w:rFonts w:ascii="Times New Roman" w:hAnsi="Times New Roman" w:cs="Times New Roman"/>
          <w:sz w:val="28"/>
        </w:rPr>
      </w:pPr>
    </w:p>
    <w:p w14:paraId="1236FEA3" w14:textId="77777777" w:rsidR="0096167C" w:rsidRDefault="0096167C">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jc w:val="center"/>
        <w:rPr>
          <w:rFonts w:ascii="Times New Roman" w:hAnsi="Times New Roman" w:cs="Times New Roman"/>
          <w:sz w:val="28"/>
        </w:rPr>
      </w:pPr>
    </w:p>
    <w:p w14:paraId="63EEFC45" w14:textId="77777777" w:rsidR="0096167C" w:rsidRDefault="0096167C">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jc w:val="center"/>
        <w:rPr>
          <w:rFonts w:ascii="Times New Roman" w:hAnsi="Times New Roman" w:cs="Times New Roman"/>
          <w:sz w:val="28"/>
        </w:rPr>
      </w:pPr>
    </w:p>
    <w:p w14:paraId="53C70444" w14:textId="77777777" w:rsidR="0096167C" w:rsidRDefault="0096167C">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jc w:val="center"/>
        <w:rPr>
          <w:rFonts w:ascii="Times New Roman" w:hAnsi="Times New Roman" w:cs="Times New Roman"/>
          <w:sz w:val="28"/>
        </w:rPr>
      </w:pPr>
    </w:p>
    <w:p w14:paraId="0DBF9CDB" w14:textId="77777777" w:rsidR="0096167C" w:rsidRDefault="0096167C">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jc w:val="center"/>
        <w:rPr>
          <w:rFonts w:ascii="Times New Roman" w:hAnsi="Times New Roman" w:cs="Times New Roman"/>
          <w:sz w:val="28"/>
        </w:rPr>
      </w:pPr>
    </w:p>
    <w:p w14:paraId="610FE228" w14:textId="77777777" w:rsidR="0096167C" w:rsidRDefault="0096167C">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jc w:val="center"/>
        <w:rPr>
          <w:rFonts w:ascii="Times New Roman" w:hAnsi="Times New Roman" w:cs="Times New Roman"/>
          <w:sz w:val="28"/>
        </w:rPr>
      </w:pPr>
    </w:p>
    <w:p w14:paraId="4D1078C2" w14:textId="77777777" w:rsidR="0096167C" w:rsidRDefault="0096167C">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jc w:val="center"/>
        <w:rPr>
          <w:rFonts w:ascii="Times New Roman" w:hAnsi="Times New Roman" w:cs="Times New Roman"/>
          <w:sz w:val="28"/>
        </w:rPr>
      </w:pPr>
    </w:p>
    <w:p w14:paraId="643850BA" w14:textId="77777777" w:rsidR="0096167C" w:rsidRDefault="0096167C">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jc w:val="center"/>
        <w:rPr>
          <w:rFonts w:ascii="Times New Roman" w:hAnsi="Times New Roman" w:cs="Times New Roman"/>
          <w:sz w:val="28"/>
        </w:rPr>
      </w:pPr>
    </w:p>
    <w:p w14:paraId="79849D37" w14:textId="77777777" w:rsidR="0096167C" w:rsidRDefault="0096167C">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jc w:val="center"/>
        <w:rPr>
          <w:rFonts w:ascii="Times New Roman" w:hAnsi="Times New Roman" w:cs="Times New Roman"/>
          <w:sz w:val="28"/>
        </w:rPr>
      </w:pPr>
    </w:p>
    <w:p w14:paraId="0D4F8484" w14:textId="77777777" w:rsidR="0096167C" w:rsidRDefault="0096167C">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jc w:val="center"/>
        <w:rPr>
          <w:rFonts w:ascii="Times New Roman" w:hAnsi="Times New Roman" w:cs="Times New Roman"/>
          <w:sz w:val="28"/>
        </w:rPr>
      </w:pPr>
    </w:p>
    <w:p w14:paraId="6DCF0C75" w14:textId="77777777" w:rsidR="0096167C" w:rsidRDefault="0096167C">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jc w:val="center"/>
        <w:rPr>
          <w:rFonts w:ascii="Times New Roman" w:hAnsi="Times New Roman" w:cs="Times New Roman"/>
          <w:sz w:val="28"/>
        </w:rPr>
      </w:pPr>
    </w:p>
    <w:p w14:paraId="006F3876" w14:textId="77777777" w:rsidR="0096167C" w:rsidRDefault="0096167C">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jc w:val="center"/>
        <w:rPr>
          <w:rFonts w:ascii="Times New Roman" w:hAnsi="Times New Roman" w:cs="Times New Roman"/>
          <w:sz w:val="28"/>
        </w:rPr>
      </w:pPr>
    </w:p>
    <w:p w14:paraId="327DDB10" w14:textId="3694630F" w:rsidR="00102B64" w:rsidRPr="00120B3D" w:rsidRDefault="002E3386" w:rsidP="0024539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rPr>
      </w:pPr>
      <w:r w:rsidRPr="00120B3D">
        <w:rPr>
          <w:rFonts w:ascii="Arial" w:hAnsi="Arial"/>
        </w:rPr>
        <w:lastRenderedPageBreak/>
        <w:t>Project First</w:t>
      </w:r>
      <w:r w:rsidR="00B26275" w:rsidRPr="00120B3D">
        <w:rPr>
          <w:rFonts w:ascii="Arial" w:hAnsi="Arial"/>
        </w:rPr>
        <w:t xml:space="preserve"> is a requirement for this project.</w:t>
      </w:r>
    </w:p>
    <w:p w14:paraId="2149C583" w14:textId="77777777" w:rsidR="00B26275" w:rsidRPr="00120B3D" w:rsidRDefault="00B26275" w:rsidP="0024539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rPr>
      </w:pPr>
    </w:p>
    <w:p w14:paraId="6263BC55" w14:textId="08CAEC84" w:rsidR="00617E80" w:rsidRPr="00120B3D" w:rsidRDefault="003F3B42" w:rsidP="00617E80">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rPr>
      </w:pPr>
      <w:r w:rsidRPr="00120B3D">
        <w:rPr>
          <w:rFonts w:ascii="Arial" w:hAnsi="Arial"/>
        </w:rPr>
        <w:t xml:space="preserve">The </w:t>
      </w:r>
      <w:r w:rsidR="002E3386" w:rsidRPr="00120B3D">
        <w:rPr>
          <w:rFonts w:ascii="Arial" w:hAnsi="Arial"/>
        </w:rPr>
        <w:t xml:space="preserve">Project First </w:t>
      </w:r>
      <w:r w:rsidRPr="00120B3D">
        <w:rPr>
          <w:rFonts w:ascii="Arial" w:hAnsi="Arial"/>
        </w:rPr>
        <w:t xml:space="preserve">Program </w:t>
      </w:r>
      <w:r w:rsidR="002E3386" w:rsidRPr="00120B3D">
        <w:rPr>
          <w:rFonts w:ascii="Arial" w:hAnsi="Arial"/>
        </w:rPr>
        <w:t>is</w:t>
      </w:r>
      <w:r w:rsidR="00374171" w:rsidRPr="00120B3D">
        <w:rPr>
          <w:rFonts w:ascii="Arial" w:hAnsi="Arial"/>
        </w:rPr>
        <w:t xml:space="preserve"> structured to draw on the strengths of each organization</w:t>
      </w:r>
      <w:r w:rsidRPr="00120B3D">
        <w:rPr>
          <w:rFonts w:ascii="Arial" w:hAnsi="Arial"/>
        </w:rPr>
        <w:t>, CDOT and Contractor,</w:t>
      </w:r>
      <w:r w:rsidR="00374171" w:rsidRPr="00120B3D">
        <w:rPr>
          <w:rFonts w:ascii="Arial" w:hAnsi="Arial"/>
        </w:rPr>
        <w:t xml:space="preserve"> to identify and achi</w:t>
      </w:r>
      <w:r w:rsidRPr="00120B3D">
        <w:rPr>
          <w:rFonts w:ascii="Arial" w:hAnsi="Arial"/>
        </w:rPr>
        <w:t>eve mutual goals. The objective is</w:t>
      </w:r>
      <w:r w:rsidR="00374171" w:rsidRPr="00120B3D">
        <w:rPr>
          <w:rFonts w:ascii="Arial" w:hAnsi="Arial"/>
        </w:rPr>
        <w:t xml:space="preserve"> </w:t>
      </w:r>
      <w:r w:rsidR="009D26C5" w:rsidRPr="00120B3D">
        <w:rPr>
          <w:rFonts w:ascii="Arial" w:hAnsi="Arial"/>
        </w:rPr>
        <w:t xml:space="preserve">scalable, </w:t>
      </w:r>
      <w:r w:rsidR="00374171" w:rsidRPr="00120B3D">
        <w:rPr>
          <w:rFonts w:ascii="Arial" w:hAnsi="Arial"/>
        </w:rPr>
        <w:t>effective</w:t>
      </w:r>
      <w:r w:rsidR="009906F4">
        <w:rPr>
          <w:rFonts w:ascii="Arial" w:hAnsi="Arial" w:cs="Arial"/>
        </w:rPr>
        <w:t>,</w:t>
      </w:r>
      <w:r w:rsidR="00374171" w:rsidRPr="00120B3D">
        <w:rPr>
          <w:rFonts w:ascii="Arial" w:hAnsi="Arial"/>
        </w:rPr>
        <w:t xml:space="preserve"> and efficient </w:t>
      </w:r>
      <w:r w:rsidR="009906F4">
        <w:rPr>
          <w:rFonts w:ascii="Arial" w:hAnsi="Arial" w:cs="Arial"/>
        </w:rPr>
        <w:t>c</w:t>
      </w:r>
      <w:r w:rsidR="00374171" w:rsidRPr="009906F4">
        <w:rPr>
          <w:rFonts w:ascii="Arial" w:hAnsi="Arial" w:cs="Arial"/>
        </w:rPr>
        <w:t>o</w:t>
      </w:r>
      <w:bookmarkStart w:id="0" w:name="_GoBack"/>
      <w:bookmarkEnd w:id="0"/>
      <w:r w:rsidR="00374171" w:rsidRPr="009906F4">
        <w:rPr>
          <w:rFonts w:ascii="Arial" w:hAnsi="Arial" w:cs="Arial"/>
        </w:rPr>
        <w:t>ntract</w:t>
      </w:r>
      <w:r w:rsidR="00374171" w:rsidRPr="00120B3D">
        <w:rPr>
          <w:rFonts w:ascii="Arial" w:hAnsi="Arial"/>
        </w:rPr>
        <w:t xml:space="preserve"> performan</w:t>
      </w:r>
      <w:r w:rsidRPr="00120B3D">
        <w:rPr>
          <w:rFonts w:ascii="Arial" w:hAnsi="Arial"/>
        </w:rPr>
        <w:t xml:space="preserve">ce with reciprocal cooperation </w:t>
      </w:r>
      <w:r w:rsidR="00374171" w:rsidRPr="00120B3D">
        <w:rPr>
          <w:rFonts w:ascii="Arial" w:hAnsi="Arial"/>
        </w:rPr>
        <w:t>and completion within budget, on schedule, and in accordance with the Contract.</w:t>
      </w:r>
      <w:r w:rsidR="00617E80" w:rsidRPr="00120B3D">
        <w:rPr>
          <w:rFonts w:ascii="Arial" w:hAnsi="Arial"/>
        </w:rPr>
        <w:t xml:space="preserve">  </w:t>
      </w:r>
      <w:r w:rsidR="002B0960" w:rsidRPr="00120B3D">
        <w:rPr>
          <w:rFonts w:ascii="Arial" w:hAnsi="Arial"/>
        </w:rPr>
        <w:t>The</w:t>
      </w:r>
      <w:r w:rsidR="009906F4" w:rsidRPr="00120B3D">
        <w:rPr>
          <w:rFonts w:ascii="Arial" w:hAnsi="Arial"/>
        </w:rPr>
        <w:t xml:space="preserve"> CDOT Project Engineer and the </w:t>
      </w:r>
      <w:r w:rsidR="002B0960" w:rsidRPr="00120B3D">
        <w:rPr>
          <w:rFonts w:ascii="Arial" w:hAnsi="Arial"/>
        </w:rPr>
        <w:t xml:space="preserve">Superintendent are the lead representatives to ensure staff from both organizations address the issues that need to be addressed </w:t>
      </w:r>
      <w:r w:rsidR="00ED134D">
        <w:rPr>
          <w:rFonts w:ascii="Arial" w:hAnsi="Arial"/>
        </w:rPr>
        <w:t xml:space="preserve">in a timely manner, </w:t>
      </w:r>
      <w:r w:rsidR="002B0960" w:rsidRPr="00120B3D">
        <w:rPr>
          <w:rFonts w:ascii="Arial" w:hAnsi="Arial"/>
        </w:rPr>
        <w:t xml:space="preserve">at the appropriate levels to keep the project moving.  </w:t>
      </w:r>
      <w:r w:rsidR="00617E80" w:rsidRPr="00120B3D">
        <w:rPr>
          <w:rFonts w:ascii="Arial" w:hAnsi="Arial"/>
        </w:rPr>
        <w:t xml:space="preserve">Executive </w:t>
      </w:r>
      <w:r w:rsidR="009906F4">
        <w:rPr>
          <w:rFonts w:ascii="Arial" w:hAnsi="Arial" w:cs="Arial"/>
        </w:rPr>
        <w:t>m</w:t>
      </w:r>
      <w:r w:rsidR="00617E80" w:rsidRPr="009906F4">
        <w:rPr>
          <w:rFonts w:ascii="Arial" w:hAnsi="Arial" w:cs="Arial"/>
        </w:rPr>
        <w:t>anagement</w:t>
      </w:r>
      <w:r w:rsidR="00617E80" w:rsidRPr="00120B3D">
        <w:rPr>
          <w:rFonts w:ascii="Arial" w:hAnsi="Arial"/>
        </w:rPr>
        <w:t xml:space="preserve"> from both organizations are encouraged to visit with the project teams when available.  </w:t>
      </w:r>
    </w:p>
    <w:p w14:paraId="27749306" w14:textId="77777777" w:rsidR="00374171" w:rsidRPr="00120B3D" w:rsidRDefault="00374171" w:rsidP="0024539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rPr>
      </w:pPr>
    </w:p>
    <w:p w14:paraId="437D6972" w14:textId="5348B67E" w:rsidR="00C45FE8" w:rsidRPr="00120B3D" w:rsidRDefault="00B26275" w:rsidP="0024539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rPr>
      </w:pPr>
      <w:r w:rsidRPr="00120B3D">
        <w:rPr>
          <w:rFonts w:ascii="Arial" w:hAnsi="Arial"/>
        </w:rPr>
        <w:t>A</w:t>
      </w:r>
      <w:r w:rsidR="00A234DF" w:rsidRPr="00120B3D">
        <w:rPr>
          <w:rFonts w:ascii="Arial" w:hAnsi="Arial"/>
        </w:rPr>
        <w:t>n Initial W</w:t>
      </w:r>
      <w:r w:rsidR="00374171" w:rsidRPr="00120B3D">
        <w:rPr>
          <w:rFonts w:ascii="Arial" w:hAnsi="Arial"/>
        </w:rPr>
        <w:t xml:space="preserve">orkshop </w:t>
      </w:r>
      <w:r w:rsidR="00D65254" w:rsidRPr="00120B3D">
        <w:rPr>
          <w:rFonts w:ascii="Arial" w:hAnsi="Arial"/>
        </w:rPr>
        <w:t xml:space="preserve">shall </w:t>
      </w:r>
      <w:r w:rsidR="00374171" w:rsidRPr="00120B3D">
        <w:rPr>
          <w:rFonts w:ascii="Arial" w:hAnsi="Arial"/>
        </w:rPr>
        <w:t xml:space="preserve">be held prior </w:t>
      </w:r>
      <w:r w:rsidRPr="00120B3D">
        <w:rPr>
          <w:rFonts w:ascii="Arial" w:hAnsi="Arial"/>
        </w:rPr>
        <w:t>to t</w:t>
      </w:r>
      <w:r w:rsidR="00374171" w:rsidRPr="00120B3D">
        <w:rPr>
          <w:rFonts w:ascii="Arial" w:hAnsi="Arial"/>
        </w:rPr>
        <w:t xml:space="preserve">he </w:t>
      </w:r>
      <w:r w:rsidR="006126AF" w:rsidRPr="00120B3D">
        <w:rPr>
          <w:rFonts w:ascii="Arial" w:hAnsi="Arial"/>
        </w:rPr>
        <w:t>P</w:t>
      </w:r>
      <w:r w:rsidR="00374171" w:rsidRPr="00120B3D">
        <w:rPr>
          <w:rFonts w:ascii="Arial" w:hAnsi="Arial"/>
        </w:rPr>
        <w:t xml:space="preserve">reconstruction </w:t>
      </w:r>
      <w:r w:rsidR="006126AF" w:rsidRPr="00120B3D">
        <w:rPr>
          <w:rFonts w:ascii="Arial" w:hAnsi="Arial"/>
        </w:rPr>
        <w:t>C</w:t>
      </w:r>
      <w:r w:rsidR="00374171" w:rsidRPr="00120B3D">
        <w:rPr>
          <w:rFonts w:ascii="Arial" w:hAnsi="Arial"/>
        </w:rPr>
        <w:t xml:space="preserve">onference. </w:t>
      </w:r>
      <w:r w:rsidR="00C45FE8" w:rsidRPr="00120B3D">
        <w:rPr>
          <w:rFonts w:ascii="Arial" w:hAnsi="Arial"/>
        </w:rPr>
        <w:t xml:space="preserve"> </w:t>
      </w:r>
    </w:p>
    <w:p w14:paraId="4F6D2A4E" w14:textId="77777777" w:rsidR="00C45FE8" w:rsidRPr="00120B3D" w:rsidRDefault="00C45FE8" w:rsidP="0024539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rPr>
      </w:pPr>
    </w:p>
    <w:p w14:paraId="4C9B0006" w14:textId="6BE03D6C" w:rsidR="00C45FE8" w:rsidRPr="00120B3D" w:rsidRDefault="00374171" w:rsidP="0024539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rPr>
      </w:pPr>
      <w:r w:rsidRPr="00120B3D">
        <w:rPr>
          <w:rFonts w:ascii="Arial" w:hAnsi="Arial"/>
        </w:rPr>
        <w:t>The following</w:t>
      </w:r>
      <w:r w:rsidR="00A234DF" w:rsidRPr="00120B3D">
        <w:rPr>
          <w:rFonts w:ascii="Arial" w:hAnsi="Arial"/>
        </w:rPr>
        <w:t xml:space="preserve"> CDOT</w:t>
      </w:r>
      <w:r w:rsidRPr="00120B3D">
        <w:rPr>
          <w:rFonts w:ascii="Arial" w:hAnsi="Arial"/>
        </w:rPr>
        <w:t xml:space="preserve"> person</w:t>
      </w:r>
      <w:r w:rsidR="00A234DF" w:rsidRPr="00120B3D">
        <w:rPr>
          <w:rFonts w:ascii="Arial" w:hAnsi="Arial"/>
        </w:rPr>
        <w:t>nel will</w:t>
      </w:r>
      <w:r w:rsidR="00A16A64" w:rsidRPr="00120B3D">
        <w:rPr>
          <w:rFonts w:ascii="Arial" w:hAnsi="Arial"/>
        </w:rPr>
        <w:t xml:space="preserve"> </w:t>
      </w:r>
      <w:r w:rsidRPr="00120B3D">
        <w:rPr>
          <w:rFonts w:ascii="Arial" w:hAnsi="Arial"/>
        </w:rPr>
        <w:t xml:space="preserve">attend the </w:t>
      </w:r>
      <w:r w:rsidR="00A234DF" w:rsidRPr="00120B3D">
        <w:rPr>
          <w:rFonts w:ascii="Arial" w:hAnsi="Arial"/>
        </w:rPr>
        <w:t>Init</w:t>
      </w:r>
      <w:r w:rsidR="00C45FE8" w:rsidRPr="00120B3D">
        <w:rPr>
          <w:rFonts w:ascii="Arial" w:hAnsi="Arial"/>
        </w:rPr>
        <w:t xml:space="preserve">ial </w:t>
      </w:r>
      <w:r w:rsidR="00A234DF" w:rsidRPr="00120B3D">
        <w:rPr>
          <w:rFonts w:ascii="Arial" w:hAnsi="Arial"/>
        </w:rPr>
        <w:t>W</w:t>
      </w:r>
      <w:r w:rsidRPr="00120B3D">
        <w:rPr>
          <w:rFonts w:ascii="Arial" w:hAnsi="Arial"/>
        </w:rPr>
        <w:t xml:space="preserve">orkshop: </w:t>
      </w:r>
      <w:r w:rsidR="00C45FE8" w:rsidRPr="00120B3D">
        <w:rPr>
          <w:rFonts w:ascii="Arial" w:hAnsi="Arial"/>
        </w:rPr>
        <w:t xml:space="preserve">CDOT </w:t>
      </w:r>
      <w:r w:rsidR="00A234DF" w:rsidRPr="00120B3D">
        <w:rPr>
          <w:rFonts w:ascii="Arial" w:hAnsi="Arial"/>
        </w:rPr>
        <w:t xml:space="preserve">RTD or designated representative, </w:t>
      </w:r>
      <w:r w:rsidRPr="00120B3D">
        <w:rPr>
          <w:rFonts w:ascii="Arial" w:hAnsi="Arial"/>
        </w:rPr>
        <w:t xml:space="preserve">CDOT's Resident Engineer, Project Engineer, </w:t>
      </w:r>
      <w:r w:rsidR="00F21DC9" w:rsidRPr="00120B3D">
        <w:rPr>
          <w:rFonts w:ascii="Arial" w:hAnsi="Arial"/>
        </w:rPr>
        <w:t xml:space="preserve">other </w:t>
      </w:r>
      <w:r w:rsidRPr="00120B3D">
        <w:rPr>
          <w:rFonts w:ascii="Arial" w:hAnsi="Arial"/>
        </w:rPr>
        <w:t>key project personnel</w:t>
      </w:r>
      <w:r w:rsidR="00A234DF" w:rsidRPr="00120B3D">
        <w:rPr>
          <w:rFonts w:ascii="Arial" w:hAnsi="Arial"/>
        </w:rPr>
        <w:t>.</w:t>
      </w:r>
      <w:r w:rsidR="00E11B6A" w:rsidRPr="00120B3D">
        <w:rPr>
          <w:rFonts w:ascii="Arial" w:hAnsi="Arial"/>
        </w:rPr>
        <w:t xml:space="preserve"> </w:t>
      </w:r>
      <w:r w:rsidR="0096167C" w:rsidRPr="00120B3D">
        <w:rPr>
          <w:rFonts w:ascii="Arial" w:hAnsi="Arial"/>
        </w:rPr>
        <w:t xml:space="preserve"> </w:t>
      </w:r>
    </w:p>
    <w:p w14:paraId="0F4205DA" w14:textId="77777777" w:rsidR="00C45FE8" w:rsidRPr="00120B3D" w:rsidRDefault="00C45FE8" w:rsidP="0024539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rPr>
      </w:pPr>
    </w:p>
    <w:p w14:paraId="24C5CE76" w14:textId="14A13E4A" w:rsidR="00A16A64" w:rsidRPr="00120B3D" w:rsidRDefault="00A234DF" w:rsidP="0024539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rPr>
      </w:pPr>
      <w:r w:rsidRPr="00120B3D">
        <w:rPr>
          <w:rFonts w:ascii="Arial" w:hAnsi="Arial"/>
        </w:rPr>
        <w:t xml:space="preserve">The following Contractor personnel </w:t>
      </w:r>
      <w:r w:rsidR="00DA549D" w:rsidRPr="00120B3D">
        <w:rPr>
          <w:rFonts w:ascii="Arial" w:hAnsi="Arial"/>
        </w:rPr>
        <w:t>shall</w:t>
      </w:r>
      <w:r w:rsidR="00A16A64" w:rsidRPr="00120B3D">
        <w:rPr>
          <w:rFonts w:ascii="Arial" w:hAnsi="Arial"/>
        </w:rPr>
        <w:t xml:space="preserve"> </w:t>
      </w:r>
      <w:r w:rsidR="00F21DC9" w:rsidRPr="00120B3D">
        <w:rPr>
          <w:rFonts w:ascii="Arial" w:hAnsi="Arial"/>
        </w:rPr>
        <w:t>attend the Initial Workshop:</w:t>
      </w:r>
      <w:r w:rsidR="00F52152" w:rsidRPr="00120B3D">
        <w:rPr>
          <w:rFonts w:ascii="Arial" w:hAnsi="Arial"/>
        </w:rPr>
        <w:t xml:space="preserve"> </w:t>
      </w:r>
      <w:r w:rsidR="00F52152">
        <w:rPr>
          <w:rFonts w:ascii="Arial" w:hAnsi="Arial" w:cs="Arial"/>
        </w:rPr>
        <w:t>O</w:t>
      </w:r>
      <w:r w:rsidRPr="009906F4">
        <w:rPr>
          <w:rFonts w:ascii="Arial" w:hAnsi="Arial" w:cs="Arial"/>
        </w:rPr>
        <w:t>wner</w:t>
      </w:r>
      <w:r w:rsidRPr="00120B3D">
        <w:rPr>
          <w:rFonts w:ascii="Arial" w:hAnsi="Arial"/>
        </w:rPr>
        <w:t xml:space="preserve"> or Executive or designated representative, </w:t>
      </w:r>
      <w:r w:rsidR="003F3B42" w:rsidRPr="00120B3D">
        <w:rPr>
          <w:rFonts w:ascii="Arial" w:hAnsi="Arial"/>
        </w:rPr>
        <w:t>Superintendent</w:t>
      </w:r>
      <w:r w:rsidR="00F52152">
        <w:rPr>
          <w:rFonts w:ascii="Arial" w:hAnsi="Arial" w:cs="Arial"/>
        </w:rPr>
        <w:t>,</w:t>
      </w:r>
      <w:r w:rsidR="006D78DE" w:rsidRPr="00120B3D">
        <w:rPr>
          <w:rFonts w:ascii="Arial" w:hAnsi="Arial"/>
        </w:rPr>
        <w:t xml:space="preserve"> </w:t>
      </w:r>
      <w:r w:rsidR="003F3B42" w:rsidRPr="00120B3D">
        <w:rPr>
          <w:rFonts w:ascii="Arial" w:hAnsi="Arial"/>
        </w:rPr>
        <w:t xml:space="preserve">key </w:t>
      </w:r>
      <w:r w:rsidR="00F52152">
        <w:rPr>
          <w:rFonts w:ascii="Arial" w:hAnsi="Arial" w:cs="Arial"/>
        </w:rPr>
        <w:t>p</w:t>
      </w:r>
      <w:r w:rsidRPr="009906F4">
        <w:rPr>
          <w:rFonts w:ascii="Arial" w:hAnsi="Arial" w:cs="Arial"/>
        </w:rPr>
        <w:t>rime</w:t>
      </w:r>
      <w:r w:rsidRPr="00120B3D">
        <w:rPr>
          <w:rFonts w:ascii="Arial" w:hAnsi="Arial"/>
        </w:rPr>
        <w:t xml:space="preserve"> </w:t>
      </w:r>
      <w:r w:rsidR="003F3B42" w:rsidRPr="00120B3D">
        <w:rPr>
          <w:rFonts w:ascii="Arial" w:hAnsi="Arial"/>
        </w:rPr>
        <w:t>project supervision personnel</w:t>
      </w:r>
      <w:r w:rsidRPr="00120B3D">
        <w:rPr>
          <w:rFonts w:ascii="Arial" w:hAnsi="Arial"/>
        </w:rPr>
        <w:t>,</w:t>
      </w:r>
      <w:r w:rsidR="00374171" w:rsidRPr="00120B3D">
        <w:rPr>
          <w:rFonts w:ascii="Arial" w:hAnsi="Arial"/>
        </w:rPr>
        <w:t xml:space="preserve"> </w:t>
      </w:r>
      <w:r w:rsidRPr="00120B3D">
        <w:rPr>
          <w:rFonts w:ascii="Arial" w:hAnsi="Arial"/>
        </w:rPr>
        <w:t>key</w:t>
      </w:r>
      <w:r w:rsidR="00374171" w:rsidRPr="00120B3D">
        <w:rPr>
          <w:rFonts w:ascii="Arial" w:hAnsi="Arial"/>
        </w:rPr>
        <w:t xml:space="preserve"> subcontractors</w:t>
      </w:r>
      <w:r w:rsidR="00F52152">
        <w:rPr>
          <w:rFonts w:ascii="Arial" w:hAnsi="Arial" w:cs="Arial"/>
        </w:rPr>
        <w:t>.</w:t>
      </w:r>
      <w:r w:rsidR="00374171" w:rsidRPr="00120B3D">
        <w:rPr>
          <w:rFonts w:ascii="Arial" w:hAnsi="Arial"/>
        </w:rPr>
        <w:t xml:space="preserve"> </w:t>
      </w:r>
      <w:r w:rsidR="00A16A64" w:rsidRPr="00120B3D">
        <w:rPr>
          <w:rFonts w:ascii="Arial" w:hAnsi="Arial"/>
        </w:rPr>
        <w:t xml:space="preserve"> </w:t>
      </w:r>
    </w:p>
    <w:p w14:paraId="137BA97A" w14:textId="77777777" w:rsidR="00A16A64" w:rsidRPr="00120B3D" w:rsidRDefault="00A16A64" w:rsidP="0024539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rPr>
      </w:pPr>
    </w:p>
    <w:p w14:paraId="3888F238" w14:textId="08DF5FA6" w:rsidR="00374171" w:rsidRPr="00120B3D" w:rsidRDefault="00374171" w:rsidP="0024539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rPr>
      </w:pPr>
      <w:r w:rsidRPr="00120B3D">
        <w:rPr>
          <w:rFonts w:ascii="Arial" w:hAnsi="Arial"/>
        </w:rPr>
        <w:t xml:space="preserve">The following personnel </w:t>
      </w:r>
      <w:r w:rsidR="00D65254" w:rsidRPr="00120B3D">
        <w:rPr>
          <w:rFonts w:ascii="Arial" w:hAnsi="Arial"/>
        </w:rPr>
        <w:t xml:space="preserve">shall </w:t>
      </w:r>
      <w:r w:rsidRPr="00120B3D">
        <w:rPr>
          <w:rFonts w:ascii="Arial" w:hAnsi="Arial"/>
        </w:rPr>
        <w:t>also be invited to attend</w:t>
      </w:r>
      <w:r w:rsidR="00F21DC9" w:rsidRPr="00120B3D">
        <w:rPr>
          <w:rFonts w:ascii="Arial" w:hAnsi="Arial"/>
        </w:rPr>
        <w:t>,</w:t>
      </w:r>
      <w:r w:rsidRPr="00120B3D">
        <w:rPr>
          <w:rFonts w:ascii="Arial" w:hAnsi="Arial"/>
        </w:rPr>
        <w:t xml:space="preserve"> as </w:t>
      </w:r>
      <w:r w:rsidR="0080027E" w:rsidRPr="00120B3D">
        <w:rPr>
          <w:rFonts w:ascii="Arial" w:hAnsi="Arial"/>
        </w:rPr>
        <w:t xml:space="preserve">determined </w:t>
      </w:r>
      <w:r w:rsidR="00A16A64" w:rsidRPr="00120B3D">
        <w:rPr>
          <w:rFonts w:ascii="Arial" w:hAnsi="Arial"/>
        </w:rPr>
        <w:t xml:space="preserve">jointly </w:t>
      </w:r>
      <w:r w:rsidR="0080027E" w:rsidRPr="00120B3D">
        <w:rPr>
          <w:rFonts w:ascii="Arial" w:hAnsi="Arial"/>
        </w:rPr>
        <w:t>by the Project Engineer and Superintendent</w:t>
      </w:r>
      <w:r w:rsidRPr="00120B3D">
        <w:rPr>
          <w:rFonts w:ascii="Arial" w:hAnsi="Arial"/>
        </w:rPr>
        <w:t xml:space="preserve">: project design engineer, key local government personnel, suppliers, design consultants, CDOT maintenance </w:t>
      </w:r>
      <w:r w:rsidR="00F52152" w:rsidRPr="009906F4">
        <w:rPr>
          <w:rFonts w:ascii="Arial" w:hAnsi="Arial" w:cs="Arial"/>
        </w:rPr>
        <w:t>forem</w:t>
      </w:r>
      <w:r w:rsidR="00F52152">
        <w:rPr>
          <w:rFonts w:ascii="Arial" w:hAnsi="Arial" w:cs="Arial"/>
        </w:rPr>
        <w:t>a</w:t>
      </w:r>
      <w:r w:rsidR="00F52152" w:rsidRPr="009906F4">
        <w:rPr>
          <w:rFonts w:ascii="Arial" w:hAnsi="Arial" w:cs="Arial"/>
        </w:rPr>
        <w:t>n</w:t>
      </w:r>
      <w:r w:rsidR="00E82417" w:rsidRPr="00120B3D">
        <w:rPr>
          <w:rFonts w:ascii="Arial" w:hAnsi="Arial"/>
        </w:rPr>
        <w:t>, CDOT</w:t>
      </w:r>
      <w:r w:rsidRPr="00120B3D">
        <w:rPr>
          <w:rFonts w:ascii="Arial" w:hAnsi="Arial"/>
        </w:rPr>
        <w:t xml:space="preserve"> environmental manager, key railroad personnel, key utility personnel.</w:t>
      </w:r>
      <w:r w:rsidR="00D65254" w:rsidRPr="00120B3D">
        <w:rPr>
          <w:rFonts w:ascii="Arial" w:hAnsi="Arial"/>
        </w:rPr>
        <w:t xml:space="preserve"> </w:t>
      </w:r>
    </w:p>
    <w:p w14:paraId="303FB3C3" w14:textId="77777777" w:rsidR="00C45FE8" w:rsidRPr="00120B3D" w:rsidRDefault="00C45FE8" w:rsidP="0024539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rPr>
      </w:pPr>
    </w:p>
    <w:p w14:paraId="1361A212" w14:textId="5D145F74" w:rsidR="0080586A" w:rsidRDefault="00374171" w:rsidP="0024539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rPr>
      </w:pPr>
      <w:r w:rsidRPr="00120B3D">
        <w:rPr>
          <w:rFonts w:ascii="Arial" w:hAnsi="Arial"/>
        </w:rPr>
        <w:t>Follow</w:t>
      </w:r>
      <w:r w:rsidRPr="00120B3D">
        <w:rPr>
          <w:rFonts w:ascii="Arial" w:hAnsi="Arial"/>
        </w:rPr>
        <w:noBreakHyphen/>
        <w:t xml:space="preserve">up workshops </w:t>
      </w:r>
      <w:r w:rsidR="00F21DC9" w:rsidRPr="00120B3D">
        <w:rPr>
          <w:rFonts w:ascii="Arial" w:hAnsi="Arial"/>
        </w:rPr>
        <w:t>shall</w:t>
      </w:r>
      <w:r w:rsidR="006126AF" w:rsidRPr="00120B3D">
        <w:rPr>
          <w:rFonts w:ascii="Arial" w:hAnsi="Arial"/>
        </w:rPr>
        <w:t xml:space="preserve"> </w:t>
      </w:r>
      <w:r w:rsidRPr="00120B3D">
        <w:rPr>
          <w:rFonts w:ascii="Arial" w:hAnsi="Arial"/>
        </w:rPr>
        <w:t xml:space="preserve">be held periodically throughout the duration of the Contract as agreed </w:t>
      </w:r>
      <w:r w:rsidR="00A16A64" w:rsidRPr="00120B3D">
        <w:rPr>
          <w:rFonts w:ascii="Arial" w:hAnsi="Arial"/>
        </w:rPr>
        <w:t xml:space="preserve">to </w:t>
      </w:r>
      <w:r w:rsidRPr="00120B3D">
        <w:rPr>
          <w:rFonts w:ascii="Arial" w:hAnsi="Arial"/>
        </w:rPr>
        <w:t xml:space="preserve">by the Contractor and the Engineer at the </w:t>
      </w:r>
      <w:r w:rsidR="002B0960" w:rsidRPr="00120B3D">
        <w:rPr>
          <w:rFonts w:ascii="Arial" w:hAnsi="Arial"/>
        </w:rPr>
        <w:t>I</w:t>
      </w:r>
      <w:r w:rsidRPr="00120B3D">
        <w:rPr>
          <w:rFonts w:ascii="Arial" w:hAnsi="Arial"/>
        </w:rPr>
        <w:t xml:space="preserve">nitial </w:t>
      </w:r>
      <w:r w:rsidR="002B0960" w:rsidRPr="00120B3D">
        <w:rPr>
          <w:rFonts w:ascii="Arial" w:hAnsi="Arial"/>
        </w:rPr>
        <w:t>W</w:t>
      </w:r>
      <w:r w:rsidRPr="00120B3D">
        <w:rPr>
          <w:rFonts w:ascii="Arial" w:hAnsi="Arial"/>
        </w:rPr>
        <w:t>orkshop</w:t>
      </w:r>
      <w:r w:rsidR="00B26275" w:rsidRPr="00120B3D">
        <w:rPr>
          <w:rFonts w:ascii="Arial" w:hAnsi="Arial"/>
        </w:rPr>
        <w:t xml:space="preserve">, but shall be no less frequent </w:t>
      </w:r>
      <w:r w:rsidR="00BA34A7" w:rsidRPr="00120B3D">
        <w:rPr>
          <w:rFonts w:ascii="Arial" w:hAnsi="Arial"/>
        </w:rPr>
        <w:t xml:space="preserve">than every other month for projects lasting longer than </w:t>
      </w:r>
      <w:r w:rsidR="00F52152">
        <w:rPr>
          <w:rFonts w:ascii="Arial" w:hAnsi="Arial" w:cs="Arial"/>
        </w:rPr>
        <w:t>six</w:t>
      </w:r>
      <w:r w:rsidR="00BA34A7" w:rsidRPr="00120B3D">
        <w:rPr>
          <w:rFonts w:ascii="Arial" w:hAnsi="Arial"/>
        </w:rPr>
        <w:t xml:space="preserve"> months. For projects </w:t>
      </w:r>
      <w:r w:rsidR="00F52152">
        <w:rPr>
          <w:rFonts w:ascii="Arial" w:hAnsi="Arial" w:cs="Arial"/>
        </w:rPr>
        <w:t xml:space="preserve">with </w:t>
      </w:r>
      <w:r w:rsidR="00ED134D">
        <w:rPr>
          <w:rFonts w:ascii="Arial" w:hAnsi="Arial" w:cs="Arial"/>
        </w:rPr>
        <w:t xml:space="preserve">a </w:t>
      </w:r>
      <w:r w:rsidR="00F52152">
        <w:rPr>
          <w:rFonts w:ascii="Arial" w:hAnsi="Arial" w:cs="Arial"/>
        </w:rPr>
        <w:t>duration</w:t>
      </w:r>
      <w:r w:rsidR="00ED134D">
        <w:rPr>
          <w:rFonts w:ascii="Arial" w:hAnsi="Arial" w:cs="Arial"/>
        </w:rPr>
        <w:t xml:space="preserve"> of</w:t>
      </w:r>
      <w:r w:rsidR="00F52152">
        <w:rPr>
          <w:rFonts w:ascii="Arial" w:hAnsi="Arial" w:cs="Arial"/>
        </w:rPr>
        <w:t xml:space="preserve"> </w:t>
      </w:r>
      <w:r w:rsidR="00BA34A7" w:rsidRPr="00120B3D">
        <w:rPr>
          <w:rFonts w:ascii="Arial" w:hAnsi="Arial"/>
        </w:rPr>
        <w:t xml:space="preserve">less than </w:t>
      </w:r>
      <w:r w:rsidR="00F52152">
        <w:rPr>
          <w:rFonts w:ascii="Arial" w:hAnsi="Arial" w:cs="Arial"/>
        </w:rPr>
        <w:t>six</w:t>
      </w:r>
      <w:r w:rsidR="00BA34A7" w:rsidRPr="00120B3D">
        <w:rPr>
          <w:rFonts w:ascii="Arial" w:hAnsi="Arial"/>
        </w:rPr>
        <w:t xml:space="preserve"> months</w:t>
      </w:r>
      <w:r w:rsidR="006126AF" w:rsidRPr="00120B3D">
        <w:rPr>
          <w:rFonts w:ascii="Arial" w:hAnsi="Arial"/>
        </w:rPr>
        <w:t>,</w:t>
      </w:r>
      <w:r w:rsidR="00BA34A7" w:rsidRPr="00120B3D">
        <w:rPr>
          <w:rFonts w:ascii="Arial" w:hAnsi="Arial"/>
        </w:rPr>
        <w:t xml:space="preserve"> the minimum number of workshops shall be the initial workshop, one interim workshop, and a final closeout workshop.  </w:t>
      </w:r>
      <w:r w:rsidR="0080586A">
        <w:rPr>
          <w:rFonts w:ascii="Arial" w:hAnsi="Arial"/>
        </w:rPr>
        <w:t xml:space="preserve">For the purposes of this specification, duration shall mean the number of working months initially planned to start and complete the work.  </w:t>
      </w:r>
      <w:r w:rsidR="008D3E4F">
        <w:rPr>
          <w:rFonts w:ascii="Arial" w:hAnsi="Arial"/>
        </w:rPr>
        <w:t>Workshops are not required during landscape establishment periods.</w:t>
      </w:r>
    </w:p>
    <w:p w14:paraId="00BEB892" w14:textId="77777777" w:rsidR="0080586A" w:rsidRDefault="0080586A" w:rsidP="0024539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rPr>
      </w:pPr>
    </w:p>
    <w:p w14:paraId="34057DCD" w14:textId="7C6510B5" w:rsidR="00374171" w:rsidRPr="00120B3D" w:rsidRDefault="00E11B6A" w:rsidP="0024539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rPr>
      </w:pPr>
      <w:r w:rsidRPr="00120B3D">
        <w:rPr>
          <w:rFonts w:ascii="Arial" w:hAnsi="Arial"/>
        </w:rPr>
        <w:t xml:space="preserve">The personnel listed as attending the Initial Workshop </w:t>
      </w:r>
      <w:r w:rsidR="00F52152">
        <w:rPr>
          <w:rFonts w:ascii="Arial" w:hAnsi="Arial" w:cs="Arial"/>
        </w:rPr>
        <w:t>are required to</w:t>
      </w:r>
      <w:r w:rsidRPr="00120B3D">
        <w:rPr>
          <w:rFonts w:ascii="Arial" w:hAnsi="Arial"/>
        </w:rPr>
        <w:t xml:space="preserve"> attend the follow-up workshops with the exception </w:t>
      </w:r>
      <w:r w:rsidR="00F52152">
        <w:rPr>
          <w:rFonts w:ascii="Arial" w:hAnsi="Arial" w:cs="Arial"/>
        </w:rPr>
        <w:t>of</w:t>
      </w:r>
      <w:r w:rsidRPr="00120B3D">
        <w:rPr>
          <w:rFonts w:ascii="Arial" w:hAnsi="Arial"/>
        </w:rPr>
        <w:t xml:space="preserve"> the RTD and Prime </w:t>
      </w:r>
      <w:r w:rsidR="00ED134D">
        <w:rPr>
          <w:rFonts w:ascii="Arial" w:hAnsi="Arial"/>
        </w:rPr>
        <w:t>O</w:t>
      </w:r>
      <w:r w:rsidR="00ED134D" w:rsidRPr="00120B3D">
        <w:rPr>
          <w:rFonts w:ascii="Arial" w:hAnsi="Arial"/>
        </w:rPr>
        <w:t xml:space="preserve">wner </w:t>
      </w:r>
      <w:r w:rsidRPr="00120B3D">
        <w:rPr>
          <w:rFonts w:ascii="Arial" w:hAnsi="Arial"/>
        </w:rPr>
        <w:t>or Executive, or their designated representatives</w:t>
      </w:r>
      <w:r w:rsidR="0080586A">
        <w:rPr>
          <w:rFonts w:ascii="Arial" w:hAnsi="Arial"/>
        </w:rPr>
        <w:t xml:space="preserve"> and key subcontractors whose work is completed</w:t>
      </w:r>
      <w:r w:rsidRPr="009906F4">
        <w:rPr>
          <w:rFonts w:ascii="Arial" w:hAnsi="Arial" w:cs="Arial"/>
        </w:rPr>
        <w:t>.</w:t>
      </w:r>
      <w:r w:rsidR="009D26C5" w:rsidRPr="00120B3D">
        <w:rPr>
          <w:rFonts w:ascii="Arial" w:hAnsi="Arial"/>
        </w:rPr>
        <w:t xml:space="preserve">  </w:t>
      </w:r>
      <w:r w:rsidR="00F52152" w:rsidRPr="00120B3D">
        <w:rPr>
          <w:rFonts w:ascii="Arial" w:hAnsi="Arial"/>
        </w:rPr>
        <w:t>CDOT will</w:t>
      </w:r>
      <w:r w:rsidR="00040D92" w:rsidRPr="00120B3D">
        <w:rPr>
          <w:rFonts w:ascii="Arial" w:hAnsi="Arial"/>
        </w:rPr>
        <w:t xml:space="preserve"> </w:t>
      </w:r>
      <w:r w:rsidRPr="00120B3D">
        <w:rPr>
          <w:rFonts w:ascii="Arial" w:hAnsi="Arial"/>
        </w:rPr>
        <w:t xml:space="preserve">schedule the workshops.  </w:t>
      </w:r>
      <w:r w:rsidR="002B0960" w:rsidRPr="00120B3D">
        <w:rPr>
          <w:rFonts w:ascii="Arial" w:hAnsi="Arial"/>
        </w:rPr>
        <w:t xml:space="preserve">The </w:t>
      </w:r>
      <w:r w:rsidR="008E2140" w:rsidRPr="00120B3D">
        <w:rPr>
          <w:rFonts w:ascii="Arial" w:hAnsi="Arial"/>
        </w:rPr>
        <w:t xml:space="preserve">CDOT Project Engineer and Contractor Superintendent will jointly agree on the list of persons to be invited to the </w:t>
      </w:r>
      <w:r w:rsidR="00FB1144" w:rsidRPr="00120B3D">
        <w:rPr>
          <w:rFonts w:ascii="Arial" w:hAnsi="Arial"/>
        </w:rPr>
        <w:t>I</w:t>
      </w:r>
      <w:r w:rsidR="008E2140" w:rsidRPr="00120B3D">
        <w:rPr>
          <w:rFonts w:ascii="Arial" w:hAnsi="Arial"/>
        </w:rPr>
        <w:t xml:space="preserve">nitial </w:t>
      </w:r>
      <w:r w:rsidR="00FB1144" w:rsidRPr="00120B3D">
        <w:rPr>
          <w:rFonts w:ascii="Arial" w:hAnsi="Arial"/>
        </w:rPr>
        <w:t xml:space="preserve">Workshop </w:t>
      </w:r>
      <w:r w:rsidR="008E2140" w:rsidRPr="00120B3D">
        <w:rPr>
          <w:rFonts w:ascii="Arial" w:hAnsi="Arial"/>
        </w:rPr>
        <w:t>and</w:t>
      </w:r>
      <w:r w:rsidR="00F52152" w:rsidRPr="00120B3D">
        <w:rPr>
          <w:rFonts w:ascii="Arial" w:hAnsi="Arial"/>
        </w:rPr>
        <w:t xml:space="preserve"> follow</w:t>
      </w:r>
      <w:r w:rsidR="00F52152">
        <w:rPr>
          <w:rFonts w:ascii="Arial" w:hAnsi="Arial" w:cs="Arial"/>
        </w:rPr>
        <w:t>-</w:t>
      </w:r>
      <w:r w:rsidR="00FB1144" w:rsidRPr="00120B3D">
        <w:rPr>
          <w:rFonts w:ascii="Arial" w:hAnsi="Arial"/>
        </w:rPr>
        <w:t>up workshops</w:t>
      </w:r>
      <w:r w:rsidR="008E2140" w:rsidRPr="00120B3D">
        <w:rPr>
          <w:rFonts w:ascii="Arial" w:hAnsi="Arial"/>
        </w:rPr>
        <w:t xml:space="preserve"> and will invite the members from their respective teams. </w:t>
      </w:r>
    </w:p>
    <w:p w14:paraId="4B67A1B0" w14:textId="77777777" w:rsidR="00A16A64" w:rsidRPr="00120B3D" w:rsidRDefault="00A16A64" w:rsidP="0024539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rPr>
      </w:pPr>
    </w:p>
    <w:p w14:paraId="51B7FAA3" w14:textId="59A86CF4" w:rsidR="00374171" w:rsidRPr="00120B3D" w:rsidRDefault="00374171" w:rsidP="0024539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rPr>
      </w:pPr>
      <w:r w:rsidRPr="00120B3D">
        <w:rPr>
          <w:rFonts w:ascii="Arial" w:hAnsi="Arial"/>
        </w:rPr>
        <w:t>The establishment of a</w:t>
      </w:r>
      <w:r w:rsidR="006126AF" w:rsidRPr="00120B3D">
        <w:rPr>
          <w:rFonts w:ascii="Arial" w:hAnsi="Arial"/>
        </w:rPr>
        <w:t xml:space="preserve"> </w:t>
      </w:r>
      <w:r w:rsidR="002E3386" w:rsidRPr="00120B3D">
        <w:rPr>
          <w:rFonts w:ascii="Arial" w:hAnsi="Arial"/>
        </w:rPr>
        <w:t>Project First</w:t>
      </w:r>
      <w:r w:rsidRPr="00120B3D">
        <w:rPr>
          <w:rFonts w:ascii="Arial" w:hAnsi="Arial"/>
        </w:rPr>
        <w:t xml:space="preserve"> charter</w:t>
      </w:r>
      <w:r w:rsidR="002E3386" w:rsidRPr="00120B3D">
        <w:rPr>
          <w:rFonts w:ascii="Arial" w:hAnsi="Arial"/>
        </w:rPr>
        <w:t xml:space="preserve"> is optional.</w:t>
      </w:r>
      <w:r w:rsidR="0094353D" w:rsidRPr="00120B3D">
        <w:rPr>
          <w:rFonts w:ascii="Arial" w:hAnsi="Arial"/>
        </w:rPr>
        <w:t xml:space="preserve"> </w:t>
      </w:r>
      <w:r w:rsidR="006126AF" w:rsidRPr="00120B3D">
        <w:rPr>
          <w:rFonts w:ascii="Arial" w:hAnsi="Arial"/>
        </w:rPr>
        <w:t xml:space="preserve"> </w:t>
      </w:r>
      <w:r w:rsidR="0094353D" w:rsidRPr="00120B3D">
        <w:rPr>
          <w:rFonts w:ascii="Arial" w:hAnsi="Arial"/>
        </w:rPr>
        <w:t>The c</w:t>
      </w:r>
      <w:r w:rsidR="002E3386" w:rsidRPr="00120B3D">
        <w:rPr>
          <w:rFonts w:ascii="Arial" w:hAnsi="Arial"/>
        </w:rPr>
        <w:t xml:space="preserve">harter </w:t>
      </w:r>
      <w:r w:rsidR="008773EE">
        <w:rPr>
          <w:rFonts w:ascii="Arial" w:hAnsi="Arial"/>
        </w:rPr>
        <w:t>shall</w:t>
      </w:r>
      <w:r w:rsidR="008773EE" w:rsidRPr="00120B3D">
        <w:rPr>
          <w:rFonts w:ascii="Arial" w:hAnsi="Arial"/>
        </w:rPr>
        <w:t xml:space="preserve"> </w:t>
      </w:r>
      <w:r w:rsidRPr="00120B3D">
        <w:rPr>
          <w:rFonts w:ascii="Arial" w:hAnsi="Arial"/>
        </w:rPr>
        <w:t xml:space="preserve">not change the legal relationship of the parties to the Contract or </w:t>
      </w:r>
      <w:r w:rsidR="003F3B42" w:rsidRPr="00120B3D">
        <w:rPr>
          <w:rFonts w:ascii="Arial" w:hAnsi="Arial"/>
        </w:rPr>
        <w:t xml:space="preserve">act as a waiver of or supersede terms of the Contract. </w:t>
      </w:r>
      <w:r w:rsidR="0094353D" w:rsidRPr="00120B3D">
        <w:rPr>
          <w:rFonts w:ascii="Arial" w:hAnsi="Arial"/>
        </w:rPr>
        <w:t xml:space="preserve"> If a charter is developed, it shall be developed at the </w:t>
      </w:r>
      <w:r w:rsidR="00FB1144" w:rsidRPr="00120B3D">
        <w:rPr>
          <w:rFonts w:ascii="Arial" w:hAnsi="Arial"/>
        </w:rPr>
        <w:t>I</w:t>
      </w:r>
      <w:r w:rsidR="0094353D" w:rsidRPr="00120B3D">
        <w:rPr>
          <w:rFonts w:ascii="Arial" w:hAnsi="Arial"/>
        </w:rPr>
        <w:t xml:space="preserve">nitial </w:t>
      </w:r>
      <w:r w:rsidR="00FB1144" w:rsidRPr="00120B3D">
        <w:rPr>
          <w:rFonts w:ascii="Arial" w:hAnsi="Arial"/>
        </w:rPr>
        <w:t>W</w:t>
      </w:r>
      <w:r w:rsidR="0094353D" w:rsidRPr="00120B3D">
        <w:rPr>
          <w:rFonts w:ascii="Arial" w:hAnsi="Arial"/>
        </w:rPr>
        <w:t>orkshop.</w:t>
      </w:r>
    </w:p>
    <w:p w14:paraId="1A171EE7" w14:textId="77777777" w:rsidR="0094353D" w:rsidRPr="00120B3D" w:rsidRDefault="0094353D" w:rsidP="0024539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rPr>
      </w:pPr>
    </w:p>
    <w:p w14:paraId="040935AD" w14:textId="75B3166F" w:rsidR="0094353D" w:rsidRPr="00120B3D" w:rsidRDefault="0094353D" w:rsidP="0024539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rPr>
      </w:pPr>
      <w:r w:rsidRPr="00120B3D">
        <w:rPr>
          <w:rFonts w:ascii="Arial" w:hAnsi="Arial"/>
        </w:rPr>
        <w:t xml:space="preserve">The </w:t>
      </w:r>
      <w:r w:rsidR="00FB1144" w:rsidRPr="00120B3D">
        <w:rPr>
          <w:rFonts w:ascii="Arial" w:hAnsi="Arial"/>
        </w:rPr>
        <w:t>I</w:t>
      </w:r>
      <w:r w:rsidRPr="00120B3D">
        <w:rPr>
          <w:rFonts w:ascii="Arial" w:hAnsi="Arial"/>
        </w:rPr>
        <w:t xml:space="preserve">nitial </w:t>
      </w:r>
      <w:r w:rsidR="00FB1144" w:rsidRPr="00120B3D">
        <w:rPr>
          <w:rFonts w:ascii="Arial" w:hAnsi="Arial"/>
        </w:rPr>
        <w:t>W</w:t>
      </w:r>
      <w:r w:rsidRPr="00120B3D">
        <w:rPr>
          <w:rFonts w:ascii="Arial" w:hAnsi="Arial"/>
        </w:rPr>
        <w:t>orkshop agenda shall</w:t>
      </w:r>
      <w:r w:rsidR="00190366" w:rsidRPr="00120B3D">
        <w:rPr>
          <w:rFonts w:ascii="Arial" w:hAnsi="Arial"/>
        </w:rPr>
        <w:t xml:space="preserve"> at a minim</w:t>
      </w:r>
      <w:r w:rsidRPr="00120B3D">
        <w:rPr>
          <w:rFonts w:ascii="Arial" w:hAnsi="Arial"/>
        </w:rPr>
        <w:t>um cover the following items:</w:t>
      </w:r>
    </w:p>
    <w:p w14:paraId="705CD256" w14:textId="77777777" w:rsidR="0094353D" w:rsidRPr="00120B3D" w:rsidRDefault="0094353D" w:rsidP="0024539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rPr>
      </w:pPr>
    </w:p>
    <w:p w14:paraId="33FE18B1" w14:textId="2D68A4FC" w:rsidR="0094353D" w:rsidRPr="00120B3D" w:rsidRDefault="0094353D" w:rsidP="006B7FD6">
      <w:pPr>
        <w:pStyle w:val="ListParagraph"/>
        <w:numPr>
          <w:ilvl w:val="0"/>
          <w:numId w:val="6"/>
        </w:num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hanging="720"/>
        <w:rPr>
          <w:rFonts w:ascii="Arial" w:hAnsi="Arial"/>
        </w:rPr>
      </w:pPr>
      <w:r w:rsidRPr="00120B3D">
        <w:rPr>
          <w:rFonts w:ascii="Arial" w:hAnsi="Arial"/>
        </w:rPr>
        <w:t>Develop</w:t>
      </w:r>
      <w:r w:rsidR="00970BC0" w:rsidRPr="00120B3D">
        <w:rPr>
          <w:rFonts w:ascii="Arial" w:hAnsi="Arial"/>
        </w:rPr>
        <w:t xml:space="preserve">ment of </w:t>
      </w:r>
      <w:r w:rsidR="00161C72">
        <w:rPr>
          <w:rFonts w:ascii="Arial" w:hAnsi="Arial"/>
        </w:rPr>
        <w:t>c</w:t>
      </w:r>
      <w:r w:rsidR="00161C72" w:rsidRPr="00120B3D">
        <w:rPr>
          <w:rFonts w:ascii="Arial" w:hAnsi="Arial"/>
        </w:rPr>
        <w:t xml:space="preserve">harter </w:t>
      </w:r>
      <w:r w:rsidRPr="00120B3D">
        <w:rPr>
          <w:rFonts w:ascii="Arial" w:hAnsi="Arial"/>
        </w:rPr>
        <w:t>(optional as des</w:t>
      </w:r>
      <w:r w:rsidR="007B6A0A" w:rsidRPr="00120B3D">
        <w:rPr>
          <w:rFonts w:ascii="Arial" w:hAnsi="Arial"/>
        </w:rPr>
        <w:t>cribed above</w:t>
      </w:r>
      <w:r w:rsidR="007B6A0A">
        <w:rPr>
          <w:rFonts w:ascii="Arial" w:hAnsi="Arial" w:cs="Arial"/>
        </w:rPr>
        <w:t>)</w:t>
      </w:r>
    </w:p>
    <w:p w14:paraId="742CE776" w14:textId="77777777" w:rsidR="003F3B42" w:rsidRPr="00120B3D" w:rsidRDefault="003F3B42" w:rsidP="0024539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rPr>
      </w:pPr>
    </w:p>
    <w:p w14:paraId="3606040F" w14:textId="5419C5F0" w:rsidR="009F0E0B" w:rsidRPr="00120B3D" w:rsidRDefault="003F3B42" w:rsidP="006B7FD6">
      <w:pPr>
        <w:pStyle w:val="ListParagraph"/>
        <w:numPr>
          <w:ilvl w:val="0"/>
          <w:numId w:val="6"/>
        </w:num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hanging="720"/>
        <w:rPr>
          <w:rFonts w:ascii="Arial" w:hAnsi="Arial"/>
        </w:rPr>
      </w:pPr>
      <w:r w:rsidRPr="00120B3D">
        <w:rPr>
          <w:rFonts w:ascii="Arial" w:hAnsi="Arial"/>
        </w:rPr>
        <w:t>Presentation by the Contractor of the planned a</w:t>
      </w:r>
      <w:r w:rsidR="007B6A0A" w:rsidRPr="00120B3D">
        <w:rPr>
          <w:rFonts w:ascii="Arial" w:hAnsi="Arial"/>
        </w:rPr>
        <w:t>pproach to building the project</w:t>
      </w:r>
    </w:p>
    <w:p w14:paraId="36D0DAC2" w14:textId="77777777" w:rsidR="003F3B42" w:rsidRPr="00120B3D" w:rsidRDefault="003F3B42" w:rsidP="0024539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rPr>
      </w:pPr>
    </w:p>
    <w:p w14:paraId="210FB6AE" w14:textId="44AD5604" w:rsidR="003F3B42" w:rsidRPr="00120B3D" w:rsidRDefault="003F3B42" w:rsidP="006B7FD6">
      <w:pPr>
        <w:pStyle w:val="ListParagraph"/>
        <w:numPr>
          <w:ilvl w:val="0"/>
          <w:numId w:val="6"/>
        </w:num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hanging="720"/>
        <w:rPr>
          <w:rFonts w:ascii="Arial" w:hAnsi="Arial"/>
        </w:rPr>
      </w:pPr>
      <w:r w:rsidRPr="00120B3D">
        <w:rPr>
          <w:rFonts w:ascii="Arial" w:hAnsi="Arial"/>
        </w:rPr>
        <w:t>Presentation by CDOT of the planned app</w:t>
      </w:r>
      <w:r w:rsidR="007B6A0A" w:rsidRPr="00120B3D">
        <w:rPr>
          <w:rFonts w:ascii="Arial" w:hAnsi="Arial"/>
        </w:rPr>
        <w:t>roach to administer the project</w:t>
      </w:r>
    </w:p>
    <w:p w14:paraId="10353E89" w14:textId="77777777" w:rsidR="003F3B42" w:rsidRPr="00120B3D" w:rsidRDefault="003F3B42" w:rsidP="0024539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rPr>
      </w:pPr>
    </w:p>
    <w:p w14:paraId="1FD69169" w14:textId="5124DE93" w:rsidR="0094353D" w:rsidRPr="00120B3D" w:rsidRDefault="0094353D" w:rsidP="006B7FD6">
      <w:pPr>
        <w:pStyle w:val="ListParagraph"/>
        <w:numPr>
          <w:ilvl w:val="0"/>
          <w:numId w:val="6"/>
        </w:num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hanging="720"/>
        <w:rPr>
          <w:rFonts w:ascii="Arial" w:hAnsi="Arial"/>
        </w:rPr>
      </w:pPr>
      <w:r w:rsidRPr="00120B3D">
        <w:rPr>
          <w:rFonts w:ascii="Arial" w:hAnsi="Arial"/>
        </w:rPr>
        <w:t xml:space="preserve">Development of a list of risks to each party along with a probability </w:t>
      </w:r>
      <w:r w:rsidR="009F0E0B" w:rsidRPr="00120B3D">
        <w:rPr>
          <w:rFonts w:ascii="Arial" w:hAnsi="Arial"/>
        </w:rPr>
        <w:t>and severity associated with each</w:t>
      </w:r>
      <w:r w:rsidR="007B6A0A" w:rsidRPr="00120B3D">
        <w:rPr>
          <w:rFonts w:ascii="Arial" w:hAnsi="Arial"/>
        </w:rPr>
        <w:t xml:space="preserve"> risk</w:t>
      </w:r>
      <w:r w:rsidRPr="00120B3D">
        <w:rPr>
          <w:rFonts w:ascii="Arial" w:hAnsi="Arial"/>
        </w:rPr>
        <w:t xml:space="preserve"> </w:t>
      </w:r>
    </w:p>
    <w:p w14:paraId="5D932D28" w14:textId="77777777" w:rsidR="003F3B42" w:rsidRPr="00120B3D" w:rsidRDefault="003F3B42" w:rsidP="0024539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rPr>
      </w:pPr>
    </w:p>
    <w:p w14:paraId="7A420D76" w14:textId="228E10F2" w:rsidR="006B7FD6" w:rsidRPr="008E0C98" w:rsidRDefault="009F0E0B" w:rsidP="008E0C98">
      <w:pPr>
        <w:pStyle w:val="ListParagraph"/>
        <w:numPr>
          <w:ilvl w:val="0"/>
          <w:numId w:val="6"/>
        </w:numPr>
        <w:tabs>
          <w:tab w:val="left" w:pos="1"/>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rFonts w:ascii="Arial" w:hAnsi="Arial"/>
        </w:rPr>
      </w:pPr>
      <w:r w:rsidRPr="008E0C98">
        <w:rPr>
          <w:rFonts w:ascii="Arial" w:hAnsi="Arial"/>
        </w:rPr>
        <w:t xml:space="preserve">Discussion and generation of possible solutions to manage and mitigate the risks.  Each party </w:t>
      </w:r>
      <w:r w:rsidR="00161C72" w:rsidRPr="008E0C98">
        <w:rPr>
          <w:rFonts w:ascii="Arial" w:hAnsi="Arial"/>
        </w:rPr>
        <w:t xml:space="preserve">shall </w:t>
      </w:r>
      <w:r w:rsidRPr="008E0C98">
        <w:rPr>
          <w:rFonts w:ascii="Arial" w:hAnsi="Arial"/>
        </w:rPr>
        <w:t xml:space="preserve">provide input regarding the risks </w:t>
      </w:r>
      <w:r w:rsidR="007B6A0A" w:rsidRPr="008E0C98">
        <w:rPr>
          <w:rFonts w:ascii="Arial" w:hAnsi="Arial"/>
        </w:rPr>
        <w:t>associated with the other party</w:t>
      </w:r>
      <w:r w:rsidR="00161C72" w:rsidRPr="008E0C98">
        <w:rPr>
          <w:rFonts w:ascii="Arial" w:hAnsi="Arial"/>
        </w:rPr>
        <w:t>.</w:t>
      </w:r>
    </w:p>
    <w:p w14:paraId="3A7E9494" w14:textId="72A7EA7B" w:rsidR="004A7F5D" w:rsidRPr="00120B3D" w:rsidRDefault="004A7F5D" w:rsidP="00120B3D">
      <w:pPr>
        <w:rPr>
          <w:rFonts w:ascii="Arial" w:hAnsi="Arial"/>
        </w:rPr>
      </w:pPr>
    </w:p>
    <w:p w14:paraId="4E144749" w14:textId="60777277" w:rsidR="008E2140" w:rsidRPr="00120B3D" w:rsidRDefault="008E2140" w:rsidP="006B7FD6">
      <w:pPr>
        <w:pStyle w:val="ListParagraph"/>
        <w:numPr>
          <w:ilvl w:val="0"/>
          <w:numId w:val="6"/>
        </w:numPr>
        <w:ind w:left="360"/>
        <w:rPr>
          <w:rFonts w:ascii="Arial" w:hAnsi="Arial"/>
        </w:rPr>
      </w:pPr>
      <w:r w:rsidRPr="00120B3D">
        <w:rPr>
          <w:rFonts w:ascii="Arial" w:hAnsi="Arial"/>
        </w:rPr>
        <w:t xml:space="preserve">Development of an escalation ladder.  This ladder shall be used to escalate major or repeated performance concerns up the supervisory chain.  The ladder shall be two lists, one for escalation within the Prime company organization and one for escalation within the CDOT organization.  The escalation ladder shall be employed when the following types of concerns arise: </w:t>
      </w:r>
    </w:p>
    <w:p w14:paraId="7AFFA8FD" w14:textId="77777777" w:rsidR="008E2140" w:rsidRPr="00120B3D" w:rsidRDefault="008E2140" w:rsidP="008E2140">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rPr>
      </w:pPr>
    </w:p>
    <w:p w14:paraId="0AAE5C39" w14:textId="0CA89CAA" w:rsidR="0030365C" w:rsidRDefault="008E2140" w:rsidP="006B7FD6">
      <w:pPr>
        <w:pStyle w:val="ListParagraph"/>
        <w:numPr>
          <w:ilvl w:val="0"/>
          <w:numId w:val="4"/>
        </w:num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hanging="720"/>
        <w:rPr>
          <w:rFonts w:ascii="Arial" w:hAnsi="Arial"/>
        </w:rPr>
      </w:pPr>
      <w:r w:rsidRPr="00120B3D">
        <w:rPr>
          <w:rFonts w:ascii="Arial" w:hAnsi="Arial"/>
        </w:rPr>
        <w:lastRenderedPageBreak/>
        <w:t>B</w:t>
      </w:r>
      <w:r w:rsidR="007B6A0A" w:rsidRPr="00120B3D">
        <w:rPr>
          <w:rFonts w:ascii="Arial" w:hAnsi="Arial"/>
        </w:rPr>
        <w:t>ad faith</w:t>
      </w:r>
    </w:p>
    <w:p w14:paraId="3B8EE1B4" w14:textId="77777777" w:rsidR="00642B1C" w:rsidRPr="00642B1C" w:rsidRDefault="00642B1C" w:rsidP="00642B1C">
      <w:pPr>
        <w:pStyle w:val="ListParagraph"/>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1080"/>
        <w:rPr>
          <w:rFonts w:ascii="Arial" w:hAnsi="Arial"/>
        </w:rPr>
      </w:pPr>
    </w:p>
    <w:p w14:paraId="49CD7CDE" w14:textId="3F2CCCA3" w:rsidR="00A555B2" w:rsidRPr="00A555B2" w:rsidRDefault="008E2140" w:rsidP="006B7FD6">
      <w:pPr>
        <w:numPr>
          <w:ilvl w:val="0"/>
          <w:numId w:val="4"/>
        </w:numPr>
        <w:tabs>
          <w:tab w:val="left" w:pos="1"/>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contextualSpacing/>
        <w:rPr>
          <w:rFonts w:ascii="Arial" w:hAnsi="Arial" w:cs="Times New Roman"/>
        </w:rPr>
      </w:pPr>
      <w:r w:rsidRPr="00120B3D">
        <w:rPr>
          <w:rFonts w:ascii="Arial" w:hAnsi="Arial"/>
        </w:rPr>
        <w:t>Administration p</w:t>
      </w:r>
      <w:r w:rsidR="00E92E58" w:rsidRPr="00120B3D">
        <w:rPr>
          <w:rFonts w:ascii="Arial" w:hAnsi="Arial"/>
        </w:rPr>
        <w:t>erfor</w:t>
      </w:r>
      <w:r w:rsidRPr="00120B3D">
        <w:rPr>
          <w:rFonts w:ascii="Arial" w:hAnsi="Arial"/>
        </w:rPr>
        <w:t xml:space="preserve">mance: </w:t>
      </w:r>
      <w:r w:rsidR="00A555B2" w:rsidRPr="00A555B2">
        <w:rPr>
          <w:rFonts w:ascii="Arial" w:hAnsi="Arial"/>
        </w:rPr>
        <w:t>When any party is not responsive in administrative performance such as resolving requests for information, developing partial payments, submitting required documentation, delays in progressing issues, and in negotiation of prices.</w:t>
      </w:r>
    </w:p>
    <w:p w14:paraId="34C91B86" w14:textId="77777777" w:rsidR="008E2140" w:rsidRPr="00120B3D" w:rsidRDefault="008E2140" w:rsidP="008E2140">
      <w:pPr>
        <w:pStyle w:val="ListParagraph"/>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rPr>
      </w:pPr>
    </w:p>
    <w:p w14:paraId="2231AD7C" w14:textId="77777777" w:rsidR="008E2140" w:rsidRPr="00120B3D" w:rsidRDefault="008E2140" w:rsidP="006B7FD6">
      <w:pPr>
        <w:pStyle w:val="ListParagraph"/>
        <w:numPr>
          <w:ilvl w:val="0"/>
          <w:numId w:val="4"/>
        </w:numPr>
        <w:tabs>
          <w:tab w:val="left" w:pos="1"/>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rPr>
          <w:rFonts w:ascii="Arial" w:hAnsi="Arial"/>
        </w:rPr>
      </w:pPr>
      <w:r w:rsidRPr="00120B3D">
        <w:rPr>
          <w:rFonts w:ascii="Arial" w:hAnsi="Arial"/>
        </w:rPr>
        <w:t>Where either party’s project staff refuses to follow or repeatedly does not follow important Contract requirements or the direction of the Engineer</w:t>
      </w:r>
    </w:p>
    <w:p w14:paraId="66D944A9" w14:textId="77777777" w:rsidR="008E2140" w:rsidRPr="00120B3D" w:rsidRDefault="008E2140" w:rsidP="008E2140">
      <w:pPr>
        <w:pStyle w:val="ListParagraph"/>
        <w:rPr>
          <w:rFonts w:ascii="Arial" w:hAnsi="Arial"/>
        </w:rPr>
      </w:pPr>
    </w:p>
    <w:p w14:paraId="382C06B3" w14:textId="7EC5D45D" w:rsidR="008E2140" w:rsidRPr="00120B3D" w:rsidRDefault="008E2140" w:rsidP="006B7FD6">
      <w:pPr>
        <w:pStyle w:val="ListParagraph"/>
        <w:numPr>
          <w:ilvl w:val="0"/>
          <w:numId w:val="4"/>
        </w:numPr>
        <w:tabs>
          <w:tab w:val="left" w:pos="1"/>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rPr>
          <w:rFonts w:ascii="Arial" w:hAnsi="Arial"/>
        </w:rPr>
      </w:pPr>
      <w:r w:rsidRPr="00120B3D">
        <w:rPr>
          <w:rFonts w:ascii="Arial" w:hAnsi="Arial"/>
        </w:rPr>
        <w:t>Where either party’s project staff appear unable or not competent in performing con</w:t>
      </w:r>
      <w:r w:rsidR="00A86124" w:rsidRPr="00120B3D">
        <w:rPr>
          <w:rFonts w:ascii="Arial" w:hAnsi="Arial"/>
        </w:rPr>
        <w:t>struction administration duties</w:t>
      </w:r>
    </w:p>
    <w:p w14:paraId="0C09CBCF" w14:textId="77777777" w:rsidR="008E2140" w:rsidRPr="00120B3D" w:rsidRDefault="008E2140" w:rsidP="008E2140">
      <w:pPr>
        <w:pStyle w:val="ListParagraph"/>
        <w:rPr>
          <w:rFonts w:ascii="Arial" w:hAnsi="Arial"/>
        </w:rPr>
      </w:pPr>
    </w:p>
    <w:p w14:paraId="6EDC8250" w14:textId="3775156A" w:rsidR="008E2140" w:rsidRPr="00120B3D" w:rsidRDefault="008E2140" w:rsidP="006B7FD6">
      <w:pPr>
        <w:pStyle w:val="ListParagraph"/>
        <w:numPr>
          <w:ilvl w:val="0"/>
          <w:numId w:val="4"/>
        </w:numPr>
        <w:tabs>
          <w:tab w:val="left" w:pos="1"/>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rPr>
          <w:rFonts w:ascii="Arial" w:hAnsi="Arial"/>
        </w:rPr>
      </w:pPr>
      <w:r w:rsidRPr="00120B3D">
        <w:rPr>
          <w:rFonts w:ascii="Arial" w:hAnsi="Arial"/>
        </w:rPr>
        <w:t>Profession</w:t>
      </w:r>
      <w:r w:rsidR="00E92E58" w:rsidRPr="00120B3D">
        <w:rPr>
          <w:rFonts w:ascii="Arial" w:hAnsi="Arial"/>
        </w:rPr>
        <w:t>a</w:t>
      </w:r>
      <w:r w:rsidRPr="00120B3D">
        <w:rPr>
          <w:rFonts w:ascii="Arial" w:hAnsi="Arial"/>
        </w:rPr>
        <w:t>lism: When either party is acting in an un</w:t>
      </w:r>
      <w:r w:rsidR="00A86124" w:rsidRPr="00120B3D">
        <w:rPr>
          <w:rFonts w:ascii="Arial" w:hAnsi="Arial"/>
        </w:rPr>
        <w:t>professional manner.  This</w:t>
      </w:r>
      <w:r w:rsidRPr="00120B3D">
        <w:rPr>
          <w:rFonts w:ascii="Arial" w:hAnsi="Arial"/>
        </w:rPr>
        <w:t xml:space="preserve"> </w:t>
      </w:r>
      <w:r w:rsidRPr="009906F4">
        <w:rPr>
          <w:rFonts w:ascii="Arial" w:hAnsi="Arial" w:cs="Arial"/>
        </w:rPr>
        <w:t>include</w:t>
      </w:r>
      <w:r w:rsidR="00A86124">
        <w:rPr>
          <w:rFonts w:ascii="Arial" w:hAnsi="Arial" w:cs="Arial"/>
        </w:rPr>
        <w:t>s</w:t>
      </w:r>
      <w:r w:rsidRPr="00120B3D">
        <w:rPr>
          <w:rFonts w:ascii="Arial" w:hAnsi="Arial"/>
        </w:rPr>
        <w:t xml:space="preserve"> being disrespectful, vu</w:t>
      </w:r>
      <w:r w:rsidR="00A86124" w:rsidRPr="00120B3D">
        <w:rPr>
          <w:rFonts w:ascii="Arial" w:hAnsi="Arial"/>
        </w:rPr>
        <w:t xml:space="preserve">lgar, </w:t>
      </w:r>
      <w:r w:rsidR="00A86124">
        <w:rPr>
          <w:rFonts w:ascii="Arial" w:hAnsi="Arial" w:cs="Arial"/>
        </w:rPr>
        <w:t xml:space="preserve">or exhibiting </w:t>
      </w:r>
      <w:r w:rsidR="00A86124" w:rsidRPr="00120B3D">
        <w:rPr>
          <w:rFonts w:ascii="Arial" w:hAnsi="Arial"/>
        </w:rPr>
        <w:t>aggressive behavior.</w:t>
      </w:r>
    </w:p>
    <w:p w14:paraId="5544E5BE" w14:textId="77777777" w:rsidR="008E2140" w:rsidRPr="00120B3D" w:rsidRDefault="008E2140" w:rsidP="005523B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rPr>
      </w:pPr>
    </w:p>
    <w:p w14:paraId="53B764DC" w14:textId="4202D694" w:rsidR="009D26C5" w:rsidRPr="00120B3D" w:rsidRDefault="00C90276" w:rsidP="00DD52D3">
      <w:pPr>
        <w:pStyle w:val="ListParagraph"/>
        <w:rPr>
          <w:rFonts w:ascii="Arial" w:hAnsi="Arial"/>
        </w:rPr>
      </w:pPr>
      <w:r w:rsidRPr="00642B1C">
        <w:rPr>
          <w:rFonts w:ascii="Arial" w:hAnsi="Arial"/>
        </w:rPr>
        <w:t xml:space="preserve">Although these types of </w:t>
      </w:r>
      <w:r w:rsidRPr="00642B1C">
        <w:rPr>
          <w:rFonts w:ascii="Arial" w:hAnsi="Arial" w:cs="Arial"/>
        </w:rPr>
        <w:t>issue</w:t>
      </w:r>
      <w:r w:rsidR="00A86124" w:rsidRPr="00642B1C">
        <w:rPr>
          <w:rFonts w:ascii="Arial" w:hAnsi="Arial" w:cs="Arial"/>
        </w:rPr>
        <w:t>s</w:t>
      </w:r>
      <w:r w:rsidRPr="00642B1C">
        <w:rPr>
          <w:rFonts w:ascii="Arial" w:hAnsi="Arial"/>
        </w:rPr>
        <w:t xml:space="preserve"> may contribute to </w:t>
      </w:r>
      <w:r w:rsidR="00A86124" w:rsidRPr="00642B1C">
        <w:rPr>
          <w:rFonts w:ascii="Arial" w:hAnsi="Arial" w:cs="Arial"/>
        </w:rPr>
        <w:t>those</w:t>
      </w:r>
      <w:r w:rsidRPr="00642B1C">
        <w:rPr>
          <w:rFonts w:ascii="Arial" w:hAnsi="Arial"/>
        </w:rPr>
        <w:t xml:space="preserve"> as described in </w:t>
      </w:r>
      <w:r w:rsidR="00161C72">
        <w:rPr>
          <w:rFonts w:ascii="Arial" w:hAnsi="Arial" w:cs="Arial"/>
        </w:rPr>
        <w:t>subs</w:t>
      </w:r>
      <w:r w:rsidR="00161C72" w:rsidRPr="00642B1C">
        <w:rPr>
          <w:rFonts w:ascii="Arial" w:hAnsi="Arial" w:cs="Arial"/>
        </w:rPr>
        <w:t>ection</w:t>
      </w:r>
      <w:r w:rsidR="00161C72" w:rsidRPr="00642B1C">
        <w:rPr>
          <w:rFonts w:ascii="Arial" w:hAnsi="Arial"/>
        </w:rPr>
        <w:t xml:space="preserve"> </w:t>
      </w:r>
      <w:r w:rsidRPr="00642B1C">
        <w:rPr>
          <w:rFonts w:ascii="Arial" w:hAnsi="Arial"/>
        </w:rPr>
        <w:t>105.22, they are a different type of issue</w:t>
      </w:r>
      <w:r w:rsidR="006C4E1F" w:rsidRPr="00642B1C">
        <w:rPr>
          <w:rFonts w:ascii="Arial" w:hAnsi="Arial"/>
        </w:rPr>
        <w:t>.</w:t>
      </w:r>
      <w:r w:rsidRPr="00642B1C">
        <w:rPr>
          <w:rFonts w:ascii="Arial" w:hAnsi="Arial"/>
        </w:rPr>
        <w:t xml:space="preserve"> </w:t>
      </w:r>
      <w:r w:rsidR="00F00CC6" w:rsidRPr="00642B1C">
        <w:rPr>
          <w:rFonts w:ascii="Arial" w:hAnsi="Arial"/>
        </w:rPr>
        <w:t xml:space="preserve"> </w:t>
      </w:r>
      <w:r w:rsidR="00161C72">
        <w:rPr>
          <w:rFonts w:ascii="Arial" w:hAnsi="Arial"/>
        </w:rPr>
        <w:t>Subs</w:t>
      </w:r>
      <w:r w:rsidR="00161C72" w:rsidRPr="00642B1C">
        <w:rPr>
          <w:rFonts w:ascii="Arial" w:hAnsi="Arial"/>
        </w:rPr>
        <w:t xml:space="preserve">ection </w:t>
      </w:r>
      <w:r w:rsidRPr="00642B1C">
        <w:rPr>
          <w:rFonts w:ascii="Arial" w:hAnsi="Arial"/>
        </w:rPr>
        <w:t xml:space="preserve">105.22 is the only </w:t>
      </w:r>
      <w:r w:rsidR="00A86124" w:rsidRPr="00642B1C">
        <w:rPr>
          <w:rFonts w:ascii="Arial" w:hAnsi="Arial" w:cs="Arial"/>
        </w:rPr>
        <w:t>C</w:t>
      </w:r>
      <w:r w:rsidRPr="00642B1C">
        <w:rPr>
          <w:rFonts w:ascii="Arial" w:hAnsi="Arial" w:cs="Arial"/>
        </w:rPr>
        <w:t>ontract</w:t>
      </w:r>
      <w:r w:rsidRPr="00642B1C">
        <w:rPr>
          <w:rFonts w:ascii="Arial" w:hAnsi="Arial"/>
        </w:rPr>
        <w:t xml:space="preserve"> escalation ladder for all issues related to quantum and </w:t>
      </w:r>
      <w:r w:rsidR="00A86124" w:rsidRPr="00642B1C">
        <w:rPr>
          <w:rFonts w:ascii="Arial" w:hAnsi="Arial" w:cs="Arial"/>
        </w:rPr>
        <w:t>C</w:t>
      </w:r>
      <w:r w:rsidRPr="00642B1C">
        <w:rPr>
          <w:rFonts w:ascii="Arial" w:hAnsi="Arial" w:cs="Arial"/>
        </w:rPr>
        <w:t>ontract</w:t>
      </w:r>
      <w:r w:rsidRPr="00642B1C">
        <w:rPr>
          <w:rFonts w:ascii="Arial" w:hAnsi="Arial"/>
        </w:rPr>
        <w:t xml:space="preserve"> time.</w:t>
      </w:r>
      <w:r w:rsidR="00B43EAB" w:rsidRPr="00120B3D">
        <w:rPr>
          <w:rFonts w:ascii="Arial" w:hAnsi="Arial"/>
        </w:rPr>
        <w:t xml:space="preserve"> </w:t>
      </w:r>
    </w:p>
    <w:p w14:paraId="2C0932B2" w14:textId="25CAF71D" w:rsidR="00190366" w:rsidRPr="00120B3D" w:rsidRDefault="00190366" w:rsidP="003037E0">
      <w:pPr>
        <w:pStyle w:val="ListParagraph"/>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olor w:val="0000FF"/>
          <w:shd w:val="clear" w:color="auto" w:fill="FFFF00"/>
        </w:rPr>
      </w:pPr>
    </w:p>
    <w:p w14:paraId="203D284C" w14:textId="3B494ECB" w:rsidR="00A603C1" w:rsidRPr="00120B3D" w:rsidRDefault="00A603C1" w:rsidP="006B7FD6">
      <w:pPr>
        <w:pStyle w:val="ListParagraph"/>
        <w:numPr>
          <w:ilvl w:val="0"/>
          <w:numId w:val="6"/>
        </w:numPr>
        <w:ind w:left="360"/>
        <w:rPr>
          <w:rFonts w:ascii="Arial" w:hAnsi="Arial"/>
        </w:rPr>
      </w:pPr>
      <w:r w:rsidRPr="00120B3D">
        <w:rPr>
          <w:rFonts w:ascii="Arial" w:hAnsi="Arial"/>
        </w:rPr>
        <w:t xml:space="preserve">Development of an Issue Documentation Matrix.  This document </w:t>
      </w:r>
      <w:r w:rsidR="008773EE">
        <w:rPr>
          <w:rFonts w:ascii="Arial" w:hAnsi="Arial"/>
        </w:rPr>
        <w:t>shall</w:t>
      </w:r>
      <w:r w:rsidR="008773EE" w:rsidRPr="00120B3D">
        <w:rPr>
          <w:rFonts w:ascii="Arial" w:hAnsi="Arial"/>
        </w:rPr>
        <w:t xml:space="preserve"> </w:t>
      </w:r>
      <w:r w:rsidRPr="00120B3D">
        <w:rPr>
          <w:rFonts w:ascii="Arial" w:hAnsi="Arial"/>
        </w:rPr>
        <w:t>be used to track large or potentially large issues which arise during construction.  T</w:t>
      </w:r>
      <w:r w:rsidR="00A86124" w:rsidRPr="00120B3D">
        <w:rPr>
          <w:rFonts w:ascii="Arial" w:hAnsi="Arial"/>
        </w:rPr>
        <w:t xml:space="preserve">his document shall </w:t>
      </w:r>
      <w:r w:rsidR="008E0C98">
        <w:rPr>
          <w:rFonts w:ascii="Arial" w:hAnsi="Arial"/>
        </w:rPr>
        <w:t xml:space="preserve">at a minimum </w:t>
      </w:r>
      <w:r w:rsidR="00A86124">
        <w:rPr>
          <w:rFonts w:ascii="Arial" w:hAnsi="Arial" w:cs="Arial"/>
        </w:rPr>
        <w:t>do the following:</w:t>
      </w:r>
      <w:r w:rsidRPr="00120B3D">
        <w:rPr>
          <w:rFonts w:ascii="Arial" w:hAnsi="Arial"/>
        </w:rPr>
        <w:tab/>
      </w:r>
    </w:p>
    <w:p w14:paraId="437984BD" w14:textId="77777777" w:rsidR="00A603C1" w:rsidRPr="00120B3D" w:rsidRDefault="00A603C1" w:rsidP="00A603C1">
      <w:pPr>
        <w:rPr>
          <w:rFonts w:ascii="Arial" w:hAnsi="Arial"/>
        </w:rPr>
      </w:pPr>
    </w:p>
    <w:p w14:paraId="653FBF4D" w14:textId="4ED9A731" w:rsidR="00A603C1" w:rsidRPr="00120B3D" w:rsidRDefault="00A603C1" w:rsidP="006B7FD6">
      <w:pPr>
        <w:pStyle w:val="ListParagraph"/>
        <w:numPr>
          <w:ilvl w:val="0"/>
          <w:numId w:val="7"/>
        </w:numPr>
        <w:ind w:left="720"/>
        <w:rPr>
          <w:rFonts w:ascii="Arial" w:hAnsi="Arial"/>
        </w:rPr>
      </w:pPr>
      <w:r w:rsidRPr="00120B3D">
        <w:rPr>
          <w:rFonts w:ascii="Arial" w:hAnsi="Arial"/>
        </w:rPr>
        <w:t>List and describe the issue.</w:t>
      </w:r>
    </w:p>
    <w:p w14:paraId="7CD9C836" w14:textId="77777777" w:rsidR="00A603C1" w:rsidRPr="00120B3D" w:rsidRDefault="00A603C1" w:rsidP="00A603C1">
      <w:pPr>
        <w:ind w:firstLine="360"/>
        <w:rPr>
          <w:rFonts w:ascii="Arial" w:hAnsi="Arial"/>
        </w:rPr>
      </w:pPr>
    </w:p>
    <w:p w14:paraId="35230933" w14:textId="0EEFDB12" w:rsidR="00086EE9" w:rsidRPr="00120B3D" w:rsidRDefault="00A603C1" w:rsidP="006B7FD6">
      <w:pPr>
        <w:pStyle w:val="ListParagraph"/>
        <w:numPr>
          <w:ilvl w:val="0"/>
          <w:numId w:val="7"/>
        </w:numPr>
        <w:ind w:left="720"/>
        <w:rPr>
          <w:rFonts w:ascii="Arial" w:hAnsi="Arial"/>
        </w:rPr>
      </w:pPr>
      <w:r w:rsidRPr="00120B3D">
        <w:rPr>
          <w:rFonts w:ascii="Arial" w:hAnsi="Arial"/>
        </w:rPr>
        <w:t>Track the progress towards resolution of the issue by tracking which party has the actionable item and the dates the actions were completed.</w:t>
      </w:r>
    </w:p>
    <w:p w14:paraId="5C956C3B" w14:textId="77777777" w:rsidR="007F65F1" w:rsidRPr="00120B3D" w:rsidRDefault="007F65F1" w:rsidP="0024539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rPr>
      </w:pPr>
    </w:p>
    <w:p w14:paraId="0A28C8BD" w14:textId="22B3F3F8" w:rsidR="007F65F1" w:rsidRPr="00120B3D" w:rsidRDefault="007F65F1" w:rsidP="006B7FD6">
      <w:pPr>
        <w:pStyle w:val="ListParagraph"/>
        <w:numPr>
          <w:ilvl w:val="0"/>
          <w:numId w:val="6"/>
        </w:num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hanging="720"/>
        <w:rPr>
          <w:rFonts w:ascii="Arial" w:hAnsi="Arial"/>
        </w:rPr>
      </w:pPr>
      <w:r w:rsidRPr="00120B3D">
        <w:rPr>
          <w:rFonts w:ascii="Arial" w:hAnsi="Arial"/>
        </w:rPr>
        <w:t>Determination and agreement as to which party will administer to (update) each Project First tool.</w:t>
      </w:r>
    </w:p>
    <w:p w14:paraId="1C24B369" w14:textId="77777777" w:rsidR="000925AD" w:rsidRPr="00120B3D" w:rsidRDefault="009F0E0B" w:rsidP="0024539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rPr>
      </w:pPr>
      <w:r w:rsidRPr="00120B3D">
        <w:rPr>
          <w:rFonts w:ascii="Arial" w:hAnsi="Arial"/>
        </w:rPr>
        <w:t xml:space="preserve">  </w:t>
      </w:r>
    </w:p>
    <w:p w14:paraId="5707EFA9" w14:textId="4A3CBB67" w:rsidR="00CF745D" w:rsidRDefault="003037E0" w:rsidP="00C9027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rPr>
      </w:pPr>
      <w:r w:rsidRPr="00120B3D">
        <w:rPr>
          <w:rFonts w:ascii="Arial" w:hAnsi="Arial"/>
        </w:rPr>
        <w:t>Tools to assist with Project First</w:t>
      </w:r>
      <w:r w:rsidR="00BA34A7" w:rsidRPr="00120B3D">
        <w:rPr>
          <w:rFonts w:ascii="Arial" w:hAnsi="Arial"/>
        </w:rPr>
        <w:t xml:space="preserve"> can be found on CDOT’s website at</w:t>
      </w:r>
      <w:r w:rsidR="00A86124">
        <w:rPr>
          <w:rFonts w:ascii="Arial" w:hAnsi="Arial" w:cs="Arial"/>
        </w:rPr>
        <w:t>:</w:t>
      </w:r>
      <w:r w:rsidR="00BA34A7" w:rsidRPr="009906F4">
        <w:rPr>
          <w:rFonts w:ascii="Arial" w:hAnsi="Arial" w:cs="Arial"/>
        </w:rPr>
        <w:t xml:space="preserve"> </w:t>
      </w:r>
    </w:p>
    <w:p w14:paraId="47037A5E" w14:textId="1FF368B6" w:rsidR="00BA34A7" w:rsidRPr="00120B3D" w:rsidRDefault="00302C8E" w:rsidP="00C9027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rPr>
      </w:pPr>
      <w:hyperlink r:id="rId8" w:history="1">
        <w:r w:rsidR="00CF745D" w:rsidRPr="00CF745D">
          <w:rPr>
            <w:rStyle w:val="Hyperlink"/>
            <w:rFonts w:ascii="Arial" w:hAnsi="Arial" w:cs="Arial"/>
          </w:rPr>
          <w:t>https://www.codot.gov/business/designsupport/projectfirst</w:t>
        </w:r>
      </w:hyperlink>
      <w:r w:rsidR="0030365C" w:rsidRPr="009906F4">
        <w:rPr>
          <w:rFonts w:ascii="Arial" w:hAnsi="Arial" w:cs="Arial"/>
        </w:rPr>
        <w:t>.</w:t>
      </w:r>
    </w:p>
    <w:p w14:paraId="6B7A3CF7" w14:textId="77777777" w:rsidR="00BA34A7" w:rsidRPr="00120B3D" w:rsidRDefault="00BA34A7" w:rsidP="0024539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rPr>
      </w:pPr>
    </w:p>
    <w:p w14:paraId="77867F35" w14:textId="0660A63B" w:rsidR="003037E0" w:rsidRPr="00120B3D" w:rsidRDefault="0080027E" w:rsidP="00E8241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rPr>
      </w:pPr>
      <w:r w:rsidRPr="00120B3D">
        <w:rPr>
          <w:rFonts w:ascii="Arial" w:hAnsi="Arial"/>
        </w:rPr>
        <w:t xml:space="preserve">All costs related to Project First are incidental with the exception of the actual billing of any third party used for formal </w:t>
      </w:r>
      <w:r w:rsidR="00B828C3" w:rsidRPr="00120B3D">
        <w:rPr>
          <w:rFonts w:ascii="Arial" w:hAnsi="Arial"/>
        </w:rPr>
        <w:t xml:space="preserve">meeting </w:t>
      </w:r>
      <w:r w:rsidR="006D78DE" w:rsidRPr="00120B3D">
        <w:rPr>
          <w:rFonts w:ascii="Arial" w:hAnsi="Arial"/>
        </w:rPr>
        <w:t>facilitation</w:t>
      </w:r>
      <w:r w:rsidR="00B828C3" w:rsidRPr="00120B3D">
        <w:rPr>
          <w:rFonts w:ascii="Arial" w:hAnsi="Arial"/>
        </w:rPr>
        <w:t>.</w:t>
      </w:r>
      <w:r w:rsidR="00A86124" w:rsidRPr="00120B3D">
        <w:rPr>
          <w:rFonts w:ascii="Arial" w:hAnsi="Arial"/>
        </w:rPr>
        <w:t xml:space="preserve">  </w:t>
      </w:r>
      <w:r w:rsidRPr="00120B3D">
        <w:rPr>
          <w:rFonts w:ascii="Arial" w:hAnsi="Arial"/>
        </w:rPr>
        <w:t>Th</w:t>
      </w:r>
      <w:r w:rsidR="00B828C3" w:rsidRPr="00120B3D">
        <w:rPr>
          <w:rFonts w:ascii="Arial" w:hAnsi="Arial"/>
        </w:rPr>
        <w:t xml:space="preserve">e cost for a meeting facilitator </w:t>
      </w:r>
      <w:r w:rsidRPr="00120B3D">
        <w:rPr>
          <w:rFonts w:ascii="Arial" w:hAnsi="Arial"/>
        </w:rPr>
        <w:t>will be split evenly between the parties and shall be agreed upon before utilization of the third party.  Either CDOT or the Contractor can contract directly with the third party.</w:t>
      </w:r>
      <w:r w:rsidR="00B828C3" w:rsidRPr="00120B3D">
        <w:rPr>
          <w:rFonts w:ascii="Arial" w:hAnsi="Arial"/>
        </w:rPr>
        <w:t xml:space="preserve">  CDOT </w:t>
      </w:r>
      <w:r w:rsidR="008E0C98">
        <w:rPr>
          <w:rFonts w:ascii="Arial" w:hAnsi="Arial"/>
        </w:rPr>
        <w:t>will</w:t>
      </w:r>
      <w:r w:rsidR="008E0C98" w:rsidRPr="00120B3D">
        <w:rPr>
          <w:rFonts w:ascii="Arial" w:hAnsi="Arial"/>
        </w:rPr>
        <w:t xml:space="preserve"> </w:t>
      </w:r>
      <w:r w:rsidR="00B828C3" w:rsidRPr="00120B3D">
        <w:rPr>
          <w:rFonts w:ascii="Arial" w:hAnsi="Arial"/>
        </w:rPr>
        <w:t xml:space="preserve">set up a Force Account item in the project (if </w:t>
      </w:r>
      <w:r w:rsidR="00A86124">
        <w:rPr>
          <w:rFonts w:ascii="Arial" w:hAnsi="Arial" w:cs="Arial"/>
        </w:rPr>
        <w:t>necessary</w:t>
      </w:r>
      <w:r w:rsidR="00B828C3" w:rsidRPr="00120B3D">
        <w:rPr>
          <w:rFonts w:ascii="Arial" w:hAnsi="Arial"/>
        </w:rPr>
        <w:t xml:space="preserve">) to pay for </w:t>
      </w:r>
      <w:r w:rsidR="00B828C3" w:rsidRPr="009906F4">
        <w:rPr>
          <w:rFonts w:ascii="Arial" w:hAnsi="Arial" w:cs="Arial"/>
        </w:rPr>
        <w:t>CDOT</w:t>
      </w:r>
      <w:r w:rsidR="00A86124">
        <w:rPr>
          <w:rFonts w:ascii="Arial" w:hAnsi="Arial" w:cs="Arial"/>
        </w:rPr>
        <w:t>’s</w:t>
      </w:r>
      <w:r w:rsidR="00B828C3" w:rsidRPr="00120B3D">
        <w:rPr>
          <w:rFonts w:ascii="Arial" w:hAnsi="Arial"/>
        </w:rPr>
        <w:t xml:space="preserve"> share </w:t>
      </w:r>
      <w:r w:rsidR="00A86124">
        <w:rPr>
          <w:rFonts w:ascii="Arial" w:hAnsi="Arial" w:cs="Arial"/>
        </w:rPr>
        <w:t>of</w:t>
      </w:r>
      <w:r w:rsidR="00B828C3" w:rsidRPr="00120B3D">
        <w:rPr>
          <w:rFonts w:ascii="Arial" w:hAnsi="Arial"/>
        </w:rPr>
        <w:t xml:space="preserve"> meeting facilitation costs. </w:t>
      </w:r>
    </w:p>
    <w:p w14:paraId="31729156" w14:textId="77777777" w:rsidR="0080027E" w:rsidRPr="00120B3D" w:rsidRDefault="0080027E" w:rsidP="00E8241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rPr>
      </w:pPr>
    </w:p>
    <w:p w14:paraId="73E2328E" w14:textId="6B23E58F" w:rsidR="003037E0" w:rsidRPr="00120B3D" w:rsidRDefault="003037E0" w:rsidP="00E8241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rPr>
      </w:pPr>
      <w:r w:rsidRPr="00120B3D">
        <w:rPr>
          <w:rFonts w:ascii="Arial" w:hAnsi="Arial"/>
        </w:rPr>
        <w:t xml:space="preserve">This specification does not take precedent over any other </w:t>
      </w:r>
      <w:r w:rsidR="00F52152">
        <w:rPr>
          <w:rFonts w:ascii="Arial" w:hAnsi="Arial" w:cs="Arial"/>
        </w:rPr>
        <w:t>C</w:t>
      </w:r>
      <w:r w:rsidRPr="009906F4">
        <w:rPr>
          <w:rFonts w:ascii="Arial" w:hAnsi="Arial" w:cs="Arial"/>
        </w:rPr>
        <w:t>ontract</w:t>
      </w:r>
      <w:r w:rsidRPr="00120B3D">
        <w:rPr>
          <w:rFonts w:ascii="Arial" w:hAnsi="Arial"/>
        </w:rPr>
        <w:t xml:space="preserve"> requirement.  </w:t>
      </w:r>
    </w:p>
    <w:sectPr w:rsidR="003037E0" w:rsidRPr="00120B3D" w:rsidSect="00DD52D3">
      <w:headerReference w:type="default" r:id="rId9"/>
      <w:type w:val="continuous"/>
      <w:pgSz w:w="12240" w:h="15840"/>
      <w:pgMar w:top="720" w:right="1080" w:bottom="720" w:left="108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E60E9" w14:textId="77777777" w:rsidR="00302C8E" w:rsidRDefault="00302C8E" w:rsidP="009906F4">
      <w:r>
        <w:separator/>
      </w:r>
    </w:p>
  </w:endnote>
  <w:endnote w:type="continuationSeparator" w:id="0">
    <w:p w14:paraId="2AD3FBC1" w14:textId="77777777" w:rsidR="00302C8E" w:rsidRDefault="00302C8E" w:rsidP="009906F4">
      <w:r>
        <w:continuationSeparator/>
      </w:r>
    </w:p>
  </w:endnote>
  <w:endnote w:type="continuationNotice" w:id="1">
    <w:p w14:paraId="11809025" w14:textId="77777777" w:rsidR="00302C8E" w:rsidRDefault="00302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30A7A" w14:textId="77777777" w:rsidR="00302C8E" w:rsidRDefault="00302C8E" w:rsidP="009906F4">
      <w:r>
        <w:separator/>
      </w:r>
    </w:p>
  </w:footnote>
  <w:footnote w:type="continuationSeparator" w:id="0">
    <w:p w14:paraId="3B8C37E7" w14:textId="77777777" w:rsidR="00302C8E" w:rsidRDefault="00302C8E" w:rsidP="009906F4">
      <w:r>
        <w:continuationSeparator/>
      </w:r>
    </w:p>
  </w:footnote>
  <w:footnote w:type="continuationNotice" w:id="1">
    <w:p w14:paraId="5711BF25" w14:textId="77777777" w:rsidR="00302C8E" w:rsidRDefault="00302C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51430" w14:textId="4128B1A9" w:rsidR="009906F4" w:rsidRDefault="00DD52D3" w:rsidP="00642B1C">
    <w:pPr>
      <w:pStyle w:val="Header"/>
      <w:tabs>
        <w:tab w:val="clear" w:pos="8640"/>
        <w:tab w:val="right" w:pos="9360"/>
      </w:tabs>
      <w:jc w:val="right"/>
      <w:rPr>
        <w:rFonts w:ascii="Arial" w:hAnsi="Arial" w:cs="Arial"/>
      </w:rPr>
    </w:pPr>
    <w:r>
      <w:rPr>
        <w:rFonts w:ascii="Arial" w:hAnsi="Arial" w:cs="Arial"/>
        <w:noProof/>
      </w:rPr>
      <w:tab/>
    </w:r>
    <w:r w:rsidR="00B42E6D" w:rsidRPr="00B42E6D">
      <w:rPr>
        <w:rFonts w:ascii="Arial" w:hAnsi="Arial" w:cs="Arial"/>
      </w:rPr>
      <w:t>October 1, 20</w:t>
    </w:r>
    <w:r w:rsidR="00ED08FF">
      <w:rPr>
        <w:rFonts w:ascii="Arial" w:hAnsi="Arial" w:cs="Arial"/>
      </w:rPr>
      <w:t>21</w:t>
    </w:r>
  </w:p>
  <w:p w14:paraId="26451703" w14:textId="77777777" w:rsidR="00642B1C" w:rsidRDefault="00642B1C" w:rsidP="00642B1C">
    <w:pPr>
      <w:pStyle w:val="Header"/>
      <w:tabs>
        <w:tab w:val="clear" w:pos="8640"/>
        <w:tab w:val="right" w:pos="9360"/>
      </w:tabs>
      <w:jc w:val="right"/>
      <w:rPr>
        <w:rFonts w:ascii="Arial" w:hAnsi="Arial" w:cs="Arial"/>
      </w:rPr>
    </w:pPr>
  </w:p>
  <w:p w14:paraId="4E9DDBC4" w14:textId="4F92AE2F" w:rsidR="00642B1C" w:rsidRDefault="00642B1C" w:rsidP="00642B1C">
    <w:pPr>
      <w:tabs>
        <w:tab w:val="center" w:pos="4320"/>
      </w:tabs>
      <w:jc w:val="center"/>
      <w:rPr>
        <w:rFonts w:ascii="Arial" w:hAnsi="Arial"/>
        <w:noProof/>
      </w:rPr>
    </w:pPr>
    <w:r w:rsidRPr="00642B1C">
      <w:rPr>
        <w:rFonts w:ascii="Arial" w:hAnsi="Arial"/>
      </w:rPr>
      <w:fldChar w:fldCharType="begin"/>
    </w:r>
    <w:r w:rsidRPr="00642B1C">
      <w:rPr>
        <w:rFonts w:ascii="Arial" w:hAnsi="Arial"/>
      </w:rPr>
      <w:instrText xml:space="preserve"> PAGE   \* MERGEFORMAT </w:instrText>
    </w:r>
    <w:r w:rsidRPr="00642B1C">
      <w:rPr>
        <w:rFonts w:ascii="Arial" w:hAnsi="Arial"/>
      </w:rPr>
      <w:fldChar w:fldCharType="separate"/>
    </w:r>
    <w:r w:rsidR="00ED08FF">
      <w:rPr>
        <w:rFonts w:ascii="Arial" w:hAnsi="Arial"/>
        <w:noProof/>
      </w:rPr>
      <w:t>2</w:t>
    </w:r>
    <w:r w:rsidRPr="00642B1C">
      <w:rPr>
        <w:rFonts w:ascii="Arial" w:hAnsi="Arial"/>
        <w:noProof/>
      </w:rPr>
      <w:fldChar w:fldCharType="end"/>
    </w:r>
  </w:p>
  <w:p w14:paraId="26346017" w14:textId="6C67365F" w:rsidR="00DD52D3" w:rsidRPr="00120B3D" w:rsidRDefault="00DD52D3" w:rsidP="00642B1C">
    <w:pPr>
      <w:tabs>
        <w:tab w:val="center" w:pos="4320"/>
      </w:tabs>
      <w:jc w:val="center"/>
      <w:rPr>
        <w:rFonts w:ascii="Arial" w:hAnsi="Arial"/>
      </w:rPr>
    </w:pPr>
    <w:r w:rsidRPr="00120B3D">
      <w:rPr>
        <w:rFonts w:ascii="Arial" w:hAnsi="Arial"/>
      </w:rPr>
      <w:t>PROJECT FIRST PROGRAM</w:t>
    </w:r>
  </w:p>
  <w:p w14:paraId="10337A8C" w14:textId="77777777" w:rsidR="009906F4" w:rsidRDefault="00990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5680E"/>
    <w:multiLevelType w:val="hybridMultilevel"/>
    <w:tmpl w:val="E1CC039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CF647E"/>
    <w:multiLevelType w:val="hybridMultilevel"/>
    <w:tmpl w:val="EFCC0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160DC"/>
    <w:multiLevelType w:val="hybridMultilevel"/>
    <w:tmpl w:val="05D884F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FC1EB4"/>
    <w:multiLevelType w:val="hybridMultilevel"/>
    <w:tmpl w:val="26749AA2"/>
    <w:lvl w:ilvl="0" w:tplc="F3407A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052EFE"/>
    <w:multiLevelType w:val="hybridMultilevel"/>
    <w:tmpl w:val="FF6C7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EA1FBF"/>
    <w:multiLevelType w:val="singleLevel"/>
    <w:tmpl w:val="3A8C9216"/>
    <w:lvl w:ilvl="0">
      <w:start w:val="1"/>
      <w:numFmt w:val="decimal"/>
      <w:lvlText w:val="(%1)"/>
      <w:lvlJc w:val="left"/>
      <w:pPr>
        <w:tabs>
          <w:tab w:val="num" w:pos="720"/>
        </w:tabs>
        <w:ind w:left="720" w:hanging="360"/>
      </w:pPr>
      <w:rPr>
        <w:rFonts w:hint="default"/>
        <w:b w:val="0"/>
        <w:bCs w:val="0"/>
        <w:i w:val="0"/>
        <w:iCs w:val="0"/>
      </w:rPr>
    </w:lvl>
  </w:abstractNum>
  <w:abstractNum w:abstractNumId="6" w15:restartNumberingAfterBreak="0">
    <w:nsid w:val="702D3AB2"/>
    <w:multiLevelType w:val="hybridMultilevel"/>
    <w:tmpl w:val="9C864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171"/>
    <w:rsid w:val="00015F2C"/>
    <w:rsid w:val="00040D92"/>
    <w:rsid w:val="00086EE9"/>
    <w:rsid w:val="000922EA"/>
    <w:rsid w:val="000925AD"/>
    <w:rsid w:val="00095E65"/>
    <w:rsid w:val="000B4A24"/>
    <w:rsid w:val="000C69B1"/>
    <w:rsid w:val="000D3932"/>
    <w:rsid w:val="000F4246"/>
    <w:rsid w:val="00102B64"/>
    <w:rsid w:val="00113D13"/>
    <w:rsid w:val="00120B3D"/>
    <w:rsid w:val="0012364D"/>
    <w:rsid w:val="00126E59"/>
    <w:rsid w:val="001540F7"/>
    <w:rsid w:val="00161C72"/>
    <w:rsid w:val="001639F0"/>
    <w:rsid w:val="00190366"/>
    <w:rsid w:val="00245395"/>
    <w:rsid w:val="00262BD0"/>
    <w:rsid w:val="002B0960"/>
    <w:rsid w:val="002C3E70"/>
    <w:rsid w:val="002E3386"/>
    <w:rsid w:val="00302C8E"/>
    <w:rsid w:val="0030365C"/>
    <w:rsid w:val="003037E0"/>
    <w:rsid w:val="003175B1"/>
    <w:rsid w:val="0032444B"/>
    <w:rsid w:val="00374171"/>
    <w:rsid w:val="00385D6B"/>
    <w:rsid w:val="003C3FF9"/>
    <w:rsid w:val="003F3B42"/>
    <w:rsid w:val="00436CE5"/>
    <w:rsid w:val="00447222"/>
    <w:rsid w:val="004627B8"/>
    <w:rsid w:val="00473AC3"/>
    <w:rsid w:val="00492408"/>
    <w:rsid w:val="004A7F5D"/>
    <w:rsid w:val="004F7830"/>
    <w:rsid w:val="005523BB"/>
    <w:rsid w:val="00572DD5"/>
    <w:rsid w:val="005B7CBF"/>
    <w:rsid w:val="006126AF"/>
    <w:rsid w:val="00614D0E"/>
    <w:rsid w:val="00617E80"/>
    <w:rsid w:val="00642B1C"/>
    <w:rsid w:val="00660B5D"/>
    <w:rsid w:val="00684AA1"/>
    <w:rsid w:val="006A57B5"/>
    <w:rsid w:val="006B7FD6"/>
    <w:rsid w:val="006C4E1F"/>
    <w:rsid w:val="006D78DE"/>
    <w:rsid w:val="006E615D"/>
    <w:rsid w:val="00706AB9"/>
    <w:rsid w:val="00735C57"/>
    <w:rsid w:val="007462DE"/>
    <w:rsid w:val="00770474"/>
    <w:rsid w:val="007B6A0A"/>
    <w:rsid w:val="007E53D4"/>
    <w:rsid w:val="007F65F1"/>
    <w:rsid w:val="0080027E"/>
    <w:rsid w:val="00800B27"/>
    <w:rsid w:val="0080586A"/>
    <w:rsid w:val="00862721"/>
    <w:rsid w:val="008773EE"/>
    <w:rsid w:val="008C6A4D"/>
    <w:rsid w:val="008D3E4F"/>
    <w:rsid w:val="008E0C98"/>
    <w:rsid w:val="008E2140"/>
    <w:rsid w:val="008E7A8B"/>
    <w:rsid w:val="00912BFD"/>
    <w:rsid w:val="009134A7"/>
    <w:rsid w:val="00921902"/>
    <w:rsid w:val="0094353D"/>
    <w:rsid w:val="009544C3"/>
    <w:rsid w:val="0096167C"/>
    <w:rsid w:val="00970BC0"/>
    <w:rsid w:val="00975510"/>
    <w:rsid w:val="00976ABF"/>
    <w:rsid w:val="0098169C"/>
    <w:rsid w:val="009906F4"/>
    <w:rsid w:val="009D26C5"/>
    <w:rsid w:val="009F0E0B"/>
    <w:rsid w:val="009F5E2C"/>
    <w:rsid w:val="00A03057"/>
    <w:rsid w:val="00A16A64"/>
    <w:rsid w:val="00A234DF"/>
    <w:rsid w:val="00A45322"/>
    <w:rsid w:val="00A555B2"/>
    <w:rsid w:val="00A5635E"/>
    <w:rsid w:val="00A5727A"/>
    <w:rsid w:val="00A603C1"/>
    <w:rsid w:val="00A62344"/>
    <w:rsid w:val="00A85D31"/>
    <w:rsid w:val="00A86124"/>
    <w:rsid w:val="00A91CAD"/>
    <w:rsid w:val="00AE564F"/>
    <w:rsid w:val="00B066B7"/>
    <w:rsid w:val="00B26275"/>
    <w:rsid w:val="00B344E0"/>
    <w:rsid w:val="00B42E6D"/>
    <w:rsid w:val="00B43EAB"/>
    <w:rsid w:val="00B654F4"/>
    <w:rsid w:val="00B828C3"/>
    <w:rsid w:val="00BA34A7"/>
    <w:rsid w:val="00BD1DE6"/>
    <w:rsid w:val="00BE2B7F"/>
    <w:rsid w:val="00BE2D39"/>
    <w:rsid w:val="00C0759B"/>
    <w:rsid w:val="00C45FE8"/>
    <w:rsid w:val="00C46621"/>
    <w:rsid w:val="00C53039"/>
    <w:rsid w:val="00C55DC4"/>
    <w:rsid w:val="00C618A8"/>
    <w:rsid w:val="00C73322"/>
    <w:rsid w:val="00C76710"/>
    <w:rsid w:val="00C81636"/>
    <w:rsid w:val="00C90276"/>
    <w:rsid w:val="00CC3316"/>
    <w:rsid w:val="00CF2734"/>
    <w:rsid w:val="00CF745D"/>
    <w:rsid w:val="00D11B40"/>
    <w:rsid w:val="00D16C56"/>
    <w:rsid w:val="00D65254"/>
    <w:rsid w:val="00D75D0A"/>
    <w:rsid w:val="00D84D65"/>
    <w:rsid w:val="00DA549D"/>
    <w:rsid w:val="00DD52D3"/>
    <w:rsid w:val="00DF31D1"/>
    <w:rsid w:val="00E11B6A"/>
    <w:rsid w:val="00E82417"/>
    <w:rsid w:val="00E84AC6"/>
    <w:rsid w:val="00E92E58"/>
    <w:rsid w:val="00ED08FF"/>
    <w:rsid w:val="00ED134D"/>
    <w:rsid w:val="00ED7B04"/>
    <w:rsid w:val="00F00CC6"/>
    <w:rsid w:val="00F21DC9"/>
    <w:rsid w:val="00F52152"/>
    <w:rsid w:val="00F72F69"/>
    <w:rsid w:val="00F751A0"/>
    <w:rsid w:val="00FB1144"/>
    <w:rsid w:val="00FC2DB8"/>
    <w:rsid w:val="00FE232A"/>
    <w:rsid w:val="00FF2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80A1887"/>
  <w15:docId w15:val="{16F44314-6384-4A8C-8BA1-D74C3591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246"/>
    <w:pPr>
      <w:autoSpaceDE w:val="0"/>
      <w:autoSpaceDN w:val="0"/>
    </w:pPr>
    <w:rPr>
      <w:rFonts w:ascii="CG Times" w:hAnsi="CG Times" w:cs="CG Times"/>
    </w:rPr>
  </w:style>
  <w:style w:type="paragraph" w:styleId="Heading4">
    <w:name w:val="heading 4"/>
    <w:basedOn w:val="Normal"/>
    <w:next w:val="Normal"/>
    <w:qFormat/>
    <w:rsid w:val="000F4246"/>
    <w:pPr>
      <w:ind w:left="360"/>
      <w:outlineLvl w:val="3"/>
    </w:pPr>
    <w:rPr>
      <w:sz w:val="24"/>
      <w:szCs w:val="24"/>
      <w:u w:val="single"/>
    </w:rPr>
  </w:style>
  <w:style w:type="paragraph" w:styleId="Heading5">
    <w:name w:val="heading 5"/>
    <w:basedOn w:val="Normal"/>
    <w:next w:val="Normal"/>
    <w:qFormat/>
    <w:rsid w:val="000F4246"/>
    <w:pPr>
      <w:ind w:left="720"/>
      <w:outlineLvl w:val="4"/>
    </w:pPr>
    <w:rPr>
      <w:b/>
      <w:bCs/>
    </w:rPr>
  </w:style>
  <w:style w:type="paragraph" w:styleId="Heading6">
    <w:name w:val="heading 6"/>
    <w:basedOn w:val="Normal"/>
    <w:next w:val="Normal"/>
    <w:qFormat/>
    <w:rsid w:val="000F4246"/>
    <w:pPr>
      <w:ind w:left="720"/>
      <w:outlineLvl w:val="5"/>
    </w:pPr>
    <w:rPr>
      <w:u w:val="single"/>
    </w:rPr>
  </w:style>
  <w:style w:type="paragraph" w:styleId="Heading7">
    <w:name w:val="heading 7"/>
    <w:basedOn w:val="Normal"/>
    <w:next w:val="Normal"/>
    <w:qFormat/>
    <w:rsid w:val="000F4246"/>
    <w:pPr>
      <w:ind w:left="720"/>
      <w:outlineLvl w:val="6"/>
    </w:pPr>
    <w:rPr>
      <w:i/>
      <w:iCs/>
    </w:rPr>
  </w:style>
  <w:style w:type="paragraph" w:styleId="Heading8">
    <w:name w:val="heading 8"/>
    <w:basedOn w:val="Normal"/>
    <w:next w:val="Normal"/>
    <w:qFormat/>
    <w:rsid w:val="000F4246"/>
    <w:pPr>
      <w:ind w:left="720"/>
      <w:outlineLvl w:val="7"/>
    </w:pPr>
    <w:rPr>
      <w:i/>
      <w:iCs/>
    </w:rPr>
  </w:style>
  <w:style w:type="paragraph" w:styleId="Heading9">
    <w:name w:val="heading 9"/>
    <w:basedOn w:val="Normal"/>
    <w:next w:val="Normal"/>
    <w:qFormat/>
    <w:rsid w:val="000F4246"/>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F4246"/>
    <w:pPr>
      <w:tabs>
        <w:tab w:val="center" w:pos="4320"/>
        <w:tab w:val="right" w:pos="8640"/>
      </w:tabs>
    </w:pPr>
  </w:style>
  <w:style w:type="paragraph" w:styleId="Header">
    <w:name w:val="header"/>
    <w:basedOn w:val="Normal"/>
    <w:link w:val="HeaderChar"/>
    <w:uiPriority w:val="99"/>
    <w:rsid w:val="000F4246"/>
    <w:pPr>
      <w:tabs>
        <w:tab w:val="center" w:pos="4320"/>
        <w:tab w:val="right" w:pos="8640"/>
      </w:tabs>
    </w:pPr>
  </w:style>
  <w:style w:type="character" w:styleId="FootnoteReference">
    <w:name w:val="footnote reference"/>
    <w:basedOn w:val="DefaultParagraphFont"/>
    <w:semiHidden/>
    <w:rsid w:val="000F4246"/>
    <w:rPr>
      <w:position w:val="6"/>
      <w:sz w:val="16"/>
      <w:szCs w:val="16"/>
    </w:rPr>
  </w:style>
  <w:style w:type="paragraph" w:styleId="FootnoteText">
    <w:name w:val="footnote text"/>
    <w:basedOn w:val="Normal"/>
    <w:semiHidden/>
    <w:rsid w:val="000F4246"/>
  </w:style>
  <w:style w:type="paragraph" w:styleId="BalloonText">
    <w:name w:val="Balloon Text"/>
    <w:basedOn w:val="Normal"/>
    <w:semiHidden/>
    <w:rsid w:val="001639F0"/>
    <w:rPr>
      <w:rFonts w:ascii="Tahoma" w:hAnsi="Tahoma" w:cs="Tahoma"/>
      <w:sz w:val="16"/>
      <w:szCs w:val="16"/>
    </w:rPr>
  </w:style>
  <w:style w:type="character" w:styleId="CommentReference">
    <w:name w:val="annotation reference"/>
    <w:basedOn w:val="DefaultParagraphFont"/>
    <w:semiHidden/>
    <w:rsid w:val="00E82417"/>
    <w:rPr>
      <w:sz w:val="16"/>
      <w:szCs w:val="16"/>
    </w:rPr>
  </w:style>
  <w:style w:type="paragraph" w:styleId="CommentText">
    <w:name w:val="annotation text"/>
    <w:basedOn w:val="Normal"/>
    <w:semiHidden/>
    <w:rsid w:val="00E82417"/>
  </w:style>
  <w:style w:type="paragraph" w:styleId="CommentSubject">
    <w:name w:val="annotation subject"/>
    <w:basedOn w:val="CommentText"/>
    <w:next w:val="CommentText"/>
    <w:semiHidden/>
    <w:rsid w:val="00E82417"/>
    <w:rPr>
      <w:b/>
      <w:bCs/>
    </w:rPr>
  </w:style>
  <w:style w:type="paragraph" w:styleId="BodyText">
    <w:name w:val="Body Text"/>
    <w:basedOn w:val="Normal"/>
    <w:rsid w:val="003175B1"/>
    <w:pPr>
      <w:autoSpaceDE/>
      <w:autoSpaceDN/>
    </w:pPr>
    <w:rPr>
      <w:rFonts w:ascii="Arial" w:hAnsi="Arial" w:cs="Arial"/>
      <w:sz w:val="16"/>
      <w:szCs w:val="24"/>
    </w:rPr>
  </w:style>
  <w:style w:type="character" w:customStyle="1" w:styleId="HeaderChar">
    <w:name w:val="Header Char"/>
    <w:basedOn w:val="DefaultParagraphFont"/>
    <w:link w:val="Header"/>
    <w:uiPriority w:val="99"/>
    <w:rsid w:val="000D3932"/>
    <w:rPr>
      <w:rFonts w:ascii="CG Times" w:hAnsi="CG Times" w:cs="CG Times"/>
    </w:rPr>
  </w:style>
  <w:style w:type="character" w:styleId="Hyperlink">
    <w:name w:val="Hyperlink"/>
    <w:basedOn w:val="DefaultParagraphFont"/>
    <w:unhideWhenUsed/>
    <w:rsid w:val="00BA34A7"/>
    <w:rPr>
      <w:color w:val="0000FF" w:themeColor="hyperlink"/>
      <w:u w:val="single"/>
    </w:rPr>
  </w:style>
  <w:style w:type="paragraph" w:styleId="ListParagraph">
    <w:name w:val="List Paragraph"/>
    <w:basedOn w:val="Normal"/>
    <w:uiPriority w:val="34"/>
    <w:qFormat/>
    <w:rsid w:val="00C76710"/>
    <w:pPr>
      <w:ind w:left="720"/>
      <w:contextualSpacing/>
    </w:pPr>
  </w:style>
  <w:style w:type="character" w:styleId="FollowedHyperlink">
    <w:name w:val="FollowedHyperlink"/>
    <w:basedOn w:val="DefaultParagraphFont"/>
    <w:semiHidden/>
    <w:unhideWhenUsed/>
    <w:rsid w:val="00A861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893863">
      <w:bodyDiv w:val="1"/>
      <w:marLeft w:val="0"/>
      <w:marRight w:val="0"/>
      <w:marTop w:val="0"/>
      <w:marBottom w:val="0"/>
      <w:divBdr>
        <w:top w:val="none" w:sz="0" w:space="0" w:color="auto"/>
        <w:left w:val="none" w:sz="0" w:space="0" w:color="auto"/>
        <w:bottom w:val="none" w:sz="0" w:space="0" w:color="auto"/>
        <w:right w:val="none" w:sz="0" w:space="0" w:color="auto"/>
      </w:divBdr>
      <w:divsChild>
        <w:div w:id="1405177757">
          <w:marLeft w:val="0"/>
          <w:marRight w:val="0"/>
          <w:marTop w:val="0"/>
          <w:marBottom w:val="0"/>
          <w:divBdr>
            <w:top w:val="none" w:sz="0" w:space="0" w:color="auto"/>
            <w:left w:val="none" w:sz="0" w:space="0" w:color="auto"/>
            <w:bottom w:val="none" w:sz="0" w:space="0" w:color="auto"/>
            <w:right w:val="none" w:sz="0" w:space="0" w:color="auto"/>
          </w:divBdr>
        </w:div>
        <w:div w:id="1224944003">
          <w:marLeft w:val="0"/>
          <w:marRight w:val="0"/>
          <w:marTop w:val="0"/>
          <w:marBottom w:val="0"/>
          <w:divBdr>
            <w:top w:val="none" w:sz="0" w:space="0" w:color="auto"/>
            <w:left w:val="none" w:sz="0" w:space="0" w:color="auto"/>
            <w:bottom w:val="none" w:sz="0" w:space="0" w:color="auto"/>
            <w:right w:val="none" w:sz="0" w:space="0" w:color="auto"/>
          </w:divBdr>
        </w:div>
        <w:div w:id="505097804">
          <w:marLeft w:val="0"/>
          <w:marRight w:val="0"/>
          <w:marTop w:val="0"/>
          <w:marBottom w:val="0"/>
          <w:divBdr>
            <w:top w:val="none" w:sz="0" w:space="0" w:color="auto"/>
            <w:left w:val="none" w:sz="0" w:space="0" w:color="auto"/>
            <w:bottom w:val="none" w:sz="0" w:space="0" w:color="auto"/>
            <w:right w:val="none" w:sz="0" w:space="0" w:color="auto"/>
          </w:divBdr>
        </w:div>
      </w:divsChild>
    </w:div>
    <w:div w:id="1052002145">
      <w:bodyDiv w:val="1"/>
      <w:marLeft w:val="0"/>
      <w:marRight w:val="0"/>
      <w:marTop w:val="0"/>
      <w:marBottom w:val="0"/>
      <w:divBdr>
        <w:top w:val="none" w:sz="0" w:space="0" w:color="auto"/>
        <w:left w:val="none" w:sz="0" w:space="0" w:color="auto"/>
        <w:bottom w:val="none" w:sz="0" w:space="0" w:color="auto"/>
        <w:right w:val="none" w:sz="0" w:space="0" w:color="auto"/>
      </w:divBdr>
    </w:div>
    <w:div w:id="1294170874">
      <w:bodyDiv w:val="1"/>
      <w:marLeft w:val="0"/>
      <w:marRight w:val="0"/>
      <w:marTop w:val="0"/>
      <w:marBottom w:val="0"/>
      <w:divBdr>
        <w:top w:val="none" w:sz="0" w:space="0" w:color="auto"/>
        <w:left w:val="none" w:sz="0" w:space="0" w:color="auto"/>
        <w:bottom w:val="none" w:sz="0" w:space="0" w:color="auto"/>
        <w:right w:val="none" w:sz="0" w:space="0" w:color="auto"/>
      </w:divBdr>
    </w:div>
    <w:div w:id="208025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dot.gov/business/designsupport/projectfir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B334D-E08B-4B90-90E8-944A8499C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July 21, 1999</vt:lpstr>
    </vt:vector>
  </TitlesOfParts>
  <Company>CDOT</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21, 1999</dc:title>
  <dc:creator>avgerisl</dc:creator>
  <cp:lastModifiedBy>Avgeris, Louis</cp:lastModifiedBy>
  <cp:revision>13</cp:revision>
  <cp:lastPrinted>2005-07-13T20:41:00Z</cp:lastPrinted>
  <dcterms:created xsi:type="dcterms:W3CDTF">2018-11-14T15:20:00Z</dcterms:created>
  <dcterms:modified xsi:type="dcterms:W3CDTF">2021-08-04T19:07:00Z</dcterms:modified>
</cp:coreProperties>
</file>