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18453026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DF0B72">
        <w:rPr>
          <w:sz w:val="24"/>
          <w:szCs w:val="24"/>
        </w:rPr>
        <w:t>June 1</w:t>
      </w:r>
      <w:r w:rsidR="00136B92">
        <w:rPr>
          <w:sz w:val="24"/>
          <w:szCs w:val="24"/>
        </w:rPr>
        <w:t>4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355C5D8" w14:textId="77777777" w:rsidR="002D6C97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2D6C97">
        <w:rPr>
          <w:sz w:val="24"/>
          <w:szCs w:val="24"/>
        </w:rPr>
        <w:t>s 101 and 106 –</w:t>
      </w:r>
    </w:p>
    <w:p w14:paraId="20FB9299" w14:textId="783CF0B9" w:rsidR="00104BAE" w:rsidRDefault="002D6C97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Environmental Product Declarations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1EF8ADC" w14:textId="4E0767E0" w:rsidR="00E4009A" w:rsidRDefault="00244512" w:rsidP="002D6C9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2D6C97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2D6C97" w:rsidRPr="002D6C97">
        <w:rPr>
          <w:i/>
          <w:sz w:val="24"/>
          <w:szCs w:val="24"/>
        </w:rPr>
        <w:t>Revision of Sections 101 and 106 –</w:t>
      </w:r>
      <w:r w:rsidR="002D6C97">
        <w:rPr>
          <w:i/>
          <w:sz w:val="24"/>
          <w:szCs w:val="24"/>
        </w:rPr>
        <w:t xml:space="preserve"> </w:t>
      </w:r>
      <w:r w:rsidR="002D6C97" w:rsidRPr="002D6C97">
        <w:rPr>
          <w:i/>
          <w:sz w:val="24"/>
          <w:szCs w:val="24"/>
        </w:rPr>
        <w:t>Environmental Product Declarations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2D6C97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2D6C97">
        <w:rPr>
          <w:sz w:val="24"/>
          <w:szCs w:val="24"/>
        </w:rPr>
        <w:t>July 1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2D6C97">
        <w:rPr>
          <w:sz w:val="24"/>
          <w:szCs w:val="24"/>
        </w:rPr>
        <w:t>July 1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2D6C97">
        <w:rPr>
          <w:sz w:val="24"/>
          <w:szCs w:val="24"/>
        </w:rPr>
        <w:t xml:space="preserve">. </w:t>
      </w:r>
    </w:p>
    <w:p w14:paraId="0D28D1CC" w14:textId="77777777" w:rsidR="002D6C97" w:rsidRDefault="002D6C97" w:rsidP="002D6C9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913A797" w14:textId="052B38D6" w:rsidR="002D6C97" w:rsidRDefault="007E0108" w:rsidP="002D6C9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22E0D" w:rsidRPr="00722E0D">
        <w:rPr>
          <w:rFonts w:eastAsia="Times New Roman"/>
        </w:rPr>
        <w:t xml:space="preserve">all </w:t>
      </w:r>
      <w:r w:rsidR="00B16A09" w:rsidRPr="00B16A09">
        <w:rPr>
          <w:rFonts w:eastAsia="Times New Roman"/>
        </w:rPr>
        <w:t xml:space="preserve">CDOT </w:t>
      </w:r>
      <w:proofErr w:type="gramStart"/>
      <w:r w:rsidR="00B16A09" w:rsidRPr="00B16A09">
        <w:rPr>
          <w:rFonts w:eastAsia="Times New Roman"/>
        </w:rPr>
        <w:t>Engineering</w:t>
      </w:r>
      <w:proofErr w:type="gramEnd"/>
      <w:r w:rsidR="00B16A09" w:rsidRPr="00B16A09">
        <w:rPr>
          <w:rFonts w:eastAsia="Times New Roman"/>
        </w:rPr>
        <w:t xml:space="preserve"> projects with an Engineers Estimate of $3 million or greater, not including CE, Indirect, and Force Account item costs. This specification is not intended for use on Local Agency Construction projects.</w:t>
      </w:r>
    </w:p>
    <w:p w14:paraId="4CD9F182" w14:textId="77777777" w:rsidR="002D6C97" w:rsidRDefault="002D6C97" w:rsidP="002D6C97">
      <w:pPr>
        <w:shd w:val="clear" w:color="auto" w:fill="FFFFFF"/>
        <w:textAlignment w:val="baseline"/>
        <w:rPr>
          <w:rFonts w:eastAsia="Times New Roman"/>
        </w:rPr>
      </w:pPr>
    </w:p>
    <w:p w14:paraId="1A959518" w14:textId="4D731E99" w:rsidR="00AB47FE" w:rsidRDefault="00DF7D51" w:rsidP="002D6C9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The new provision added </w:t>
      </w:r>
      <w:r w:rsidR="00B16A09" w:rsidRPr="00B16A09">
        <w:rPr>
          <w:rFonts w:eastAsia="Times New Roman"/>
        </w:rPr>
        <w:t>Environmental Product Declaration</w:t>
      </w:r>
      <w:r w:rsidR="00B16A09">
        <w:rPr>
          <w:rFonts w:eastAsia="Times New Roman"/>
        </w:rPr>
        <w:t xml:space="preserve"> </w:t>
      </w:r>
      <w:r>
        <w:rPr>
          <w:rFonts w:eastAsia="Times New Roman"/>
        </w:rPr>
        <w:t xml:space="preserve">information to subsections to </w:t>
      </w:r>
      <w:r w:rsidR="00B16A09">
        <w:rPr>
          <w:rFonts w:eastAsia="Times New Roman"/>
        </w:rPr>
        <w:t>101.02 and 106.14</w:t>
      </w:r>
      <w:r>
        <w:rPr>
          <w:rFonts w:eastAsia="Times New Roman"/>
        </w:rPr>
        <w:t>.</w:t>
      </w:r>
    </w:p>
    <w:p w14:paraId="60BDC96B" w14:textId="77777777" w:rsidR="00B16A09" w:rsidRDefault="00B16A09" w:rsidP="002D6C9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335533D2" w:rsidR="00544D85" w:rsidRDefault="006E50AB" w:rsidP="002D6C9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</w:t>
        </w:r>
        <w:r w:rsidR="00927653" w:rsidRPr="00927653">
          <w:rPr>
            <w:rStyle w:val="Hyperlink"/>
            <w:rFonts w:eastAsia="Times New Roman"/>
          </w:rPr>
          <w:t>v</w:t>
        </w:r>
        <w:r w:rsidR="00927653" w:rsidRPr="00927653">
          <w:rPr>
            <w:rStyle w:val="Hyperlink"/>
            <w:rFonts w:eastAsia="Times New Roman"/>
          </w:rPr>
          <w:t>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2D6C9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2D6C97">
      <w:pPr>
        <w:shd w:val="clear" w:color="auto" w:fill="FFFFFF"/>
        <w:textAlignment w:val="baseline"/>
        <w:rPr>
          <w:rFonts w:eastAsia="Times New Roman"/>
          <w:color w:val="222222"/>
        </w:rPr>
      </w:pPr>
      <w:bookmarkStart w:id="0" w:name="_GoBack"/>
      <w:bookmarkEnd w:id="0"/>
    </w:p>
    <w:p w14:paraId="5CEDD9F7" w14:textId="1CFD9B02" w:rsidR="00017692" w:rsidRPr="003248E8" w:rsidRDefault="00AE35CC" w:rsidP="002D6C97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6274" w14:textId="77777777" w:rsidR="004E2A4D" w:rsidRDefault="004E2A4D" w:rsidP="00370CDA">
      <w:r>
        <w:separator/>
      </w:r>
    </w:p>
  </w:endnote>
  <w:endnote w:type="continuationSeparator" w:id="0">
    <w:p w14:paraId="12E1709E" w14:textId="77777777" w:rsidR="004E2A4D" w:rsidRDefault="004E2A4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36D1" w14:textId="77777777" w:rsidR="004E2A4D" w:rsidRDefault="004E2A4D" w:rsidP="00370CDA">
      <w:r>
        <w:separator/>
      </w:r>
    </w:p>
  </w:footnote>
  <w:footnote w:type="continuationSeparator" w:id="0">
    <w:p w14:paraId="67514063" w14:textId="77777777" w:rsidR="004E2A4D" w:rsidRDefault="004E2A4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2E0D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16A09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?_authenticator=7e20f9fc9b1f9a3241b2de21bc3c93869db511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174</cp:revision>
  <cp:lastPrinted>2018-02-02T16:20:00Z</cp:lastPrinted>
  <dcterms:created xsi:type="dcterms:W3CDTF">2020-07-09T14:43:00Z</dcterms:created>
  <dcterms:modified xsi:type="dcterms:W3CDTF">2022-06-14T15:03:00Z</dcterms:modified>
</cp:coreProperties>
</file>