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579D" w14:textId="451BF1A2" w:rsidR="008862F2" w:rsidRDefault="008862F2" w:rsidP="008862F2">
      <w:pPr>
        <w:jc w:val="right"/>
        <w:rPr>
          <w:rFonts w:ascii="Arial" w:hAnsi="Arial" w:cs="Arial"/>
          <w:noProof/>
          <w:sz w:val="28"/>
          <w:szCs w:val="28"/>
        </w:rPr>
      </w:pPr>
      <w:bookmarkStart w:id="0" w:name="_Toc479171977"/>
      <w:r>
        <w:rPr>
          <w:rFonts w:ascii="Arial" w:hAnsi="Arial" w:cs="Arial"/>
          <w:noProof/>
          <w:sz w:val="28"/>
          <w:szCs w:val="28"/>
        </w:rPr>
        <w:t>January 6, 2022</w:t>
      </w:r>
    </w:p>
    <w:p w14:paraId="5C11A825" w14:textId="77777777" w:rsidR="008862F2" w:rsidRDefault="008862F2" w:rsidP="008862F2">
      <w:pPr>
        <w:jc w:val="right"/>
        <w:rPr>
          <w:rFonts w:ascii="Arial" w:hAnsi="Arial" w:cs="Arial"/>
          <w:noProof/>
          <w:sz w:val="28"/>
          <w:szCs w:val="28"/>
        </w:rPr>
      </w:pPr>
    </w:p>
    <w:p w14:paraId="283D4188" w14:textId="6360510D" w:rsidR="008862F2" w:rsidRPr="008862F2" w:rsidRDefault="008862F2" w:rsidP="008862F2">
      <w:pPr>
        <w:jc w:val="center"/>
        <w:rPr>
          <w:rFonts w:ascii="Arial" w:hAnsi="Arial" w:cs="Arial"/>
          <w:noProof/>
          <w:sz w:val="28"/>
          <w:szCs w:val="28"/>
        </w:rPr>
      </w:pPr>
      <w:r w:rsidRPr="008862F2">
        <w:rPr>
          <w:rFonts w:ascii="Arial" w:hAnsi="Arial" w:cs="Arial"/>
          <w:noProof/>
          <w:sz w:val="28"/>
          <w:szCs w:val="28"/>
        </w:rPr>
        <w:t>REVISION OF SECTION 103</w:t>
      </w:r>
    </w:p>
    <w:p w14:paraId="5107D15A" w14:textId="77777777" w:rsidR="008862F2" w:rsidRDefault="008862F2" w:rsidP="008862F2">
      <w:pPr>
        <w:pStyle w:val="Header"/>
        <w:jc w:val="center"/>
        <w:rPr>
          <w:rFonts w:ascii="Arial" w:hAnsi="Arial" w:cs="Arial"/>
          <w:bCs/>
        </w:rPr>
      </w:pPr>
      <w:r w:rsidRPr="008862F2">
        <w:rPr>
          <w:rFonts w:ascii="Arial" w:hAnsi="Arial" w:cs="Arial"/>
          <w:bCs/>
          <w:sz w:val="28"/>
          <w:szCs w:val="28"/>
        </w:rPr>
        <w:t>CONSIDERATION OF PROPOSALS</w:t>
      </w:r>
    </w:p>
    <w:p w14:paraId="6F08FCA9" w14:textId="77777777" w:rsidR="008862F2" w:rsidRDefault="008862F2" w:rsidP="008862F2">
      <w:pPr>
        <w:pStyle w:val="NormalWeb"/>
        <w:spacing w:before="0" w:beforeAutospacing="0" w:after="0" w:afterAutospacing="0"/>
        <w:jc w:val="center"/>
        <w:rPr>
          <w:color w:val="0E101A"/>
          <w:sz w:val="28"/>
          <w:szCs w:val="28"/>
        </w:rPr>
      </w:pPr>
    </w:p>
    <w:p w14:paraId="7BE928D9" w14:textId="60A92990" w:rsidR="008862F2" w:rsidRPr="008862F2" w:rsidRDefault="008862F2" w:rsidP="008862F2">
      <w:pPr>
        <w:pStyle w:val="NormalWeb"/>
        <w:spacing w:before="0" w:beforeAutospacing="0" w:after="0" w:afterAutospacing="0"/>
        <w:jc w:val="center"/>
        <w:rPr>
          <w:b/>
          <w:color w:val="0E101A"/>
          <w:sz w:val="36"/>
          <w:szCs w:val="36"/>
        </w:rPr>
      </w:pPr>
      <w:r w:rsidRPr="008862F2">
        <w:rPr>
          <w:b/>
          <w:color w:val="0E101A"/>
          <w:sz w:val="36"/>
          <w:szCs w:val="36"/>
        </w:rPr>
        <w:t>NOTICE</w:t>
      </w:r>
    </w:p>
    <w:p w14:paraId="54AC5327" w14:textId="77777777" w:rsidR="008862F2" w:rsidRDefault="008862F2" w:rsidP="008862F2">
      <w:pPr>
        <w:pStyle w:val="NormalWeb"/>
        <w:spacing w:before="0" w:beforeAutospacing="0" w:after="0" w:afterAutospacing="0"/>
        <w:jc w:val="center"/>
        <w:rPr>
          <w:color w:val="0E101A"/>
          <w:sz w:val="28"/>
          <w:szCs w:val="28"/>
        </w:rPr>
      </w:pPr>
    </w:p>
    <w:p w14:paraId="252DF986" w14:textId="46D1DBC7" w:rsidR="00F6657B" w:rsidRPr="00B96AE9" w:rsidRDefault="00F6657B" w:rsidP="00F6657B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>This Standard Special Provision (SSP) revises or modifies CDOT’s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 xml:space="preserve">. </w:t>
      </w:r>
      <w:r>
        <w:rPr>
          <w:color w:val="0E101A"/>
          <w:sz w:val="28"/>
          <w:szCs w:val="28"/>
        </w:rPr>
        <w:t xml:space="preserve">These are the </w:t>
      </w:r>
      <w:r w:rsidRPr="00B96AE9">
        <w:rPr>
          <w:color w:val="0E101A"/>
          <w:sz w:val="28"/>
          <w:szCs w:val="28"/>
        </w:rPr>
        <w:t>official instructions for its use on CDOT construction projects</w:t>
      </w:r>
      <w:r>
        <w:rPr>
          <w:color w:val="0E101A"/>
          <w:sz w:val="28"/>
          <w:szCs w:val="28"/>
        </w:rPr>
        <w:t xml:space="preserve">, and the </w:t>
      </w:r>
      <w:r w:rsidRPr="00B96AE9">
        <w:rPr>
          <w:color w:val="0E101A"/>
          <w:sz w:val="28"/>
          <w:szCs w:val="28"/>
        </w:rPr>
        <w:t>Construction Engineering Services Branch</w:t>
      </w:r>
      <w:r>
        <w:rPr>
          <w:color w:val="0E101A"/>
          <w:sz w:val="28"/>
          <w:szCs w:val="28"/>
        </w:rPr>
        <w:t xml:space="preserve"> has reviewed, approved, and </w:t>
      </w:r>
      <w:r w:rsidRPr="00B96AE9">
        <w:rPr>
          <w:color w:val="0E101A"/>
          <w:sz w:val="28"/>
          <w:szCs w:val="28"/>
        </w:rPr>
        <w:t xml:space="preserve">issued </w:t>
      </w:r>
      <w:r>
        <w:rPr>
          <w:color w:val="0E101A"/>
          <w:sz w:val="28"/>
          <w:szCs w:val="28"/>
        </w:rPr>
        <w:t>it</w:t>
      </w:r>
      <w:r w:rsidRPr="00B96AE9">
        <w:rPr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6FCA5C06" w14:textId="77777777" w:rsidR="00F6657B" w:rsidRPr="00B96AE9" w:rsidRDefault="00F6657B" w:rsidP="00F6657B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413943EC" w14:textId="13E39A14" w:rsidR="00F6657B" w:rsidRDefault="00F6657B" w:rsidP="00F6657B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 xml:space="preserve">Other agencies </w:t>
      </w:r>
      <w:r>
        <w:rPr>
          <w:color w:val="0E101A"/>
          <w:sz w:val="28"/>
          <w:szCs w:val="28"/>
        </w:rPr>
        <w:t>using</w:t>
      </w:r>
      <w:r w:rsidRPr="00B96AE9">
        <w:rPr>
          <w:color w:val="0E101A"/>
          <w:sz w:val="28"/>
          <w:szCs w:val="28"/>
        </w:rPr>
        <w:t xml:space="preserve"> the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> to administer construction projects may use this special provision appropriate</w:t>
      </w:r>
      <w:r>
        <w:rPr>
          <w:color w:val="0E101A"/>
          <w:sz w:val="28"/>
          <w:szCs w:val="28"/>
        </w:rPr>
        <w:t>ly</w:t>
      </w:r>
      <w:r w:rsidRPr="00B96AE9">
        <w:rPr>
          <w:color w:val="0E101A"/>
          <w:sz w:val="28"/>
          <w:szCs w:val="28"/>
        </w:rPr>
        <w:t xml:space="preserve"> and at their own risk.</w:t>
      </w:r>
    </w:p>
    <w:p w14:paraId="1D9AB1EE" w14:textId="52A8C7EF" w:rsidR="00F6657B" w:rsidRDefault="00F6657B" w:rsidP="00F6657B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2FF80700" w14:textId="77777777" w:rsidR="00F6657B" w:rsidRPr="00720451" w:rsidRDefault="00F6657B" w:rsidP="00F6657B">
      <w:pPr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720451">
        <w:rPr>
          <w:rFonts w:ascii="Times New Roman" w:hAnsi="Times New Roman" w:cs="Times New Roman"/>
          <w:b/>
          <w:color w:val="A50021"/>
          <w:sz w:val="28"/>
          <w:szCs w:val="28"/>
        </w:rPr>
        <w:t>Instructions for use on CDOT construction projects:</w:t>
      </w:r>
    </w:p>
    <w:p w14:paraId="593150C2" w14:textId="4347B5FF" w:rsidR="00F6657B" w:rsidRDefault="00F6657B" w:rsidP="00F6657B">
      <w:pPr>
        <w:rPr>
          <w:rFonts w:ascii="Times New Roman" w:hAnsi="Times New Roman" w:cs="Times New Roman"/>
          <w:sz w:val="28"/>
          <w:szCs w:val="28"/>
        </w:rPr>
      </w:pPr>
      <w:r w:rsidRPr="00720451">
        <w:rPr>
          <w:rFonts w:ascii="Times New Roman" w:hAnsi="Times New Roman" w:cs="Times New Roman"/>
          <w:sz w:val="28"/>
          <w:szCs w:val="28"/>
        </w:rPr>
        <w:t>Use this standard special provision on all projects.</w:t>
      </w:r>
    </w:p>
    <w:p w14:paraId="311DDDB1" w14:textId="61CE91E9" w:rsidR="008862F2" w:rsidRDefault="008862F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3EE0AE" w14:textId="77777777" w:rsidR="008862F2" w:rsidRDefault="008862F2" w:rsidP="00635070">
      <w:pPr>
        <w:pStyle w:val="Default"/>
        <w:rPr>
          <w:rFonts w:ascii="Arial" w:hAnsi="Arial" w:cs="Arial"/>
          <w:sz w:val="20"/>
          <w:szCs w:val="20"/>
          <w:shd w:val="clear" w:color="auto" w:fill="FFFFFF"/>
        </w:rPr>
      </w:pPr>
    </w:p>
    <w:p w14:paraId="47B589D2" w14:textId="02A57324" w:rsidR="00635070" w:rsidRDefault="00635070" w:rsidP="008862F2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Revise Section 103 of the Standard Specifications as follows:</w:t>
      </w:r>
    </w:p>
    <w:p w14:paraId="1A750E70" w14:textId="77777777" w:rsidR="00635070" w:rsidRDefault="00635070" w:rsidP="008862F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7B7ADAA" w14:textId="39B0BA68" w:rsidR="00635070" w:rsidRDefault="00635070" w:rsidP="008862F2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Delete Section 103.01 </w:t>
      </w:r>
      <w:r w:rsidRPr="00C3157B">
        <w:rPr>
          <w:rFonts w:ascii="Arial" w:hAnsi="Arial" w:cs="Arial"/>
          <w:color w:val="auto"/>
          <w:sz w:val="20"/>
          <w:szCs w:val="20"/>
        </w:rPr>
        <w:t>and replace</w:t>
      </w:r>
      <w:r>
        <w:rPr>
          <w:rFonts w:ascii="Arial" w:hAnsi="Arial" w:cs="Arial"/>
          <w:color w:val="auto"/>
          <w:sz w:val="20"/>
          <w:szCs w:val="20"/>
        </w:rPr>
        <w:t xml:space="preserve"> it </w:t>
      </w:r>
      <w:r w:rsidRPr="00C3157B">
        <w:rPr>
          <w:rFonts w:ascii="Arial" w:hAnsi="Arial" w:cs="Arial"/>
          <w:color w:val="auto"/>
          <w:sz w:val="20"/>
          <w:szCs w:val="20"/>
        </w:rPr>
        <w:t>with the following:</w:t>
      </w:r>
      <w:bookmarkStart w:id="1" w:name="_GoBack"/>
      <w:bookmarkEnd w:id="1"/>
    </w:p>
    <w:p w14:paraId="617CD9B7" w14:textId="77777777" w:rsidR="00635070" w:rsidRPr="00C3157B" w:rsidRDefault="00635070" w:rsidP="008862F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88AA48" w14:textId="77777777" w:rsidR="00635070" w:rsidRPr="00635070" w:rsidRDefault="00635070" w:rsidP="008862F2">
      <w:pPr>
        <w:pStyle w:val="SubsectionHead"/>
        <w:spacing w:after="0" w:line="240" w:lineRule="auto"/>
        <w:ind w:left="0"/>
        <w:rPr>
          <w:vanish/>
          <w:specVanish/>
        </w:rPr>
      </w:pPr>
    </w:p>
    <w:p w14:paraId="232CA06C" w14:textId="77777777" w:rsidR="00635070" w:rsidRPr="00635070" w:rsidRDefault="00635070" w:rsidP="008862F2">
      <w:pPr>
        <w:pStyle w:val="SubsectionHead"/>
        <w:spacing w:after="0" w:line="240" w:lineRule="auto"/>
        <w:ind w:left="0"/>
        <w:rPr>
          <w:vanish/>
          <w:specVanish/>
        </w:rPr>
      </w:pPr>
    </w:p>
    <w:bookmarkEnd w:id="0"/>
    <w:p w14:paraId="40799F35" w14:textId="4C0BA167" w:rsidR="00635070" w:rsidRPr="00635070" w:rsidRDefault="00635070" w:rsidP="008862F2">
      <w:pPr>
        <w:rPr>
          <w:rFonts w:ascii="Arial" w:hAnsi="Arial" w:cs="Arial"/>
          <w:sz w:val="20"/>
          <w:szCs w:val="20"/>
        </w:rPr>
      </w:pPr>
      <w:r w:rsidRPr="00635070">
        <w:rPr>
          <w:rFonts w:ascii="Arial" w:hAnsi="Arial" w:cs="Arial"/>
          <w:b/>
          <w:bCs/>
          <w:sz w:val="20"/>
          <w:szCs w:val="20"/>
        </w:rPr>
        <w:t>103.01 Consideration of Proposals</w:t>
      </w:r>
      <w:r w:rsidRPr="00635070">
        <w:rPr>
          <w:rFonts w:ascii="Arial" w:hAnsi="Arial" w:cs="Arial"/>
          <w:sz w:val="20"/>
          <w:szCs w:val="20"/>
        </w:rPr>
        <w:t xml:space="preserve">. After the proposals (bids) are opened and read, they will be </w:t>
      </w:r>
      <w:r w:rsidR="00C00687" w:rsidRPr="00635070">
        <w:rPr>
          <w:rFonts w:ascii="Arial" w:hAnsi="Arial" w:cs="Arial"/>
          <w:sz w:val="20"/>
          <w:szCs w:val="20"/>
        </w:rPr>
        <w:t>evaluated,</w:t>
      </w:r>
      <w:r w:rsidRPr="00635070">
        <w:rPr>
          <w:rFonts w:ascii="Arial" w:hAnsi="Arial" w:cs="Arial"/>
          <w:sz w:val="20"/>
          <w:szCs w:val="20"/>
        </w:rPr>
        <w:t xml:space="preserve"> and the Contract awarded or rejected in accordance with the “Rules” referenced in subsection 102.01.</w:t>
      </w:r>
    </w:p>
    <w:p w14:paraId="14DD8B66" w14:textId="77777777" w:rsidR="00635070" w:rsidRPr="00635070" w:rsidRDefault="00635070" w:rsidP="008862F2">
      <w:pPr>
        <w:rPr>
          <w:rFonts w:ascii="Arial" w:hAnsi="Arial" w:cs="Arial"/>
          <w:sz w:val="20"/>
          <w:szCs w:val="20"/>
        </w:rPr>
      </w:pPr>
    </w:p>
    <w:p w14:paraId="1239850D" w14:textId="2B4481EA" w:rsidR="00635070" w:rsidRPr="00635070" w:rsidRDefault="00635070" w:rsidP="008862F2">
      <w:pPr>
        <w:rPr>
          <w:rFonts w:ascii="Arial" w:hAnsi="Arial" w:cs="Arial"/>
          <w:sz w:val="20"/>
          <w:szCs w:val="20"/>
        </w:rPr>
      </w:pPr>
      <w:r w:rsidRPr="00635070">
        <w:rPr>
          <w:rFonts w:ascii="Arial" w:hAnsi="Arial" w:cs="Arial"/>
          <w:sz w:val="20"/>
          <w:szCs w:val="20"/>
        </w:rPr>
        <w:t>The low responsible bidder shall submit a completed CONTRACTORS PERFORMANCE CAPABILITY STATEMENT, Form 605, and a completed ASSIGNMENT OF ANTITRUST CLAIMS, Form 621</w:t>
      </w:r>
      <w:r>
        <w:rPr>
          <w:rFonts w:ascii="Arial" w:hAnsi="Arial" w:cs="Arial"/>
          <w:sz w:val="20"/>
          <w:szCs w:val="20"/>
        </w:rPr>
        <w:t>,</w:t>
      </w:r>
      <w:r w:rsidRPr="00635070">
        <w:rPr>
          <w:rFonts w:ascii="Arial" w:hAnsi="Arial" w:cs="Arial"/>
          <w:sz w:val="20"/>
          <w:szCs w:val="20"/>
        </w:rPr>
        <w:t xml:space="preserve"> to the Award Officer prior to 4:30 P.M. on the fifth calendar day after the bid opening.</w:t>
      </w:r>
    </w:p>
    <w:p w14:paraId="43B1F1A7" w14:textId="77777777" w:rsidR="00635070" w:rsidRPr="00635070" w:rsidRDefault="00635070" w:rsidP="008862F2">
      <w:pPr>
        <w:rPr>
          <w:rFonts w:ascii="Arial" w:hAnsi="Arial" w:cs="Arial"/>
          <w:sz w:val="20"/>
          <w:szCs w:val="20"/>
        </w:rPr>
      </w:pPr>
    </w:p>
    <w:p w14:paraId="1C907AC6" w14:textId="6A361863" w:rsidR="00635070" w:rsidRPr="00635070" w:rsidRDefault="00804F6D" w:rsidP="008862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35070" w:rsidRPr="00635070">
        <w:rPr>
          <w:rFonts w:ascii="Arial" w:hAnsi="Arial" w:cs="Arial"/>
          <w:sz w:val="20"/>
          <w:szCs w:val="20"/>
        </w:rPr>
        <w:t>o be eligible for contracting with CDOT, the apparent low responsible bidder shall have an account in the B2GNow software system.</w:t>
      </w:r>
    </w:p>
    <w:p w14:paraId="6DC2AF01" w14:textId="77777777" w:rsidR="00635070" w:rsidRPr="00635070" w:rsidRDefault="00635070" w:rsidP="008862F2">
      <w:pPr>
        <w:rPr>
          <w:rFonts w:ascii="Arial" w:hAnsi="Arial" w:cs="Arial"/>
          <w:sz w:val="20"/>
          <w:szCs w:val="20"/>
        </w:rPr>
      </w:pPr>
    </w:p>
    <w:p w14:paraId="0177B24A" w14:textId="7E38A933" w:rsidR="0041175A" w:rsidRPr="00635070" w:rsidRDefault="00635070" w:rsidP="008862F2">
      <w:pPr>
        <w:rPr>
          <w:sz w:val="20"/>
          <w:szCs w:val="20"/>
        </w:rPr>
      </w:pPr>
      <w:r w:rsidRPr="00635070">
        <w:rPr>
          <w:rFonts w:ascii="Arial" w:hAnsi="Arial" w:cs="Arial"/>
          <w:sz w:val="20"/>
          <w:szCs w:val="20"/>
        </w:rPr>
        <w:t>Failure to submit the Forms 605 and 621 and to have an a</w:t>
      </w:r>
      <w:r>
        <w:rPr>
          <w:rFonts w:ascii="Arial" w:hAnsi="Arial" w:cs="Arial"/>
          <w:sz w:val="20"/>
          <w:szCs w:val="20"/>
        </w:rPr>
        <w:t>c</w:t>
      </w:r>
      <w:r w:rsidRPr="00635070">
        <w:rPr>
          <w:rFonts w:ascii="Arial" w:hAnsi="Arial" w:cs="Arial"/>
          <w:sz w:val="20"/>
          <w:szCs w:val="20"/>
        </w:rPr>
        <w:t>count in the B2GNow software system may result in the denial of award to the apparent low responsible bidder and forfeiture of the proposal guaranty.</w:t>
      </w:r>
    </w:p>
    <w:sectPr w:rsidR="0041175A" w:rsidRPr="00635070" w:rsidSect="00B623E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9531" w14:textId="77777777" w:rsidR="00D75FE9" w:rsidRDefault="00D75FE9" w:rsidP="00635070">
      <w:r>
        <w:separator/>
      </w:r>
    </w:p>
  </w:endnote>
  <w:endnote w:type="continuationSeparator" w:id="0">
    <w:p w14:paraId="33893394" w14:textId="77777777" w:rsidR="00D75FE9" w:rsidRDefault="00D75FE9" w:rsidP="0063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0D37" w14:textId="77777777" w:rsidR="00D75FE9" w:rsidRDefault="00D75FE9" w:rsidP="00635070">
      <w:r>
        <w:separator/>
      </w:r>
    </w:p>
  </w:footnote>
  <w:footnote w:type="continuationSeparator" w:id="0">
    <w:p w14:paraId="4A268C41" w14:textId="77777777" w:rsidR="00D75FE9" w:rsidRDefault="00D75FE9" w:rsidP="0063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D3D2" w14:textId="77777777" w:rsidR="008862F2" w:rsidRDefault="008862F2" w:rsidP="00F6657B">
    <w:pPr>
      <w:spacing w:line="240" w:lineRule="exact"/>
      <w:jc w:val="right"/>
      <w:rPr>
        <w:rFonts w:ascii="Arial" w:hAnsi="Arial" w:cs="Arial"/>
      </w:rPr>
    </w:pPr>
    <w:bookmarkStart w:id="2" w:name="_Toc47358913"/>
    <w:bookmarkStart w:id="3" w:name="_Toc49508168"/>
    <w:bookmarkStart w:id="4" w:name="_Toc479171976"/>
  </w:p>
  <w:p w14:paraId="6D94A373" w14:textId="77777777" w:rsidR="008862F2" w:rsidRDefault="008862F2" w:rsidP="00F6657B">
    <w:pPr>
      <w:spacing w:line="240" w:lineRule="exact"/>
      <w:jc w:val="right"/>
      <w:rPr>
        <w:rFonts w:ascii="Arial" w:hAnsi="Arial" w:cs="Arial"/>
      </w:rPr>
    </w:pPr>
  </w:p>
  <w:p w14:paraId="515D4293" w14:textId="77777777" w:rsidR="008862F2" w:rsidRDefault="008862F2" w:rsidP="00F6657B">
    <w:pPr>
      <w:spacing w:line="240" w:lineRule="exact"/>
      <w:jc w:val="right"/>
      <w:rPr>
        <w:rFonts w:ascii="Arial" w:hAnsi="Arial" w:cs="Arial"/>
      </w:rPr>
    </w:pPr>
  </w:p>
  <w:p w14:paraId="56715A18" w14:textId="7A4F5AD9" w:rsidR="00F6657B" w:rsidRDefault="008E184C" w:rsidP="00BD4B10">
    <w:pPr>
      <w:jc w:val="right"/>
      <w:rPr>
        <w:rFonts w:ascii="Arial" w:hAnsi="Arial" w:cs="Arial"/>
      </w:rPr>
    </w:pPr>
    <w:r>
      <w:rPr>
        <w:rFonts w:ascii="Arial" w:hAnsi="Arial" w:cs="Arial"/>
      </w:rPr>
      <w:t>January 6</w:t>
    </w:r>
    <w:r w:rsidR="00F6657B" w:rsidRPr="00760187">
      <w:rPr>
        <w:rFonts w:ascii="Arial" w:hAnsi="Arial" w:cs="Arial"/>
      </w:rPr>
      <w:t>, 202</w:t>
    </w:r>
    <w:r>
      <w:rPr>
        <w:rFonts w:ascii="Arial" w:hAnsi="Arial" w:cs="Arial"/>
      </w:rPr>
      <w:t>2</w:t>
    </w:r>
  </w:p>
  <w:p w14:paraId="2E250716" w14:textId="5D8D9362" w:rsidR="008862F2" w:rsidRPr="00760187" w:rsidRDefault="008862F2" w:rsidP="00BD4B10">
    <w:pPr>
      <w:jc w:val="center"/>
      <w:rPr>
        <w:rFonts w:ascii="Arial" w:hAnsi="Arial" w:cs="Arial"/>
      </w:rPr>
    </w:pPr>
    <w:r>
      <w:rPr>
        <w:rFonts w:ascii="Arial" w:hAnsi="Arial" w:cs="Arial"/>
      </w:rPr>
      <w:t>1</w:t>
    </w:r>
  </w:p>
  <w:p w14:paraId="559A1DF7" w14:textId="5D95FAF8" w:rsidR="00F6657B" w:rsidRPr="00760187" w:rsidRDefault="00F6657B" w:rsidP="00BD4B10">
    <w:pPr>
      <w:jc w:val="center"/>
      <w:rPr>
        <w:rFonts w:ascii="Arial" w:hAnsi="Arial" w:cs="Arial"/>
        <w:noProof/>
      </w:rPr>
    </w:pPr>
    <w:r w:rsidRPr="00760187">
      <w:rPr>
        <w:rFonts w:ascii="Arial" w:hAnsi="Arial" w:cs="Arial"/>
        <w:noProof/>
      </w:rPr>
      <w:t>REVISION OF SECTION 10</w:t>
    </w:r>
    <w:r>
      <w:rPr>
        <w:rFonts w:ascii="Arial" w:hAnsi="Arial" w:cs="Arial"/>
        <w:noProof/>
      </w:rPr>
      <w:t>3</w:t>
    </w:r>
  </w:p>
  <w:bookmarkEnd w:id="2"/>
  <w:bookmarkEnd w:id="3"/>
  <w:bookmarkEnd w:id="4"/>
  <w:p w14:paraId="68C7C9F4" w14:textId="06823630" w:rsidR="00635070" w:rsidRDefault="00F6657B" w:rsidP="00BD4B10">
    <w:pPr>
      <w:pStyle w:val="Header"/>
      <w:jc w:val="center"/>
      <w:rPr>
        <w:rFonts w:ascii="Arial" w:hAnsi="Arial" w:cs="Arial"/>
        <w:bCs/>
      </w:rPr>
    </w:pPr>
    <w:r w:rsidRPr="00F6657B">
      <w:rPr>
        <w:rFonts w:ascii="Arial" w:hAnsi="Arial" w:cs="Arial"/>
        <w:bCs/>
      </w:rPr>
      <w:t>CONSIDERATION OF PROPOSALS</w:t>
    </w:r>
  </w:p>
  <w:p w14:paraId="4C658469" w14:textId="77777777" w:rsidR="00F6657B" w:rsidRPr="00F6657B" w:rsidRDefault="00F6657B" w:rsidP="00635070">
    <w:pPr>
      <w:pStyle w:val="Header"/>
      <w:jc w:val="center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098"/>
    <w:multiLevelType w:val="multilevel"/>
    <w:tmpl w:val="5CC43EFA"/>
    <w:lvl w:ilvl="0">
      <w:start w:val="1"/>
      <w:numFmt w:val="decimal"/>
      <w:pStyle w:val="DivisionHead"/>
      <w:suff w:val="nothing"/>
      <w:lvlText w:val="Division %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SectionHead"/>
      <w:suff w:val="nothing"/>
      <w:lvlText w:val="Section %1%2"/>
      <w:lvlJc w:val="left"/>
      <w:pPr>
        <w:ind w:left="747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pStyle w:val="SubsectionHead"/>
      <w:suff w:val="nothing"/>
      <w:lvlText w:val="%1%2.%3"/>
      <w:lvlJc w:val="left"/>
      <w:pPr>
        <w:ind w:left="963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70"/>
    <w:rsid w:val="000C07D6"/>
    <w:rsid w:val="00190399"/>
    <w:rsid w:val="002D49B4"/>
    <w:rsid w:val="003551FA"/>
    <w:rsid w:val="00596A04"/>
    <w:rsid w:val="005D4DEE"/>
    <w:rsid w:val="005F58A7"/>
    <w:rsid w:val="00635070"/>
    <w:rsid w:val="007C68DE"/>
    <w:rsid w:val="00804F6D"/>
    <w:rsid w:val="008862F2"/>
    <w:rsid w:val="008E184C"/>
    <w:rsid w:val="00907E39"/>
    <w:rsid w:val="00B623EC"/>
    <w:rsid w:val="00B96C8F"/>
    <w:rsid w:val="00BD4B10"/>
    <w:rsid w:val="00C00687"/>
    <w:rsid w:val="00D4792E"/>
    <w:rsid w:val="00D75FE9"/>
    <w:rsid w:val="00EA4075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49DB1"/>
  <w15:chartTrackingRefBased/>
  <w15:docId w15:val="{327146A5-EC65-4CED-9562-37110421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070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5070"/>
    <w:pPr>
      <w:spacing w:after="200" w:line="247" w:lineRule="auto"/>
    </w:pPr>
    <w:rPr>
      <w:rFonts w:ascii="Times New Roman" w:hAnsi="Times New Roman"/>
      <w:kern w:val="2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35070"/>
    <w:rPr>
      <w:rFonts w:ascii="Times New Roman" w:eastAsia="Times New Roman" w:hAnsi="Times New Roman" w:cs="Courier"/>
      <w:kern w:val="2"/>
      <w:sz w:val="20"/>
    </w:rPr>
  </w:style>
  <w:style w:type="paragraph" w:customStyle="1" w:styleId="SubsectionHead">
    <w:name w:val="Subsection Head"/>
    <w:basedOn w:val="BodyText"/>
    <w:qFormat/>
    <w:rsid w:val="00635070"/>
    <w:pPr>
      <w:numPr>
        <w:ilvl w:val="2"/>
        <w:numId w:val="1"/>
      </w:numPr>
      <w:ind w:left="270"/>
    </w:pPr>
    <w:rPr>
      <w:b/>
    </w:rPr>
  </w:style>
  <w:style w:type="paragraph" w:customStyle="1" w:styleId="DivisionHead">
    <w:name w:val="Division Head"/>
    <w:basedOn w:val="BodyText"/>
    <w:qFormat/>
    <w:rsid w:val="00635070"/>
    <w:pPr>
      <w:numPr>
        <w:numId w:val="1"/>
      </w:numPr>
      <w:jc w:val="center"/>
    </w:pPr>
    <w:rPr>
      <w:b/>
      <w:caps/>
      <w:sz w:val="24"/>
    </w:rPr>
  </w:style>
  <w:style w:type="paragraph" w:customStyle="1" w:styleId="SectionHead">
    <w:name w:val="Section Head"/>
    <w:basedOn w:val="BodyText"/>
    <w:qFormat/>
    <w:rsid w:val="00635070"/>
    <w:pPr>
      <w:numPr>
        <w:ilvl w:val="1"/>
        <w:numId w:val="1"/>
      </w:numPr>
      <w:jc w:val="center"/>
    </w:pPr>
    <w:rPr>
      <w:b/>
      <w:caps/>
      <w:sz w:val="24"/>
    </w:rPr>
  </w:style>
  <w:style w:type="paragraph" w:styleId="ListParagraph">
    <w:name w:val="List Paragraph"/>
    <w:basedOn w:val="Normal"/>
    <w:uiPriority w:val="34"/>
    <w:qFormat/>
    <w:rsid w:val="00635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70"/>
    <w:rPr>
      <w:rFonts w:ascii="Courier" w:eastAsia="Times New Roman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70"/>
    <w:rPr>
      <w:rFonts w:ascii="Courier" w:eastAsia="Times New Roman" w:hAnsi="Courier" w:cs="Courier"/>
      <w:sz w:val="24"/>
      <w:szCs w:val="24"/>
    </w:rPr>
  </w:style>
  <w:style w:type="paragraph" w:customStyle="1" w:styleId="Default">
    <w:name w:val="Default"/>
    <w:rsid w:val="0063507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6657B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657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5</cp:revision>
  <dcterms:created xsi:type="dcterms:W3CDTF">2022-01-06T18:46:00Z</dcterms:created>
  <dcterms:modified xsi:type="dcterms:W3CDTF">2022-01-06T18:54:00Z</dcterms:modified>
</cp:coreProperties>
</file>