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F86C7" w14:textId="475BC167" w:rsidR="004F79CD" w:rsidRDefault="004F79CD" w:rsidP="004F79CD"/>
    <w:p w14:paraId="54F7077F" w14:textId="784DB8A4" w:rsidR="00C978D2" w:rsidRDefault="004F79CD" w:rsidP="00981FDE">
      <w:pPr>
        <w:tabs>
          <w:tab w:val="right" w:pos="8640"/>
          <w:tab w:val="right" w:pos="9720"/>
        </w:tabs>
        <w:jc w:val="right"/>
        <w:rPr>
          <w:rFonts w:ascii="Arial" w:hAnsi="Arial" w:cs="Arial"/>
          <w:sz w:val="28"/>
          <w:szCs w:val="28"/>
        </w:rPr>
      </w:pPr>
      <w:r>
        <w:rPr>
          <w:sz w:val="22"/>
        </w:rPr>
        <w:tab/>
      </w:r>
      <w:r w:rsidR="00454031" w:rsidRPr="00454031">
        <w:rPr>
          <w:rFonts w:ascii="Arial" w:hAnsi="Arial" w:cs="Arial"/>
          <w:sz w:val="28"/>
          <w:szCs w:val="28"/>
        </w:rPr>
        <w:t>October 1, 2019</w:t>
      </w:r>
    </w:p>
    <w:p w14:paraId="58B15F31" w14:textId="77777777" w:rsidR="00454031" w:rsidRDefault="00454031" w:rsidP="00981FDE">
      <w:pPr>
        <w:tabs>
          <w:tab w:val="right" w:pos="8640"/>
          <w:tab w:val="right" w:pos="9720"/>
        </w:tabs>
        <w:jc w:val="right"/>
        <w:rPr>
          <w:rFonts w:ascii="Arial" w:hAnsi="Arial" w:cs="Arial"/>
          <w:sz w:val="28"/>
          <w:szCs w:val="28"/>
        </w:rPr>
      </w:pPr>
    </w:p>
    <w:p w14:paraId="23E7864E" w14:textId="525034F2" w:rsidR="00C978D2" w:rsidRDefault="00C978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625</w:t>
      </w:r>
    </w:p>
    <w:p w14:paraId="041818C9" w14:textId="7EA69D98" w:rsidR="00C978D2" w:rsidRDefault="00C978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CONSTRUCTION SURVEYING</w:t>
      </w:r>
    </w:p>
    <w:p w14:paraId="2B7B7E35" w14:textId="77777777" w:rsidR="00C978D2" w:rsidRDefault="00C978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3BA59105" w14:textId="77777777" w:rsidR="00C978D2" w:rsidRDefault="00C978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59B93785" w14:textId="77777777" w:rsidR="00C978D2" w:rsidRDefault="00C978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14:paraId="3193C6D4" w14:textId="77777777" w:rsidR="00C978D2" w:rsidRDefault="00C978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0D3F80DF" w14:textId="77777777" w:rsidR="00C978D2" w:rsidRDefault="00C978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583F93EC" w14:textId="58F8D54A" w:rsidR="00C978D2" w:rsidRDefault="00C978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1A1AA552" w14:textId="77777777" w:rsidR="00C978D2" w:rsidRDefault="00C978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0B44F370" w14:textId="77777777" w:rsidR="00C978D2" w:rsidRDefault="00C978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6F3BCF73" w14:textId="77777777" w:rsidR="00C978D2" w:rsidRDefault="00C978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64925EB8" w14:textId="77777777" w:rsidR="00C978D2" w:rsidRDefault="00C978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14:paraId="5E48A111" w14:textId="77777777" w:rsidR="00C978D2" w:rsidRDefault="00C978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2357FC6B" w14:textId="42A0E826" w:rsidR="00C978D2" w:rsidRDefault="00C978D2"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 xml:space="preserve">Use </w:t>
      </w:r>
      <w:r w:rsidR="00B0764C">
        <w:rPr>
          <w:sz w:val="28"/>
          <w:szCs w:val="28"/>
        </w:rPr>
        <w:t>on</w:t>
      </w:r>
      <w:r>
        <w:rPr>
          <w:sz w:val="28"/>
          <w:szCs w:val="28"/>
        </w:rPr>
        <w:t xml:space="preserve"> projects </w:t>
      </w:r>
      <w:r w:rsidR="00194E1D">
        <w:rPr>
          <w:sz w:val="28"/>
          <w:szCs w:val="28"/>
        </w:rPr>
        <w:t xml:space="preserve"> when</w:t>
      </w:r>
      <w:r>
        <w:rPr>
          <w:sz w:val="28"/>
          <w:szCs w:val="28"/>
        </w:rPr>
        <w:t xml:space="preserve"> 3D modeling data in electronic format</w:t>
      </w:r>
      <w:r w:rsidR="00194E1D">
        <w:rPr>
          <w:sz w:val="28"/>
          <w:szCs w:val="28"/>
        </w:rPr>
        <w:t xml:space="preserve"> is available as stated in the Revision of Section 102, Project Plans and Other Data</w:t>
      </w:r>
      <w:r>
        <w:rPr>
          <w:sz w:val="28"/>
          <w:szCs w:val="28"/>
        </w:rPr>
        <w:t>.</w:t>
      </w:r>
    </w:p>
    <w:p w14:paraId="20B4C10E" w14:textId="44B3E2A2" w:rsidR="00C978D2" w:rsidRDefault="00C978D2">
      <w:r>
        <w:br w:type="page"/>
      </w:r>
    </w:p>
    <w:p w14:paraId="07A0BB51" w14:textId="3C3EBAF6" w:rsidR="00454031" w:rsidRDefault="00454031" w:rsidP="0045403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64" w:lineRule="atLeast"/>
        <w:jc w:val="right"/>
        <w:outlineLvl w:val="0"/>
        <w:rPr>
          <w:rFonts w:ascii="Arial" w:hAnsi="Arial" w:cs="Arial"/>
        </w:rPr>
      </w:pPr>
      <w:r w:rsidRPr="00454031">
        <w:rPr>
          <w:rFonts w:ascii="Arial" w:hAnsi="Arial" w:cs="Arial"/>
        </w:rPr>
        <w:lastRenderedPageBreak/>
        <w:t>October 1, 2019</w:t>
      </w:r>
    </w:p>
    <w:p w14:paraId="4D975379" w14:textId="77777777" w:rsidR="00454031" w:rsidRDefault="00454031" w:rsidP="0045403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64" w:lineRule="atLeast"/>
        <w:jc w:val="right"/>
        <w:outlineLvl w:val="0"/>
        <w:rPr>
          <w:rFonts w:ascii="Arial" w:hAnsi="Arial" w:cs="Arial"/>
        </w:rPr>
      </w:pPr>
    </w:p>
    <w:p w14:paraId="3B1EFC78" w14:textId="64756B42" w:rsidR="00024AEE" w:rsidRPr="00024AEE" w:rsidRDefault="00024AEE" w:rsidP="0045403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64" w:lineRule="atLeast"/>
        <w:jc w:val="center"/>
        <w:outlineLvl w:val="0"/>
        <w:rPr>
          <w:rFonts w:ascii="Arial" w:hAnsi="Arial" w:cs="Arial"/>
        </w:rPr>
      </w:pPr>
      <w:r w:rsidRPr="00024AEE">
        <w:rPr>
          <w:rFonts w:ascii="Arial" w:hAnsi="Arial" w:cs="Arial"/>
        </w:rPr>
        <w:t>REVISION OF SECTION 625</w:t>
      </w:r>
    </w:p>
    <w:p w14:paraId="2EC85359" w14:textId="1DE2D383" w:rsidR="00024AEE" w:rsidRPr="00024AEE" w:rsidRDefault="00024AEE" w:rsidP="0045403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line="264" w:lineRule="atLeast"/>
        <w:jc w:val="center"/>
        <w:rPr>
          <w:rFonts w:ascii="Arial" w:hAnsi="Arial" w:cs="Arial"/>
        </w:rPr>
      </w:pPr>
      <w:r w:rsidRPr="00024AEE">
        <w:rPr>
          <w:rFonts w:ascii="Arial" w:hAnsi="Arial" w:cs="Arial"/>
        </w:rPr>
        <w:t>CONSTRUCTION SURVEYING</w:t>
      </w:r>
    </w:p>
    <w:p w14:paraId="5632494F" w14:textId="77777777" w:rsidR="00024AEE" w:rsidRPr="00024AEE" w:rsidRDefault="00024AEE" w:rsidP="00024AEE">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line="264" w:lineRule="atLeast"/>
        <w:rPr>
          <w:rFonts w:ascii="Arial" w:hAnsi="Arial" w:cs="Arial"/>
        </w:rPr>
      </w:pPr>
    </w:p>
    <w:p w14:paraId="62333C94" w14:textId="77777777" w:rsidR="00024AEE" w:rsidRPr="00024AEE" w:rsidRDefault="00024AEE" w:rsidP="006C526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s>
        <w:spacing w:after="160" w:line="264" w:lineRule="atLeast"/>
        <w:rPr>
          <w:rFonts w:ascii="Arial" w:hAnsi="Arial" w:cs="Arial"/>
        </w:rPr>
      </w:pPr>
      <w:r w:rsidRPr="00024AEE">
        <w:rPr>
          <w:rFonts w:ascii="Arial" w:hAnsi="Arial" w:cs="Arial"/>
        </w:rPr>
        <w:t>Section 625 of the Standard Specifications is hereby revised for this project as follows:</w:t>
      </w:r>
    </w:p>
    <w:p w14:paraId="606159F2" w14:textId="77777777" w:rsidR="00024AEE" w:rsidRPr="00024AEE" w:rsidRDefault="00024AEE" w:rsidP="006C526A">
      <w:pPr>
        <w:pStyle w:val="Heading6"/>
        <w:spacing w:after="160"/>
        <w:rPr>
          <w:rFonts w:ascii="Arial" w:hAnsi="Arial" w:cs="Arial"/>
        </w:rPr>
      </w:pPr>
      <w:r w:rsidRPr="00024AEE">
        <w:rPr>
          <w:rFonts w:ascii="Arial" w:hAnsi="Arial" w:cs="Arial"/>
        </w:rPr>
        <w:t>Subsection 625.01 shall include the following:</w:t>
      </w:r>
    </w:p>
    <w:p w14:paraId="3BFC9F0C" w14:textId="77777777" w:rsidR="00024AEE" w:rsidRPr="00024AEE" w:rsidRDefault="00024AEE" w:rsidP="006C526A">
      <w:pPr>
        <w:widowControl w:val="0"/>
        <w:tabs>
          <w:tab w:val="left" w:pos="0"/>
          <w:tab w:val="left" w:pos="432"/>
          <w:tab w:val="left" w:pos="864"/>
          <w:tab w:val="left" w:pos="1296"/>
          <w:tab w:val="left" w:pos="1728"/>
          <w:tab w:val="left" w:pos="2160"/>
          <w:tab w:val="left" w:pos="2592"/>
          <w:tab w:val="left" w:pos="3024"/>
        </w:tabs>
        <w:spacing w:after="160" w:line="264" w:lineRule="atLeast"/>
        <w:rPr>
          <w:rFonts w:ascii="Arial" w:hAnsi="Arial" w:cs="Arial"/>
        </w:rPr>
      </w:pPr>
      <w:r w:rsidRPr="00024AEE">
        <w:rPr>
          <w:rFonts w:ascii="Arial" w:hAnsi="Arial" w:cs="Arial"/>
        </w:rPr>
        <w:t>If the Revision of Section 102 Project Plans and Other Data states 3D modeling data is available</w:t>
      </w:r>
      <w:r w:rsidR="005040D7" w:rsidRPr="00024AEE">
        <w:rPr>
          <w:rFonts w:ascii="Arial" w:hAnsi="Arial" w:cs="Arial"/>
        </w:rPr>
        <w:t>,</w:t>
      </w:r>
      <w:r w:rsidRPr="00024AEE">
        <w:rPr>
          <w:rFonts w:ascii="Arial" w:hAnsi="Arial" w:cs="Arial"/>
        </w:rPr>
        <w:t xml:space="preserve"> the Contractor may choose to perform 3D Engineered Cons</w:t>
      </w:r>
      <w:bookmarkStart w:id="0" w:name="_GoBack"/>
      <w:bookmarkEnd w:id="0"/>
      <w:r w:rsidRPr="00024AEE">
        <w:rPr>
          <w:rFonts w:ascii="Arial" w:hAnsi="Arial" w:cs="Arial"/>
        </w:rPr>
        <w:t>truction Surveying (3DECS).</w:t>
      </w:r>
    </w:p>
    <w:p w14:paraId="58A3F13D" w14:textId="77777777" w:rsidR="00024AEE" w:rsidRPr="00024AEE" w:rsidRDefault="00024AEE" w:rsidP="006C526A">
      <w:pPr>
        <w:widowControl w:val="0"/>
        <w:tabs>
          <w:tab w:val="left" w:pos="0"/>
          <w:tab w:val="left" w:pos="432"/>
          <w:tab w:val="left" w:pos="864"/>
          <w:tab w:val="left" w:pos="1296"/>
          <w:tab w:val="left" w:pos="1728"/>
          <w:tab w:val="left" w:pos="2160"/>
          <w:tab w:val="left" w:pos="2592"/>
          <w:tab w:val="left" w:pos="3024"/>
        </w:tabs>
        <w:spacing w:after="160" w:line="264" w:lineRule="atLeast"/>
        <w:rPr>
          <w:rFonts w:ascii="Arial" w:hAnsi="Arial" w:cs="Arial"/>
        </w:rPr>
      </w:pPr>
      <w:r w:rsidRPr="00024AEE">
        <w:rPr>
          <w:rFonts w:ascii="Arial" w:hAnsi="Arial" w:cs="Arial"/>
        </w:rPr>
        <w:t xml:space="preserve">3DECS is the use of global positioning and or robotic instruments to guide construction equipment operations by comparing 3D model information in real time.   For 3DECS, either the construction equipment is fed modeling information and makes automatic adjustments (machine </w:t>
      </w:r>
      <w:r w:rsidR="005040D7" w:rsidRPr="00024AEE">
        <w:rPr>
          <w:rFonts w:ascii="Arial" w:hAnsi="Arial" w:cs="Arial"/>
        </w:rPr>
        <w:t>control)</w:t>
      </w:r>
      <w:r w:rsidRPr="00024AEE">
        <w:rPr>
          <w:rFonts w:ascii="Arial" w:hAnsi="Arial" w:cs="Arial"/>
        </w:rPr>
        <w:t xml:space="preserve"> or the equipment operator is fed the information and makes manual adjustments.</w:t>
      </w:r>
    </w:p>
    <w:p w14:paraId="2A824136" w14:textId="77777777" w:rsidR="00024AEE" w:rsidRPr="00024AEE" w:rsidRDefault="00024AEE" w:rsidP="006C526A">
      <w:pPr>
        <w:widowControl w:val="0"/>
        <w:tabs>
          <w:tab w:val="left" w:pos="0"/>
          <w:tab w:val="left" w:pos="864"/>
          <w:tab w:val="left" w:pos="1296"/>
          <w:tab w:val="left" w:pos="1728"/>
        </w:tabs>
        <w:spacing w:after="160" w:line="264" w:lineRule="atLeast"/>
        <w:rPr>
          <w:rFonts w:ascii="Arial" w:hAnsi="Arial" w:cs="Arial"/>
        </w:rPr>
      </w:pPr>
      <w:r w:rsidRPr="00024AEE">
        <w:rPr>
          <w:rFonts w:ascii="Arial" w:hAnsi="Arial" w:cs="Arial"/>
        </w:rPr>
        <w:t xml:space="preserve">In </w:t>
      </w:r>
      <w:r w:rsidR="005040D7" w:rsidRPr="00024AEE">
        <w:rPr>
          <w:rFonts w:ascii="Arial" w:hAnsi="Arial" w:cs="Arial"/>
        </w:rPr>
        <w:t>subsection 625.04</w:t>
      </w:r>
      <w:r w:rsidRPr="00024AEE">
        <w:rPr>
          <w:rFonts w:ascii="Arial" w:hAnsi="Arial" w:cs="Arial"/>
        </w:rPr>
        <w:t>, delete the first paragraph and replace with the following:</w:t>
      </w:r>
    </w:p>
    <w:p w14:paraId="1440ED05" w14:textId="6C7A82E8" w:rsidR="00024AEE" w:rsidRPr="00024AEE" w:rsidRDefault="00024AEE" w:rsidP="006C526A">
      <w:pPr>
        <w:widowControl w:val="0"/>
        <w:tabs>
          <w:tab w:val="left" w:pos="0"/>
          <w:tab w:val="left" w:pos="432"/>
          <w:tab w:val="left" w:pos="864"/>
          <w:tab w:val="left" w:pos="1296"/>
          <w:tab w:val="left" w:pos="1728"/>
        </w:tabs>
        <w:spacing w:after="160" w:line="264" w:lineRule="atLeast"/>
        <w:rPr>
          <w:rFonts w:ascii="Arial" w:hAnsi="Arial" w:cs="Arial"/>
        </w:rPr>
      </w:pPr>
      <w:r w:rsidRPr="00024AEE">
        <w:rPr>
          <w:rFonts w:ascii="Arial" w:hAnsi="Arial" w:cs="Arial"/>
        </w:rPr>
        <w:t xml:space="preserve">The Contractor shall perform all construction surveying and staking necessary for </w:t>
      </w:r>
      <w:r w:rsidR="005040D7" w:rsidRPr="00024AEE">
        <w:rPr>
          <w:rFonts w:ascii="Arial" w:hAnsi="Arial" w:cs="Arial"/>
        </w:rPr>
        <w:t>construction</w:t>
      </w:r>
      <w:r w:rsidRPr="00024AEE">
        <w:rPr>
          <w:rFonts w:ascii="Arial" w:hAnsi="Arial" w:cs="Arial"/>
        </w:rPr>
        <w:t xml:space="preserve"> of the project. Construction surveying and staking shall be based on the Primary </w:t>
      </w:r>
      <w:r w:rsidRPr="00024AEE">
        <w:rPr>
          <w:rFonts w:ascii="Arial" w:eastAsia="TimesNewRomanPS" w:hAnsi="Arial" w:cs="Arial"/>
        </w:rPr>
        <w:t>Horizontal and Vertical</w:t>
      </w:r>
      <w:r w:rsidRPr="00024AEE">
        <w:rPr>
          <w:rFonts w:ascii="Arial" w:hAnsi="Arial" w:cs="Arial"/>
        </w:rPr>
        <w:t xml:space="preserve"> Control established by the Department.  Bid items which require stakes to be set by the Contractor’s Surveyor are shown on the Surveyor Tabulation Sheet of the plans</w:t>
      </w:r>
      <w:r w:rsidR="005040D7">
        <w:rPr>
          <w:rFonts w:ascii="Arial" w:hAnsi="Arial" w:cs="Arial"/>
        </w:rPr>
        <w:t xml:space="preserve"> and shall be</w:t>
      </w:r>
      <w:r w:rsidRPr="00024AEE">
        <w:rPr>
          <w:rFonts w:ascii="Arial" w:hAnsi="Arial" w:cs="Arial"/>
        </w:rPr>
        <w:t xml:space="preserve"> in accordance with the CDOT Survey Manual Chapter 6. </w:t>
      </w:r>
    </w:p>
    <w:p w14:paraId="16AC8EAC" w14:textId="73B75904" w:rsidR="00024AEE" w:rsidRPr="00024AEE" w:rsidRDefault="00721F2F" w:rsidP="006C526A">
      <w:pPr>
        <w:widowControl w:val="0"/>
        <w:tabs>
          <w:tab w:val="left" w:pos="0"/>
          <w:tab w:val="left" w:pos="432"/>
          <w:tab w:val="left" w:pos="864"/>
          <w:tab w:val="left" w:pos="1296"/>
          <w:tab w:val="left" w:pos="1728"/>
        </w:tabs>
        <w:spacing w:after="160" w:line="264" w:lineRule="atLeast"/>
        <w:rPr>
          <w:rFonts w:ascii="Arial" w:hAnsi="Arial" w:cs="Arial"/>
        </w:rPr>
      </w:pPr>
      <w:r>
        <w:rPr>
          <w:rFonts w:ascii="Arial" w:hAnsi="Arial" w:cs="Arial"/>
        </w:rPr>
        <w:t>If</w:t>
      </w:r>
      <w:r w:rsidR="00024AEE" w:rsidRPr="00024AEE">
        <w:rPr>
          <w:rFonts w:ascii="Arial" w:hAnsi="Arial" w:cs="Arial"/>
        </w:rPr>
        <w:t xml:space="preserve"> the Contractor uses 3D Engineered Surveying the following </w:t>
      </w:r>
      <w:r>
        <w:rPr>
          <w:rFonts w:ascii="Arial" w:hAnsi="Arial" w:cs="Arial"/>
        </w:rPr>
        <w:t>shall apply</w:t>
      </w:r>
      <w:r w:rsidR="00024AEE" w:rsidRPr="00024AEE">
        <w:rPr>
          <w:rFonts w:ascii="Arial" w:hAnsi="Arial" w:cs="Arial"/>
        </w:rPr>
        <w:t>:</w:t>
      </w:r>
    </w:p>
    <w:p w14:paraId="530B7B2F" w14:textId="77777777" w:rsidR="00024AEE" w:rsidRPr="00024AEE" w:rsidRDefault="00024AEE" w:rsidP="006C526A">
      <w:pPr>
        <w:pStyle w:val="ListParagraph"/>
        <w:widowControl w:val="0"/>
        <w:numPr>
          <w:ilvl w:val="0"/>
          <w:numId w:val="22"/>
        </w:numPr>
        <w:tabs>
          <w:tab w:val="left" w:pos="0"/>
          <w:tab w:val="left" w:pos="864"/>
          <w:tab w:val="left" w:pos="900"/>
          <w:tab w:val="left" w:pos="1296"/>
          <w:tab w:val="left" w:pos="1728"/>
        </w:tabs>
        <w:spacing w:after="160" w:line="264" w:lineRule="atLeast"/>
        <w:ind w:left="360"/>
        <w:contextualSpacing w:val="0"/>
        <w:rPr>
          <w:rFonts w:ascii="Arial" w:hAnsi="Arial" w:cs="Arial"/>
          <w:sz w:val="20"/>
          <w:szCs w:val="20"/>
        </w:rPr>
      </w:pPr>
      <w:r w:rsidRPr="00024AEE">
        <w:rPr>
          <w:rFonts w:ascii="Arial" w:hAnsi="Arial" w:cs="Arial"/>
          <w:sz w:val="20"/>
          <w:szCs w:val="20"/>
        </w:rPr>
        <w:t xml:space="preserve">All </w:t>
      </w:r>
      <w:r w:rsidRPr="00024AEE">
        <w:rPr>
          <w:rFonts w:ascii="Arial" w:eastAsia="TimesNewRomanPS" w:hAnsi="Arial" w:cs="Arial"/>
          <w:sz w:val="20"/>
          <w:szCs w:val="20"/>
        </w:rPr>
        <w:t>surveying shall be based on the Primary Horizontal and Vertical Control established by the Department.</w:t>
      </w:r>
    </w:p>
    <w:p w14:paraId="7A819F4D" w14:textId="77777777" w:rsidR="00024AEE" w:rsidRPr="00024AEE" w:rsidRDefault="00024AEE" w:rsidP="006C526A">
      <w:pPr>
        <w:pStyle w:val="ListParagraph"/>
        <w:widowControl w:val="0"/>
        <w:numPr>
          <w:ilvl w:val="0"/>
          <w:numId w:val="22"/>
        </w:numPr>
        <w:tabs>
          <w:tab w:val="left" w:pos="0"/>
          <w:tab w:val="left" w:pos="864"/>
          <w:tab w:val="left" w:pos="900"/>
          <w:tab w:val="left" w:pos="1296"/>
          <w:tab w:val="left" w:pos="1728"/>
        </w:tabs>
        <w:spacing w:after="160" w:line="264" w:lineRule="atLeast"/>
        <w:ind w:left="360"/>
        <w:contextualSpacing w:val="0"/>
        <w:rPr>
          <w:rFonts w:ascii="Arial" w:hAnsi="Arial" w:cs="Arial"/>
          <w:sz w:val="20"/>
          <w:szCs w:val="20"/>
        </w:rPr>
      </w:pPr>
      <w:r w:rsidRPr="00024AEE">
        <w:rPr>
          <w:rFonts w:ascii="Arial" w:eastAsia="TimesNewRomanPS" w:hAnsi="Arial" w:cs="Arial"/>
          <w:sz w:val="20"/>
          <w:szCs w:val="20"/>
        </w:rPr>
        <w:t>The Contractor shall provide construction stakes for the control points of the project centerline or Engineer approved offset line (</w:t>
      </w:r>
      <w:r w:rsidRPr="00024AEE">
        <w:rPr>
          <w:rFonts w:ascii="Arial" w:hAnsi="Arial" w:cs="Arial"/>
          <w:spacing w:val="-2"/>
          <w:sz w:val="20"/>
          <w:szCs w:val="20"/>
        </w:rPr>
        <w:t>i.e. POT, POC, PCC, PC, PT, TS, ST, SC, CS per the Survey Manual) and angle points, all of which shall be established from primary control monuments and their assigned coordinates as shown on the plans.</w:t>
      </w:r>
    </w:p>
    <w:p w14:paraId="59C93605" w14:textId="77777777" w:rsidR="00024AEE" w:rsidRPr="00024AEE" w:rsidRDefault="00024AEE" w:rsidP="006C526A">
      <w:pPr>
        <w:pStyle w:val="ListParagraph"/>
        <w:widowControl w:val="0"/>
        <w:numPr>
          <w:ilvl w:val="0"/>
          <w:numId w:val="22"/>
        </w:numPr>
        <w:tabs>
          <w:tab w:val="left" w:pos="0"/>
          <w:tab w:val="left" w:pos="864"/>
          <w:tab w:val="left" w:pos="900"/>
          <w:tab w:val="left" w:pos="1296"/>
          <w:tab w:val="left" w:pos="1728"/>
        </w:tabs>
        <w:spacing w:after="160" w:line="264" w:lineRule="atLeast"/>
        <w:ind w:left="360"/>
        <w:contextualSpacing w:val="0"/>
        <w:rPr>
          <w:rFonts w:ascii="Arial" w:hAnsi="Arial" w:cs="Arial"/>
          <w:sz w:val="20"/>
          <w:szCs w:val="20"/>
        </w:rPr>
      </w:pPr>
      <w:r w:rsidRPr="00024AEE">
        <w:rPr>
          <w:rFonts w:ascii="Arial" w:hAnsi="Arial" w:cs="Arial"/>
          <w:spacing w:val="-2"/>
          <w:sz w:val="20"/>
          <w:szCs w:val="20"/>
        </w:rPr>
        <w:t>Staking for the project centerline or offset, shall be established from the project centerline control points as shown on the plans in order to provide a method of machine control equipment checks, inspection, and field verification.</w:t>
      </w:r>
    </w:p>
    <w:p w14:paraId="172A5122" w14:textId="77777777" w:rsidR="00024AEE" w:rsidRPr="005F56B3" w:rsidRDefault="00024AEE" w:rsidP="006C526A">
      <w:pPr>
        <w:pStyle w:val="ListParagraph"/>
        <w:widowControl w:val="0"/>
        <w:numPr>
          <w:ilvl w:val="0"/>
          <w:numId w:val="22"/>
        </w:numPr>
        <w:tabs>
          <w:tab w:val="left" w:pos="0"/>
          <w:tab w:val="left" w:pos="864"/>
          <w:tab w:val="left" w:pos="900"/>
          <w:tab w:val="left" w:pos="1296"/>
          <w:tab w:val="left" w:pos="1728"/>
        </w:tabs>
        <w:spacing w:after="160" w:line="264" w:lineRule="atLeast"/>
        <w:ind w:left="360"/>
        <w:contextualSpacing w:val="0"/>
        <w:rPr>
          <w:rFonts w:ascii="Arial" w:hAnsi="Arial" w:cs="Arial"/>
          <w:sz w:val="20"/>
          <w:szCs w:val="20"/>
        </w:rPr>
      </w:pPr>
      <w:r w:rsidRPr="00024AEE">
        <w:rPr>
          <w:rFonts w:ascii="Arial" w:hAnsi="Arial" w:cs="Arial"/>
          <w:spacing w:val="-2"/>
          <w:sz w:val="20"/>
          <w:szCs w:val="20"/>
        </w:rPr>
        <w:t>The maximum staking interval for the project centerline shall be 500 feet on tangents and 100 feet on curves or as specified on the survey tabulation sheet. All project centerline control points as shown on the plans shall be staked.</w:t>
      </w:r>
    </w:p>
    <w:p w14:paraId="2EBDED73" w14:textId="77777777" w:rsidR="00013FA7" w:rsidRDefault="00013FA7" w:rsidP="006C526A">
      <w:pPr>
        <w:pStyle w:val="ListParagraph"/>
        <w:widowControl w:val="0"/>
        <w:numPr>
          <w:ilvl w:val="0"/>
          <w:numId w:val="22"/>
        </w:numPr>
        <w:tabs>
          <w:tab w:val="left" w:pos="0"/>
          <w:tab w:val="left" w:pos="864"/>
          <w:tab w:val="left" w:pos="900"/>
          <w:tab w:val="left" w:pos="1296"/>
          <w:tab w:val="left" w:pos="1728"/>
        </w:tabs>
        <w:spacing w:after="160" w:line="264" w:lineRule="atLeast"/>
        <w:ind w:left="360"/>
        <w:contextualSpacing w:val="0"/>
        <w:rPr>
          <w:rFonts w:ascii="Arial" w:hAnsi="Arial" w:cs="Arial"/>
          <w:sz w:val="20"/>
          <w:szCs w:val="20"/>
        </w:rPr>
      </w:pPr>
      <w:r>
        <w:rPr>
          <w:rFonts w:ascii="Arial" w:hAnsi="Arial" w:cs="Arial"/>
          <w:sz w:val="20"/>
          <w:szCs w:val="20"/>
        </w:rPr>
        <w:t>Within the first week of the Contractor utilizing 3DECS, the Contractor shall check their 3DECS system and verify on writing to CDOT that the accuracy of the system complies with the contract requirements.</w:t>
      </w:r>
    </w:p>
    <w:p w14:paraId="74EDEA9A" w14:textId="77777777" w:rsidR="00024AEE" w:rsidRPr="00024AEE" w:rsidRDefault="00024AEE" w:rsidP="006C526A">
      <w:pPr>
        <w:widowControl w:val="0"/>
        <w:tabs>
          <w:tab w:val="left" w:pos="0"/>
          <w:tab w:val="left" w:pos="864"/>
          <w:tab w:val="left" w:pos="900"/>
          <w:tab w:val="left" w:pos="1296"/>
          <w:tab w:val="left" w:pos="1728"/>
        </w:tabs>
        <w:spacing w:after="160" w:line="264" w:lineRule="atLeast"/>
        <w:rPr>
          <w:rFonts w:ascii="Arial" w:hAnsi="Arial" w:cs="Arial"/>
        </w:rPr>
      </w:pPr>
      <w:r w:rsidRPr="00024AEE">
        <w:rPr>
          <w:rFonts w:ascii="Arial" w:hAnsi="Arial" w:cs="Arial"/>
        </w:rPr>
        <w:t xml:space="preserve">At no cost to the Department, the Contractor shall revert to traditional surveying and disband using 3DECS should the Engineer determine the existence of contractor quality or accuracy issues related to 3DECS. </w:t>
      </w:r>
    </w:p>
    <w:p w14:paraId="5CCE6050" w14:textId="77777777" w:rsidR="00024AEE" w:rsidRPr="005040D7" w:rsidRDefault="00024AEE" w:rsidP="006C526A">
      <w:pPr>
        <w:widowControl w:val="0"/>
        <w:tabs>
          <w:tab w:val="left" w:pos="0"/>
          <w:tab w:val="left" w:pos="432"/>
          <w:tab w:val="left" w:pos="864"/>
          <w:tab w:val="left" w:pos="1296"/>
          <w:tab w:val="left" w:pos="1728"/>
        </w:tabs>
        <w:spacing w:after="160" w:line="264" w:lineRule="atLeast"/>
        <w:rPr>
          <w:rFonts w:ascii="Arial" w:hAnsi="Arial" w:cs="Arial"/>
        </w:rPr>
      </w:pPr>
      <w:r w:rsidRPr="005040D7">
        <w:rPr>
          <w:rFonts w:ascii="Arial" w:hAnsi="Arial" w:cs="Arial"/>
        </w:rPr>
        <w:t>Subsection 625.06 shall include the following:</w:t>
      </w:r>
    </w:p>
    <w:p w14:paraId="7E022C2A" w14:textId="77777777" w:rsidR="00024AEE" w:rsidRPr="00024AEE" w:rsidRDefault="00024AEE" w:rsidP="006C526A">
      <w:pPr>
        <w:widowControl w:val="0"/>
        <w:tabs>
          <w:tab w:val="left" w:pos="0"/>
          <w:tab w:val="left" w:pos="432"/>
          <w:tab w:val="left" w:pos="864"/>
          <w:tab w:val="left" w:pos="1296"/>
          <w:tab w:val="left" w:pos="1728"/>
        </w:tabs>
        <w:spacing w:after="160" w:line="264" w:lineRule="atLeast"/>
        <w:rPr>
          <w:rFonts w:ascii="Arial" w:hAnsi="Arial" w:cs="Arial"/>
        </w:rPr>
      </w:pPr>
      <w:r w:rsidRPr="00024AEE">
        <w:rPr>
          <w:rFonts w:ascii="Arial" w:hAnsi="Arial" w:cs="Arial"/>
        </w:rPr>
        <w:t xml:space="preserve">3D Engineered surveying accuracy and tolerances shall be the same as the staking accuracy and tolerances stated in the CDOT Survey Manual. </w:t>
      </w:r>
    </w:p>
    <w:p w14:paraId="2B59984A" w14:textId="77777777" w:rsidR="00024AEE" w:rsidRPr="005040D7" w:rsidRDefault="00024AEE" w:rsidP="006C526A">
      <w:pPr>
        <w:widowControl w:val="0"/>
        <w:tabs>
          <w:tab w:val="left" w:pos="0"/>
          <w:tab w:val="left" w:pos="432"/>
          <w:tab w:val="left" w:pos="864"/>
          <w:tab w:val="left" w:pos="1296"/>
          <w:tab w:val="left" w:pos="1728"/>
        </w:tabs>
        <w:spacing w:after="160" w:line="264" w:lineRule="atLeast"/>
        <w:rPr>
          <w:rFonts w:ascii="Arial" w:hAnsi="Arial" w:cs="Arial"/>
        </w:rPr>
      </w:pPr>
      <w:r w:rsidRPr="005040D7">
        <w:rPr>
          <w:rFonts w:ascii="Arial" w:hAnsi="Arial" w:cs="Arial"/>
        </w:rPr>
        <w:t>Subsection 625.13 shall include the following:</w:t>
      </w:r>
    </w:p>
    <w:p w14:paraId="6F8DFA5E" w14:textId="4CCD18CA" w:rsidR="00024AEE" w:rsidRDefault="00024AEE" w:rsidP="006C526A">
      <w:pPr>
        <w:widowControl w:val="0"/>
        <w:tabs>
          <w:tab w:val="left" w:pos="0"/>
          <w:tab w:val="left" w:pos="432"/>
          <w:tab w:val="left" w:pos="864"/>
          <w:tab w:val="left" w:pos="1296"/>
          <w:tab w:val="left" w:pos="1728"/>
        </w:tabs>
        <w:spacing w:after="160" w:line="264" w:lineRule="atLeast"/>
        <w:rPr>
          <w:sz w:val="22"/>
        </w:rPr>
      </w:pPr>
      <w:r w:rsidRPr="00024AEE">
        <w:rPr>
          <w:rFonts w:ascii="Arial" w:hAnsi="Arial" w:cs="Arial"/>
        </w:rPr>
        <w:t xml:space="preserve">All costs associated with </w:t>
      </w:r>
      <w:r w:rsidR="005040D7">
        <w:rPr>
          <w:rFonts w:ascii="Arial" w:hAnsi="Arial" w:cs="Arial"/>
        </w:rPr>
        <w:t>3DECS</w:t>
      </w:r>
      <w:r w:rsidRPr="00024AEE">
        <w:rPr>
          <w:rFonts w:ascii="Arial" w:hAnsi="Arial" w:cs="Arial"/>
        </w:rPr>
        <w:t xml:space="preserve"> surveying will not be</w:t>
      </w:r>
      <w:r w:rsidR="005040D7">
        <w:rPr>
          <w:rFonts w:ascii="Arial" w:hAnsi="Arial" w:cs="Arial"/>
        </w:rPr>
        <w:t xml:space="preserve"> measured and</w:t>
      </w:r>
      <w:r w:rsidRPr="00024AEE">
        <w:rPr>
          <w:rFonts w:ascii="Arial" w:hAnsi="Arial" w:cs="Arial"/>
        </w:rPr>
        <w:t xml:space="preserve"> paid for separately, but shall be included in the work.</w:t>
      </w:r>
    </w:p>
    <w:sectPr w:rsidR="00024AEE" w:rsidSect="003C3F1C">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7E6B4" w14:textId="77777777" w:rsidR="00D34817" w:rsidRDefault="00D34817" w:rsidP="00F878BD">
      <w:r>
        <w:separator/>
      </w:r>
    </w:p>
  </w:endnote>
  <w:endnote w:type="continuationSeparator" w:id="0">
    <w:p w14:paraId="19F5E928" w14:textId="77777777" w:rsidR="00D34817" w:rsidRDefault="00D34817"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BF8AF" w14:textId="77777777" w:rsidR="00D34817" w:rsidRDefault="00D34817" w:rsidP="00F878BD">
      <w:r>
        <w:separator/>
      </w:r>
    </w:p>
  </w:footnote>
  <w:footnote w:type="continuationSeparator" w:id="0">
    <w:p w14:paraId="33A0CBA1" w14:textId="77777777" w:rsidR="00D34817" w:rsidRDefault="00D34817"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8CC9A" w14:textId="77777777" w:rsidR="00726A77" w:rsidRPr="001A1BC6" w:rsidRDefault="00726A77" w:rsidP="00726A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8"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0"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2"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963DE7"/>
    <w:multiLevelType w:val="hybridMultilevel"/>
    <w:tmpl w:val="1A72DCA8"/>
    <w:lvl w:ilvl="0" w:tplc="6D442CE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6"/>
  </w:num>
  <w:num w:numId="4">
    <w:abstractNumId w:val="2"/>
  </w:num>
  <w:num w:numId="5">
    <w:abstractNumId w:val="13"/>
  </w:num>
  <w:num w:numId="6">
    <w:abstractNumId w:val="15"/>
  </w:num>
  <w:num w:numId="7">
    <w:abstractNumId w:val="6"/>
  </w:num>
  <w:num w:numId="8">
    <w:abstractNumId w:val="14"/>
  </w:num>
  <w:num w:numId="9">
    <w:abstractNumId w:val="0"/>
  </w:num>
  <w:num w:numId="10">
    <w:abstractNumId w:val="5"/>
  </w:num>
  <w:num w:numId="11">
    <w:abstractNumId w:val="9"/>
  </w:num>
  <w:num w:numId="12">
    <w:abstractNumId w:val="4"/>
  </w:num>
  <w:num w:numId="13">
    <w:abstractNumId w:val="10"/>
  </w:num>
  <w:num w:numId="14">
    <w:abstractNumId w:val="7"/>
  </w:num>
  <w:num w:numId="15">
    <w:abstractNumId w:val="12"/>
  </w:num>
  <w:num w:numId="16">
    <w:abstractNumId w:val="17"/>
  </w:num>
  <w:num w:numId="17">
    <w:abstractNumId w:val="19"/>
  </w:num>
  <w:num w:numId="18">
    <w:abstractNumId w:val="3"/>
  </w:num>
  <w:num w:numId="19">
    <w:abstractNumId w:val="18"/>
  </w:num>
  <w:num w:numId="20">
    <w:abstractNumId w:val="8"/>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13FA7"/>
    <w:rsid w:val="00020F26"/>
    <w:rsid w:val="000225FA"/>
    <w:rsid w:val="00024AEE"/>
    <w:rsid w:val="00085D20"/>
    <w:rsid w:val="000B5DC6"/>
    <w:rsid w:val="000C3C6B"/>
    <w:rsid w:val="000E3C78"/>
    <w:rsid w:val="000E5204"/>
    <w:rsid w:val="0010474A"/>
    <w:rsid w:val="0010525A"/>
    <w:rsid w:val="001465E8"/>
    <w:rsid w:val="00194E1D"/>
    <w:rsid w:val="001A7BED"/>
    <w:rsid w:val="001C3F85"/>
    <w:rsid w:val="001D4BDD"/>
    <w:rsid w:val="001E2C1C"/>
    <w:rsid w:val="00214CEC"/>
    <w:rsid w:val="00222B35"/>
    <w:rsid w:val="00230276"/>
    <w:rsid w:val="00240F9D"/>
    <w:rsid w:val="002714AF"/>
    <w:rsid w:val="00272482"/>
    <w:rsid w:val="002B6BB9"/>
    <w:rsid w:val="002C2EA6"/>
    <w:rsid w:val="003162A2"/>
    <w:rsid w:val="00350F8A"/>
    <w:rsid w:val="003823FC"/>
    <w:rsid w:val="00394329"/>
    <w:rsid w:val="003B58FF"/>
    <w:rsid w:val="003C3F1C"/>
    <w:rsid w:val="003D5C7D"/>
    <w:rsid w:val="003E4531"/>
    <w:rsid w:val="004249F3"/>
    <w:rsid w:val="00441D2F"/>
    <w:rsid w:val="00454031"/>
    <w:rsid w:val="00492DF2"/>
    <w:rsid w:val="004B09DE"/>
    <w:rsid w:val="004C3323"/>
    <w:rsid w:val="004F1849"/>
    <w:rsid w:val="004F79CD"/>
    <w:rsid w:val="005040D7"/>
    <w:rsid w:val="00523E48"/>
    <w:rsid w:val="0056039E"/>
    <w:rsid w:val="00563748"/>
    <w:rsid w:val="00572D1D"/>
    <w:rsid w:val="005C0089"/>
    <w:rsid w:val="005F56B3"/>
    <w:rsid w:val="0061667F"/>
    <w:rsid w:val="006A3974"/>
    <w:rsid w:val="006B1A52"/>
    <w:rsid w:val="006C526A"/>
    <w:rsid w:val="0070029E"/>
    <w:rsid w:val="00706DF8"/>
    <w:rsid w:val="0071231C"/>
    <w:rsid w:val="00721F2F"/>
    <w:rsid w:val="00726A77"/>
    <w:rsid w:val="007504D4"/>
    <w:rsid w:val="0075219A"/>
    <w:rsid w:val="007735BF"/>
    <w:rsid w:val="007854AB"/>
    <w:rsid w:val="007950AD"/>
    <w:rsid w:val="007D24E5"/>
    <w:rsid w:val="00814549"/>
    <w:rsid w:val="00870736"/>
    <w:rsid w:val="00891B09"/>
    <w:rsid w:val="00897666"/>
    <w:rsid w:val="008B3BFC"/>
    <w:rsid w:val="008C59FF"/>
    <w:rsid w:val="008D4DE9"/>
    <w:rsid w:val="008E6E23"/>
    <w:rsid w:val="008F17C4"/>
    <w:rsid w:val="008F6D9B"/>
    <w:rsid w:val="00923AF8"/>
    <w:rsid w:val="00935ABF"/>
    <w:rsid w:val="00973DFA"/>
    <w:rsid w:val="00981FDE"/>
    <w:rsid w:val="00987248"/>
    <w:rsid w:val="009A40E9"/>
    <w:rsid w:val="009B3EF3"/>
    <w:rsid w:val="009F3FE4"/>
    <w:rsid w:val="00A01D98"/>
    <w:rsid w:val="00A14275"/>
    <w:rsid w:val="00A27DE7"/>
    <w:rsid w:val="00A54F34"/>
    <w:rsid w:val="00A7142E"/>
    <w:rsid w:val="00A73269"/>
    <w:rsid w:val="00A76618"/>
    <w:rsid w:val="00A92397"/>
    <w:rsid w:val="00AA36CC"/>
    <w:rsid w:val="00AB028C"/>
    <w:rsid w:val="00AB5B65"/>
    <w:rsid w:val="00AC0B10"/>
    <w:rsid w:val="00AC7AF4"/>
    <w:rsid w:val="00AD267B"/>
    <w:rsid w:val="00B03658"/>
    <w:rsid w:val="00B03922"/>
    <w:rsid w:val="00B0764C"/>
    <w:rsid w:val="00B25927"/>
    <w:rsid w:val="00B91FF1"/>
    <w:rsid w:val="00BF71CC"/>
    <w:rsid w:val="00C26D30"/>
    <w:rsid w:val="00C40133"/>
    <w:rsid w:val="00C5094A"/>
    <w:rsid w:val="00C93280"/>
    <w:rsid w:val="00C978D2"/>
    <w:rsid w:val="00CA729F"/>
    <w:rsid w:val="00CC309C"/>
    <w:rsid w:val="00D13D83"/>
    <w:rsid w:val="00D16104"/>
    <w:rsid w:val="00D34817"/>
    <w:rsid w:val="00DD4878"/>
    <w:rsid w:val="00DE7DCD"/>
    <w:rsid w:val="00E1708A"/>
    <w:rsid w:val="00E208F0"/>
    <w:rsid w:val="00E567C8"/>
    <w:rsid w:val="00E5788C"/>
    <w:rsid w:val="00E647BB"/>
    <w:rsid w:val="00E7201D"/>
    <w:rsid w:val="00E85CC9"/>
    <w:rsid w:val="00EA5566"/>
    <w:rsid w:val="00EA7A41"/>
    <w:rsid w:val="00EC2A21"/>
    <w:rsid w:val="00EF1243"/>
    <w:rsid w:val="00F07B65"/>
    <w:rsid w:val="00F23E77"/>
    <w:rsid w:val="00F25941"/>
    <w:rsid w:val="00F27387"/>
    <w:rsid w:val="00F41EAA"/>
    <w:rsid w:val="00F605A4"/>
    <w:rsid w:val="00F7797E"/>
    <w:rsid w:val="00F878BD"/>
    <w:rsid w:val="00F95A59"/>
    <w:rsid w:val="00FC0225"/>
    <w:rsid w:val="00FE63DE"/>
    <w:rsid w:val="00FF4C4E"/>
    <w:rsid w:val="00FF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 w:id="144383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8</cp:revision>
  <cp:lastPrinted>2015-10-08T22:17:00Z</cp:lastPrinted>
  <dcterms:created xsi:type="dcterms:W3CDTF">2016-09-21T15:55:00Z</dcterms:created>
  <dcterms:modified xsi:type="dcterms:W3CDTF">2019-08-01T17:14:00Z</dcterms:modified>
</cp:coreProperties>
</file>