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C85236" w:rsidRPr="00504AD5" w:rsidRDefault="00C85236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C85236">
        <w:rPr>
          <w:rFonts w:eastAsia="Times New Roman"/>
          <w:color w:val="222222"/>
          <w:szCs w:val="24"/>
        </w:rPr>
        <w:t xml:space="preserve"> </w:t>
      </w:r>
      <w:r w:rsidR="0087733B">
        <w:rPr>
          <w:rFonts w:eastAsia="Times New Roman"/>
          <w:color w:val="222222"/>
          <w:szCs w:val="24"/>
        </w:rPr>
        <w:t>December 27</w:t>
      </w:r>
      <w:r w:rsidRPr="00504AD5">
        <w:rPr>
          <w:rFonts w:eastAsia="Times New Roman"/>
          <w:color w:val="222222"/>
          <w:szCs w:val="24"/>
        </w:rPr>
        <w:t>, 2019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 xml:space="preserve">        </w:t>
      </w:r>
      <w:r w:rsidR="00C85236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>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7C332A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4A424A">
        <w:rPr>
          <w:rFonts w:eastAsia="Times New Roman"/>
          <w:color w:val="222222"/>
          <w:szCs w:val="24"/>
        </w:rPr>
        <w:t>715</w:t>
      </w:r>
      <w:r w:rsidR="000206E6">
        <w:rPr>
          <w:rFonts w:eastAsia="Times New Roman"/>
          <w:color w:val="222222"/>
          <w:szCs w:val="24"/>
        </w:rPr>
        <w:t xml:space="preserve"> – </w:t>
      </w:r>
      <w:r w:rsidR="0087733B">
        <w:rPr>
          <w:rFonts w:eastAsia="Times New Roman"/>
          <w:color w:val="222222"/>
          <w:szCs w:val="24"/>
        </w:rPr>
        <w:t>Lighting</w:t>
      </w:r>
      <w:r w:rsidR="00547281">
        <w:rPr>
          <w:rFonts w:eastAsia="Times New Roman"/>
          <w:color w:val="222222"/>
          <w:szCs w:val="24"/>
        </w:rPr>
        <w:t xml:space="preserve"> and Electrical Materials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>
        <w:rPr>
          <w:rFonts w:eastAsia="Times New Roman"/>
          <w:color w:val="222222"/>
          <w:szCs w:val="24"/>
        </w:rPr>
        <w:t xml:space="preserve">a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0206E6" w:rsidRPr="000206E6">
        <w:rPr>
          <w:rFonts w:eastAsia="Times New Roman"/>
          <w:i/>
          <w:color w:val="222222"/>
          <w:szCs w:val="24"/>
        </w:rPr>
        <w:t xml:space="preserve">Revision of Section </w:t>
      </w:r>
      <w:r w:rsidR="004A424A">
        <w:rPr>
          <w:rFonts w:eastAsia="Times New Roman"/>
          <w:i/>
          <w:color w:val="222222"/>
          <w:szCs w:val="24"/>
        </w:rPr>
        <w:t>715</w:t>
      </w:r>
      <w:r w:rsidR="00A91710">
        <w:rPr>
          <w:rFonts w:eastAsia="Times New Roman"/>
          <w:i/>
          <w:color w:val="222222"/>
          <w:szCs w:val="24"/>
        </w:rPr>
        <w:t xml:space="preserve"> </w:t>
      </w:r>
      <w:r w:rsidR="000206E6" w:rsidRPr="000206E6">
        <w:rPr>
          <w:rFonts w:eastAsia="Times New Roman"/>
          <w:i/>
          <w:color w:val="222222"/>
          <w:szCs w:val="24"/>
        </w:rPr>
        <w:t>–</w:t>
      </w:r>
      <w:r w:rsidR="00A91710">
        <w:rPr>
          <w:rFonts w:eastAsia="Times New Roman"/>
          <w:i/>
          <w:color w:val="222222"/>
          <w:szCs w:val="24"/>
        </w:rPr>
        <w:t>Lighting</w:t>
      </w:r>
      <w:r w:rsidR="004A424A">
        <w:rPr>
          <w:rFonts w:eastAsia="Times New Roman"/>
          <w:i/>
          <w:color w:val="222222"/>
          <w:szCs w:val="24"/>
        </w:rPr>
        <w:t xml:space="preserve"> and Electrical Materials</w:t>
      </w:r>
      <w:r w:rsidRPr="000C53E3">
        <w:rPr>
          <w:rFonts w:eastAsia="Times New Roman"/>
          <w:color w:val="222222"/>
          <w:szCs w:val="24"/>
        </w:rPr>
        <w:t>.  Th</w:t>
      </w:r>
      <w:r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standard special provision</w:t>
      </w:r>
      <w:r>
        <w:rPr>
          <w:rFonts w:eastAsia="Times New Roman"/>
          <w:color w:val="222222"/>
          <w:szCs w:val="24"/>
        </w:rPr>
        <w:t xml:space="preserve"> is</w:t>
      </w:r>
      <w:r w:rsidRPr="000C53E3">
        <w:rPr>
          <w:rFonts w:eastAsia="Times New Roman"/>
          <w:color w:val="222222"/>
          <w:szCs w:val="24"/>
        </w:rPr>
        <w:t xml:space="preserve"> </w:t>
      </w:r>
      <w:r w:rsidR="00A91710">
        <w:rPr>
          <w:rFonts w:eastAsia="Times New Roman"/>
          <w:color w:val="222222"/>
          <w:szCs w:val="24"/>
        </w:rPr>
        <w:t>10</w:t>
      </w:r>
      <w:r w:rsidRPr="000C53E3">
        <w:rPr>
          <w:rFonts w:eastAsia="Times New Roman"/>
          <w:color w:val="222222"/>
          <w:szCs w:val="24"/>
        </w:rPr>
        <w:t xml:space="preserve"> page</w:t>
      </w:r>
      <w:r w:rsidR="000206E6">
        <w:rPr>
          <w:rFonts w:eastAsia="Times New Roman"/>
          <w:color w:val="222222"/>
          <w:szCs w:val="24"/>
        </w:rPr>
        <w:t>s</w:t>
      </w:r>
      <w:r w:rsidRPr="000C53E3">
        <w:rPr>
          <w:rFonts w:eastAsia="Times New Roman"/>
          <w:color w:val="222222"/>
          <w:szCs w:val="24"/>
        </w:rPr>
        <w:t xml:space="preserve"> long.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T</w:t>
      </w:r>
      <w:r w:rsidRPr="000206E6">
        <w:rPr>
          <w:rFonts w:eastAsia="Times New Roman"/>
          <w:color w:val="222222"/>
          <w:szCs w:val="24"/>
        </w:rPr>
        <w:t xml:space="preserve">his standard special provision </w:t>
      </w:r>
      <w:r>
        <w:rPr>
          <w:rFonts w:eastAsia="Times New Roman"/>
          <w:color w:val="222222"/>
          <w:szCs w:val="24"/>
        </w:rPr>
        <w:t xml:space="preserve">is for use </w:t>
      </w:r>
      <w:r w:rsidRPr="000206E6">
        <w:rPr>
          <w:rFonts w:eastAsia="Times New Roman"/>
          <w:color w:val="222222"/>
          <w:szCs w:val="24"/>
        </w:rPr>
        <w:t>on projects with</w:t>
      </w:r>
      <w:r w:rsidR="003E174D">
        <w:rPr>
          <w:rFonts w:eastAsia="Times New Roman"/>
          <w:color w:val="222222"/>
          <w:szCs w:val="24"/>
        </w:rPr>
        <w:t xml:space="preserve"> Roadway Lighting</w:t>
      </w:r>
      <w:r>
        <w:rPr>
          <w:rFonts w:eastAsia="Times New Roman"/>
          <w:color w:val="222222"/>
          <w:szCs w:val="24"/>
        </w:rPr>
        <w:t xml:space="preserve">. </w:t>
      </w:r>
    </w:p>
    <w:p w:rsidR="00F17776" w:rsidRDefault="00F1777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F17776" w:rsidRDefault="00F1777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Revision of </w:t>
      </w:r>
      <w:r w:rsidRPr="00F17776">
        <w:rPr>
          <w:rFonts w:eastAsia="Times New Roman"/>
          <w:color w:val="222222"/>
          <w:szCs w:val="24"/>
        </w:rPr>
        <w:t xml:space="preserve">Specification Section 715 </w:t>
      </w:r>
      <w:r>
        <w:rPr>
          <w:rFonts w:eastAsia="Times New Roman"/>
          <w:color w:val="222222"/>
          <w:szCs w:val="24"/>
        </w:rPr>
        <w:t>has been</w:t>
      </w:r>
      <w:r w:rsidRPr="00F17776">
        <w:rPr>
          <w:rFonts w:eastAsia="Times New Roman"/>
          <w:color w:val="222222"/>
          <w:szCs w:val="24"/>
        </w:rPr>
        <w:t xml:space="preserve"> updated to reflect changes made to the S-613-1 standard and align with current CDOT installation practices.  This includes: updating to 115 MPH wind velocity per </w:t>
      </w:r>
      <w:proofErr w:type="spellStart"/>
      <w:r w:rsidRPr="00F17776">
        <w:rPr>
          <w:rFonts w:eastAsia="Times New Roman"/>
          <w:color w:val="222222"/>
          <w:szCs w:val="24"/>
        </w:rPr>
        <w:t>ASCE</w:t>
      </w:r>
      <w:proofErr w:type="spellEnd"/>
      <w:r w:rsidRPr="00F17776">
        <w:rPr>
          <w:rFonts w:eastAsia="Times New Roman"/>
          <w:color w:val="222222"/>
          <w:szCs w:val="24"/>
        </w:rPr>
        <w:t xml:space="preserve"> 2016, increased BUG rating requirements for higher lumen output luminaires, updated the wiring, included heavy-duty switch requirements, and alternative power source specifications.</w:t>
      </w:r>
    </w:p>
    <w:p w:rsidR="000C53E3" w:rsidRP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3E174D">
        <w:rPr>
          <w:rFonts w:eastAsia="Times New Roman"/>
          <w:color w:val="222222"/>
          <w:szCs w:val="24"/>
        </w:rPr>
        <w:t>January 27</w:t>
      </w:r>
      <w:r w:rsidRPr="000C53E3">
        <w:rPr>
          <w:rFonts w:eastAsia="Times New Roman"/>
          <w:color w:val="222222"/>
          <w:szCs w:val="24"/>
        </w:rPr>
        <w:t>, 20</w:t>
      </w:r>
      <w:r w:rsidR="00023332">
        <w:rPr>
          <w:rFonts w:eastAsia="Times New Roman"/>
          <w:color w:val="222222"/>
          <w:szCs w:val="24"/>
        </w:rPr>
        <w:t>20</w:t>
      </w:r>
      <w:r w:rsidRPr="000C53E3">
        <w:rPr>
          <w:rFonts w:eastAsia="Times New Roman"/>
          <w:color w:val="222222"/>
          <w:szCs w:val="24"/>
        </w:rPr>
        <w:t>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0C53E3" w:rsidP="0072610E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3E174D">
        <w:rPr>
          <w:rFonts w:eastAsia="Times New Roman"/>
          <w:color w:val="222222"/>
          <w:szCs w:val="24"/>
        </w:rPr>
        <w:t xml:space="preserve">include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new specification.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1D11D2" w:rsidRPr="001D11D2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https://www.codot.gov/business/designsupport/cdot-construction-specifications/2019-construction-specifications/rev-ssp/rev-sec700/revision-of-section-715-lighting-and-electrical-materials/view</w:t>
        </w:r>
      </w:hyperlink>
      <w:bookmarkStart w:id="0" w:name="_GoBack"/>
      <w:bookmarkEnd w:id="0"/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7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3C8" w:rsidRPr="00504AD5" w:rsidRDefault="001443C8">
      <w:pPr>
        <w:rPr>
          <w:sz w:val="20"/>
          <w:szCs w:val="20"/>
        </w:rPr>
      </w:pPr>
    </w:p>
    <w:sectPr w:rsidR="001443C8" w:rsidRPr="005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23332"/>
    <w:rsid w:val="000C53E3"/>
    <w:rsid w:val="000D7A60"/>
    <w:rsid w:val="0013001C"/>
    <w:rsid w:val="00132787"/>
    <w:rsid w:val="001443C8"/>
    <w:rsid w:val="0017571D"/>
    <w:rsid w:val="001B2D06"/>
    <w:rsid w:val="001D11D2"/>
    <w:rsid w:val="00225A50"/>
    <w:rsid w:val="00230FE8"/>
    <w:rsid w:val="002709A7"/>
    <w:rsid w:val="002A5BE1"/>
    <w:rsid w:val="00372F45"/>
    <w:rsid w:val="003E174D"/>
    <w:rsid w:val="004112C4"/>
    <w:rsid w:val="004A0631"/>
    <w:rsid w:val="004A424A"/>
    <w:rsid w:val="004E21B3"/>
    <w:rsid w:val="00504AD5"/>
    <w:rsid w:val="00515C75"/>
    <w:rsid w:val="00547281"/>
    <w:rsid w:val="00714288"/>
    <w:rsid w:val="0072610E"/>
    <w:rsid w:val="007C332A"/>
    <w:rsid w:val="00817147"/>
    <w:rsid w:val="00851891"/>
    <w:rsid w:val="0087733B"/>
    <w:rsid w:val="008B0341"/>
    <w:rsid w:val="00A91710"/>
    <w:rsid w:val="00C26CB3"/>
    <w:rsid w:val="00C27C38"/>
    <w:rsid w:val="00C85236"/>
    <w:rsid w:val="00CC51FE"/>
    <w:rsid w:val="00CE7034"/>
    <w:rsid w:val="00D30F43"/>
    <w:rsid w:val="00D33B52"/>
    <w:rsid w:val="00D33F24"/>
    <w:rsid w:val="00DC3633"/>
    <w:rsid w:val="00DD6CC6"/>
    <w:rsid w:val="00E1097D"/>
    <w:rsid w:val="00E3749C"/>
    <w:rsid w:val="00E46316"/>
    <w:rsid w:val="00E66A03"/>
    <w:rsid w:val="00E93A85"/>
    <w:rsid w:val="00F1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95F3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5" Type="http://schemas.openxmlformats.org/officeDocument/2006/relationships/hyperlink" Target="https://www.codot.gov/business/designsupport/cdot-construction-specifications/2019-construction-specifications/rev-ssp/rev-sec700/revision-of-section-715-lighting-and-electrical-materials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37</cp:revision>
  <dcterms:created xsi:type="dcterms:W3CDTF">2019-03-25T16:07:00Z</dcterms:created>
  <dcterms:modified xsi:type="dcterms:W3CDTF">2019-12-27T20:00:00Z</dcterms:modified>
</cp:coreProperties>
</file>