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79" w:rsidRPr="00985A79" w:rsidRDefault="00993DDD" w:rsidP="008D5804">
      <w:pPr>
        <w:spacing w:before="11" w:after="0" w:line="240" w:lineRule="auto"/>
        <w:ind w:left="0" w:right="0" w:firstLine="0"/>
        <w:jc w:val="right"/>
        <w:rPr>
          <w:rFonts w:ascii="Arial" w:hAnsi="Arial" w:cs="Arial"/>
          <w:color w:val="auto"/>
          <w:sz w:val="28"/>
          <w:szCs w:val="28"/>
        </w:rPr>
      </w:pPr>
      <w:r>
        <w:rPr>
          <w:color w:val="auto"/>
          <w:sz w:val="24"/>
          <w:szCs w:val="24"/>
        </w:rPr>
        <w:t>May 24, 2018</w:t>
      </w: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rPr>
          <w:rFonts w:ascii="Arial" w:hAnsi="Arial" w:cs="Arial"/>
          <w:color w:val="auto"/>
          <w:sz w:val="28"/>
          <w:szCs w:val="28"/>
        </w:rPr>
      </w:pPr>
    </w:p>
    <w:p w:rsidR="00993DDD" w:rsidRPr="00993DDD" w:rsidRDefault="00993DDD" w:rsidP="00993D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rFonts w:ascii="Arial" w:hAnsi="Arial" w:cs="Arial"/>
          <w:color w:val="auto"/>
          <w:sz w:val="28"/>
          <w:szCs w:val="28"/>
        </w:rPr>
      </w:pPr>
      <w:r w:rsidRPr="00993DDD">
        <w:rPr>
          <w:rFonts w:ascii="Arial" w:hAnsi="Arial" w:cs="Arial"/>
          <w:color w:val="auto"/>
          <w:sz w:val="28"/>
          <w:szCs w:val="28"/>
        </w:rPr>
        <w:t xml:space="preserve">REVISION OF SECTION 614 </w:t>
      </w:r>
    </w:p>
    <w:p w:rsidR="00985A79" w:rsidRPr="00985A79" w:rsidRDefault="00993DDD" w:rsidP="00993D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b/>
          <w:bCs/>
          <w:color w:val="auto"/>
          <w:sz w:val="40"/>
          <w:szCs w:val="40"/>
        </w:rPr>
      </w:pPr>
      <w:r w:rsidRPr="00993DDD">
        <w:rPr>
          <w:rFonts w:ascii="Arial" w:hAnsi="Arial" w:cs="Arial"/>
          <w:color w:val="auto"/>
          <w:sz w:val="28"/>
          <w:szCs w:val="28"/>
        </w:rPr>
        <w:t>TRAFFIC CONTROL DEVICES</w:t>
      </w: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b/>
          <w:bCs/>
          <w:color w:val="auto"/>
          <w:sz w:val="40"/>
          <w:szCs w:val="40"/>
        </w:rPr>
      </w:pP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b/>
          <w:bCs/>
          <w:color w:val="auto"/>
          <w:sz w:val="40"/>
          <w:szCs w:val="40"/>
        </w:rPr>
      </w:pPr>
      <w:r w:rsidRPr="00985A79">
        <w:rPr>
          <w:b/>
          <w:bCs/>
          <w:color w:val="auto"/>
          <w:sz w:val="40"/>
          <w:szCs w:val="40"/>
        </w:rPr>
        <w:t>NOTICE</w:t>
      </w: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r w:rsidRPr="00985A79">
        <w:rPr>
          <w:color w:val="auto"/>
          <w:sz w:val="28"/>
          <w:szCs w:val="28"/>
        </w:rPr>
        <w:t xml:space="preserve">This is a standard special provision that revises or modifies CDOT’s </w:t>
      </w:r>
      <w:r w:rsidRPr="00985A79">
        <w:rPr>
          <w:i/>
          <w:iCs/>
          <w:color w:val="auto"/>
          <w:sz w:val="28"/>
          <w:szCs w:val="28"/>
        </w:rPr>
        <w:t>Standard Specifications for Road and Bridge Construction.</w:t>
      </w:r>
      <w:r w:rsidRPr="00985A79">
        <w:rPr>
          <w:color w:val="auto"/>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r w:rsidRPr="00985A79">
        <w:rPr>
          <w:color w:val="auto"/>
          <w:sz w:val="28"/>
          <w:szCs w:val="28"/>
        </w:rPr>
        <w:t xml:space="preserve">Other agencies which use the </w:t>
      </w:r>
      <w:r w:rsidRPr="00985A79">
        <w:rPr>
          <w:i/>
          <w:iCs/>
          <w:color w:val="auto"/>
          <w:sz w:val="28"/>
          <w:szCs w:val="28"/>
        </w:rPr>
        <w:t>Standard Specifications for Road and Bridge Construction</w:t>
      </w:r>
      <w:r w:rsidRPr="00985A79">
        <w:rPr>
          <w:color w:val="auto"/>
          <w:sz w:val="28"/>
          <w:szCs w:val="28"/>
        </w:rPr>
        <w:t xml:space="preserve"> to administer construction projects may use this special provision as appropriate and at their own risk.</w:t>
      </w: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r w:rsidRPr="00985A79">
        <w:rPr>
          <w:rFonts w:ascii="Photina" w:hAnsi="Photina" w:cs="Photina"/>
          <w:b/>
          <w:bCs/>
          <w:color w:val="800000"/>
          <w:sz w:val="28"/>
          <w:szCs w:val="28"/>
        </w:rPr>
        <w:t xml:space="preserve">Instructions for use on CDOT construction projects:  </w:t>
      </w:r>
    </w:p>
    <w:p w:rsidR="00985A79" w:rsidRPr="00985A79" w:rsidRDefault="00985A79" w:rsidP="00985A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985A79" w:rsidRPr="00985A79" w:rsidRDefault="00985A79" w:rsidP="00985A7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0" w:right="0" w:firstLine="0"/>
        <w:jc w:val="left"/>
        <w:rPr>
          <w:color w:val="auto"/>
          <w:sz w:val="20"/>
          <w:szCs w:val="20"/>
        </w:rPr>
      </w:pPr>
      <w:r w:rsidRPr="00985A79">
        <w:rPr>
          <w:color w:val="auto"/>
          <w:sz w:val="28"/>
          <w:szCs w:val="28"/>
        </w:rPr>
        <w:t>Use in projects having</w:t>
      </w:r>
      <w:r w:rsidR="008D5804">
        <w:rPr>
          <w:color w:val="auto"/>
          <w:sz w:val="28"/>
          <w:szCs w:val="28"/>
        </w:rPr>
        <w:t xml:space="preserve"> mask signs</w:t>
      </w:r>
      <w:r w:rsidRPr="00985A79">
        <w:rPr>
          <w:color w:val="auto"/>
          <w:sz w:val="28"/>
          <w:szCs w:val="28"/>
        </w:rPr>
        <w:t>.</w:t>
      </w:r>
      <w:bookmarkStart w:id="0" w:name="_GoBack"/>
      <w:bookmarkEnd w:id="0"/>
    </w:p>
    <w:p w:rsidR="00985A79" w:rsidRDefault="00985A79" w:rsidP="00A96637">
      <w:pPr>
        <w:spacing w:after="171"/>
        <w:ind w:left="0" w:right="0" w:firstLine="0"/>
        <w:rPr>
          <w:sz w:val="24"/>
          <w:szCs w:val="24"/>
        </w:rPr>
      </w:pPr>
    </w:p>
    <w:p w:rsidR="00985A79" w:rsidRDefault="00985A79">
      <w:pPr>
        <w:spacing w:after="160" w:line="259" w:lineRule="auto"/>
        <w:ind w:left="0" w:right="0" w:firstLine="0"/>
        <w:jc w:val="left"/>
        <w:rPr>
          <w:sz w:val="24"/>
          <w:szCs w:val="24"/>
        </w:rPr>
      </w:pPr>
      <w:r>
        <w:rPr>
          <w:sz w:val="24"/>
          <w:szCs w:val="24"/>
        </w:rPr>
        <w:br w:type="page"/>
      </w:r>
    </w:p>
    <w:p w:rsidR="00985A79" w:rsidRDefault="00985A79" w:rsidP="00985A79">
      <w:pPr>
        <w:spacing w:after="159"/>
        <w:ind w:left="-5" w:right="0"/>
        <w:rPr>
          <w:color w:val="FF0000"/>
          <w:sz w:val="24"/>
          <w:szCs w:val="24"/>
        </w:rPr>
      </w:pPr>
    </w:p>
    <w:p w:rsidR="00985A79" w:rsidRPr="00E71874" w:rsidRDefault="00985A79" w:rsidP="00985A79">
      <w:pPr>
        <w:spacing w:after="159"/>
        <w:ind w:left="-5" w:right="0"/>
        <w:rPr>
          <w:color w:val="FF0000"/>
          <w:sz w:val="24"/>
          <w:szCs w:val="24"/>
        </w:rPr>
      </w:pPr>
      <w:r w:rsidRPr="00E71874">
        <w:rPr>
          <w:color w:val="FF0000"/>
          <w:sz w:val="24"/>
          <w:szCs w:val="24"/>
        </w:rPr>
        <w:t xml:space="preserve">Section 614 of the Standard Specifications is hereby revised as follows: </w:t>
      </w:r>
    </w:p>
    <w:p w:rsidR="00D66829" w:rsidRPr="00E71874" w:rsidRDefault="00985A79" w:rsidP="00A96637">
      <w:pPr>
        <w:spacing w:after="171"/>
        <w:ind w:left="0" w:right="0" w:firstLine="0"/>
        <w:rPr>
          <w:sz w:val="24"/>
          <w:szCs w:val="24"/>
        </w:rPr>
      </w:pPr>
      <w:r w:rsidRPr="00E71874">
        <w:rPr>
          <w:sz w:val="24"/>
          <w:szCs w:val="24"/>
        </w:rPr>
        <w:t>In subsection 614.09, paragraph 18, delete the w</w:t>
      </w:r>
      <w:r w:rsidR="00281B71" w:rsidRPr="00E71874">
        <w:rPr>
          <w:sz w:val="24"/>
          <w:szCs w:val="24"/>
        </w:rPr>
        <w:t xml:space="preserve">ord reflective and </w:t>
      </w:r>
      <w:r w:rsidR="00E561C4" w:rsidRPr="00E71874">
        <w:rPr>
          <w:sz w:val="24"/>
          <w:szCs w:val="24"/>
        </w:rPr>
        <w:t>replace with retro-reflective.</w:t>
      </w:r>
    </w:p>
    <w:sectPr w:rsidR="00D66829" w:rsidRPr="00E71874" w:rsidSect="00985A79">
      <w:headerReference w:type="default" r:id="rId7"/>
      <w:pgSz w:w="12240" w:h="15840"/>
      <w:pgMar w:top="764" w:right="1077" w:bottom="721"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94" w:rsidRDefault="00703794" w:rsidP="00CC0722">
      <w:pPr>
        <w:spacing w:after="0" w:line="240" w:lineRule="auto"/>
      </w:pPr>
      <w:r>
        <w:separator/>
      </w:r>
    </w:p>
  </w:endnote>
  <w:endnote w:type="continuationSeparator" w:id="0">
    <w:p w:rsidR="00703794" w:rsidRDefault="00703794" w:rsidP="00CC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94" w:rsidRDefault="00703794" w:rsidP="00CC0722">
      <w:pPr>
        <w:spacing w:after="0" w:line="240" w:lineRule="auto"/>
      </w:pPr>
      <w:r>
        <w:separator/>
      </w:r>
    </w:p>
  </w:footnote>
  <w:footnote w:type="continuationSeparator" w:id="0">
    <w:p w:rsidR="00703794" w:rsidRDefault="00703794" w:rsidP="00CC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2216979"/>
      <w:docPartObj>
        <w:docPartGallery w:val="Page Numbers (Top of Page)"/>
        <w:docPartUnique/>
      </w:docPartObj>
    </w:sdtPr>
    <w:sdtEndPr>
      <w:rPr>
        <w:rFonts w:eastAsia="Times New Roman"/>
        <w:noProof/>
        <w:color w:val="000000"/>
      </w:rPr>
    </w:sdtEndPr>
    <w:sdtContent>
      <w:p w:rsidR="00985A79" w:rsidRPr="00E71874" w:rsidRDefault="00985A79" w:rsidP="00985A79">
        <w:pPr>
          <w:pStyle w:val="Header"/>
          <w:jc w:val="right"/>
          <w:rPr>
            <w:rFonts w:ascii="Times New Roman" w:hAnsi="Times New Roman" w:cs="Times New Roman"/>
            <w:sz w:val="24"/>
            <w:szCs w:val="24"/>
          </w:rPr>
        </w:pPr>
        <w:r w:rsidRPr="00E71874">
          <w:rPr>
            <w:rFonts w:ascii="Times New Roman" w:hAnsi="Times New Roman" w:cs="Times New Roman"/>
            <w:sz w:val="24"/>
            <w:szCs w:val="24"/>
          </w:rPr>
          <w:t>May 24, 2018</w:t>
        </w:r>
      </w:p>
      <w:p w:rsidR="00985A79" w:rsidRPr="00E71874" w:rsidRDefault="00985A79" w:rsidP="00985A79">
        <w:pPr>
          <w:pStyle w:val="Header"/>
          <w:jc w:val="center"/>
          <w:rPr>
            <w:rFonts w:ascii="Times New Roman" w:hAnsi="Times New Roman" w:cs="Times New Roman"/>
            <w:noProof/>
            <w:sz w:val="24"/>
            <w:szCs w:val="24"/>
          </w:rPr>
        </w:pPr>
        <w:r>
          <w:rPr>
            <w:rFonts w:ascii="Times New Roman" w:hAnsi="Times New Roman" w:cs="Times New Roman"/>
            <w:sz w:val="24"/>
            <w:szCs w:val="24"/>
          </w:rPr>
          <w:t>1</w:t>
        </w:r>
      </w:p>
      <w:p w:rsidR="00985A79" w:rsidRPr="00E71874" w:rsidRDefault="00985A79" w:rsidP="00985A79">
        <w:pPr>
          <w:spacing w:after="0" w:line="259" w:lineRule="auto"/>
          <w:ind w:right="3"/>
          <w:jc w:val="center"/>
          <w:rPr>
            <w:sz w:val="24"/>
            <w:szCs w:val="24"/>
          </w:rPr>
        </w:pPr>
        <w:r w:rsidRPr="00E71874">
          <w:rPr>
            <w:sz w:val="24"/>
            <w:szCs w:val="24"/>
          </w:rPr>
          <w:t xml:space="preserve">REVISION OF SECTION 614 </w:t>
        </w:r>
      </w:p>
      <w:p w:rsidR="00985A79" w:rsidRPr="00985A79" w:rsidRDefault="00985A79" w:rsidP="00985A79">
        <w:pPr>
          <w:spacing w:after="0" w:line="259" w:lineRule="auto"/>
          <w:ind w:right="6"/>
          <w:jc w:val="center"/>
          <w:rPr>
            <w:sz w:val="24"/>
            <w:szCs w:val="24"/>
          </w:rPr>
        </w:pPr>
        <w:r w:rsidRPr="00E71874">
          <w:rPr>
            <w:sz w:val="24"/>
            <w:szCs w:val="24"/>
          </w:rPr>
          <w:t>TRAFFIC CONTROL DEVICES</w:t>
        </w:r>
      </w:p>
    </w:sdtContent>
  </w:sdt>
  <w:p w:rsidR="00985A79" w:rsidRDefault="00985A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8B9"/>
    <w:multiLevelType w:val="hybridMultilevel"/>
    <w:tmpl w:val="6A56DF12"/>
    <w:lvl w:ilvl="0" w:tplc="394C855E">
      <w:start w:val="8"/>
      <w:numFmt w:val="decimal"/>
      <w:lvlText w:val="(%1)"/>
      <w:lvlJc w:val="left"/>
      <w:pPr>
        <w:ind w:left="1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D0C84E">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695D4">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0578C">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A7ABE">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4087C4">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015E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EA0F0E">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827730">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29"/>
    <w:rsid w:val="000131FD"/>
    <w:rsid w:val="00122E55"/>
    <w:rsid w:val="00281B71"/>
    <w:rsid w:val="002D4A9F"/>
    <w:rsid w:val="003D1F4C"/>
    <w:rsid w:val="004108D3"/>
    <w:rsid w:val="00440D5F"/>
    <w:rsid w:val="005844E2"/>
    <w:rsid w:val="00662B31"/>
    <w:rsid w:val="006B65E6"/>
    <w:rsid w:val="00703794"/>
    <w:rsid w:val="0075020A"/>
    <w:rsid w:val="0083700F"/>
    <w:rsid w:val="0089411F"/>
    <w:rsid w:val="008D5804"/>
    <w:rsid w:val="00985A79"/>
    <w:rsid w:val="00993DDD"/>
    <w:rsid w:val="00A96637"/>
    <w:rsid w:val="00B52A8E"/>
    <w:rsid w:val="00BA0F87"/>
    <w:rsid w:val="00BA521F"/>
    <w:rsid w:val="00BB1CD1"/>
    <w:rsid w:val="00CC0722"/>
    <w:rsid w:val="00CE5DDA"/>
    <w:rsid w:val="00D66829"/>
    <w:rsid w:val="00D907FB"/>
    <w:rsid w:val="00DA7899"/>
    <w:rsid w:val="00DE34E2"/>
    <w:rsid w:val="00E561C4"/>
    <w:rsid w:val="00E71874"/>
    <w:rsid w:val="00FE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CC2F8"/>
  <w15:docId w15:val="{569DA326-55F2-4388-82FC-D72D8235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4"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A9F"/>
    <w:pPr>
      <w:tabs>
        <w:tab w:val="center" w:pos="4680"/>
        <w:tab w:val="right" w:pos="9360"/>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2D4A9F"/>
  </w:style>
  <w:style w:type="paragraph" w:styleId="Footer">
    <w:name w:val="footer"/>
    <w:basedOn w:val="Normal"/>
    <w:link w:val="FooterChar"/>
    <w:uiPriority w:val="99"/>
    <w:unhideWhenUsed/>
    <w:rsid w:val="00CC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2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48"/>
    <w:rsid w:val="00060CC4"/>
    <w:rsid w:val="001301B2"/>
    <w:rsid w:val="002B3832"/>
    <w:rsid w:val="00622248"/>
    <w:rsid w:val="007723EC"/>
    <w:rsid w:val="00A0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6A7A4B4A44BC79DFB9234618CB5A9">
    <w:name w:val="F746A7A4B4A44BC79DFB9234618CB5A9"/>
    <w:rsid w:val="00622248"/>
  </w:style>
  <w:style w:type="paragraph" w:customStyle="1" w:styleId="0AFBD132F26C4F90AA21A26EABA90AD4">
    <w:name w:val="0AFBD132F26C4F90AA21A26EABA90AD4"/>
    <w:rsid w:val="00060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FlexibleDelineator_Project_Special_rev_2-5-16.docm</vt:lpstr>
    </vt:vector>
  </TitlesOfParts>
  <Company>CDOT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FlexibleDelineator_Project_Special_rev_2-5-16.docm</dc:title>
  <dc:subject/>
  <dc:creator>connellym</dc:creator>
  <cp:keywords/>
  <cp:lastModifiedBy>Avgeris, Louis</cp:lastModifiedBy>
  <cp:revision>11</cp:revision>
  <dcterms:created xsi:type="dcterms:W3CDTF">2018-05-16T17:41:00Z</dcterms:created>
  <dcterms:modified xsi:type="dcterms:W3CDTF">2018-05-23T21:38:00Z</dcterms:modified>
</cp:coreProperties>
</file>