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6B0B5D17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181B2A">
        <w:rPr>
          <w:rFonts w:ascii="Trebuchet MS" w:eastAsia="Times New Roman" w:hAnsi="Trebuchet MS" w:cs="Arial"/>
          <w:sz w:val="22"/>
          <w:szCs w:val="22"/>
        </w:rPr>
        <w:t>May 4, 2017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4F3144B3" w14:textId="0EA6ECA0" w:rsidR="009240BE" w:rsidRDefault="00EA3CE6" w:rsidP="009240B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33776B">
        <w:rPr>
          <w:rFonts w:ascii="Trebuchet MS" w:eastAsia="Times New Roman" w:hAnsi="Trebuchet MS" w:cs="Arial"/>
          <w:sz w:val="22"/>
          <w:szCs w:val="22"/>
        </w:rPr>
        <w:t>Revision of Section 106, Supplier List</w:t>
      </w:r>
    </w:p>
    <w:p w14:paraId="498F0AF7" w14:textId="3C430DCD" w:rsidR="0024537E" w:rsidRPr="002D6B33" w:rsidRDefault="0024537E" w:rsidP="009240B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0A2120">
        <w:rPr>
          <w:color w:val="auto"/>
          <w:sz w:val="22"/>
          <w:szCs w:val="22"/>
        </w:rPr>
        <w:t>revised version of</w:t>
      </w:r>
      <w:r w:rsidR="00F4270C">
        <w:rPr>
          <w:color w:val="auto"/>
          <w:sz w:val="22"/>
          <w:szCs w:val="22"/>
        </w:rPr>
        <w:t xml:space="preserve"> standard special provision, </w:t>
      </w:r>
      <w:r w:rsidR="0033776B" w:rsidRPr="0033776B">
        <w:rPr>
          <w:color w:val="auto"/>
          <w:sz w:val="22"/>
          <w:szCs w:val="22"/>
        </w:rPr>
        <w:t>Revision of Section 106, Supplier List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0A212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33776B">
        <w:rPr>
          <w:color w:val="auto"/>
          <w:sz w:val="22"/>
          <w:szCs w:val="22"/>
        </w:rPr>
        <w:t>1</w:t>
      </w:r>
      <w:r w:rsidR="00645762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>page long</w:t>
      </w:r>
      <w:r w:rsidR="000A2120">
        <w:rPr>
          <w:color w:val="auto"/>
          <w:sz w:val="22"/>
          <w:szCs w:val="22"/>
        </w:rPr>
        <w:t xml:space="preserve"> and replaces a standard special provision having the same title dated </w:t>
      </w:r>
      <w:r w:rsidR="0033776B">
        <w:rPr>
          <w:color w:val="auto"/>
          <w:sz w:val="22"/>
          <w:szCs w:val="22"/>
        </w:rPr>
        <w:t>January 30, 2014</w:t>
      </w:r>
      <w:r w:rsidRPr="002D6B33">
        <w:rPr>
          <w:color w:val="auto"/>
          <w:sz w:val="22"/>
          <w:szCs w:val="22"/>
        </w:rPr>
        <w:t xml:space="preserve">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07FAF653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revised standard special provision in </w:t>
      </w:r>
      <w:r w:rsidR="0033776B">
        <w:rPr>
          <w:color w:val="auto"/>
          <w:sz w:val="22"/>
          <w:szCs w:val="22"/>
        </w:rPr>
        <w:t xml:space="preserve">all </w:t>
      </w:r>
      <w:r w:rsidRPr="002D6B33">
        <w:rPr>
          <w:color w:val="auto"/>
          <w:sz w:val="22"/>
          <w:szCs w:val="22"/>
        </w:rPr>
        <w:t>projects</w:t>
      </w:r>
      <w:r w:rsidR="009240BE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181B2A">
        <w:rPr>
          <w:color w:val="auto"/>
          <w:sz w:val="22"/>
          <w:szCs w:val="22"/>
        </w:rPr>
        <w:t>June 1, 2017</w:t>
      </w:r>
      <w:bookmarkStart w:id="0" w:name="_GoBack"/>
      <w:bookmarkEnd w:id="0"/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440E5B1A" w14:textId="625682E6" w:rsidR="00BD60DA" w:rsidRPr="002D6B33" w:rsidRDefault="004E3B13" w:rsidP="00BD60DA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revisions contained in this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version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33776B" w:rsidRPr="0033776B">
        <w:rPr>
          <w:rFonts w:ascii="Trebuchet MS" w:hAnsi="Trebuchet MS"/>
          <w:sz w:val="22"/>
          <w:szCs w:val="22"/>
        </w:rPr>
        <w:t>require suppliers to register in B2G, and to require sub</w:t>
      </w:r>
      <w:r w:rsidR="0033776B">
        <w:rPr>
          <w:rFonts w:ascii="Trebuchet MS" w:hAnsi="Trebuchet MS"/>
          <w:sz w:val="22"/>
          <w:szCs w:val="22"/>
        </w:rPr>
        <w:t xml:space="preserve">contractors to provide supplier lists </w:t>
      </w:r>
      <w:r w:rsidR="0033776B" w:rsidRPr="0033776B">
        <w:rPr>
          <w:rFonts w:ascii="Trebuchet MS" w:hAnsi="Trebuchet MS"/>
          <w:sz w:val="22"/>
          <w:szCs w:val="22"/>
        </w:rPr>
        <w:t>so prompt payment can be tracked</w:t>
      </w:r>
      <w:r w:rsidR="0033776B">
        <w:rPr>
          <w:rFonts w:ascii="Trebuchet MS" w:hAnsi="Trebuchet MS"/>
          <w:sz w:val="22"/>
          <w:szCs w:val="22"/>
        </w:rPr>
        <w:t xml:space="preserve"> in B2G.</w:t>
      </w:r>
    </w:p>
    <w:p w14:paraId="6123A6AA" w14:textId="7C076DDB" w:rsidR="00EA3CE6" w:rsidRPr="002D6B33" w:rsidRDefault="00C71BE4" w:rsidP="00BD60DA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4885898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>should replace the now obsolete standard special provision with this revised version.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8E9FF" w14:textId="77777777" w:rsidR="009556E2" w:rsidRDefault="009556E2" w:rsidP="00370CDA">
      <w:r>
        <w:separator/>
      </w:r>
    </w:p>
  </w:endnote>
  <w:endnote w:type="continuationSeparator" w:id="0">
    <w:p w14:paraId="1B2BC04D" w14:textId="77777777" w:rsidR="009556E2" w:rsidRDefault="009556E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CEB09" w14:textId="77777777" w:rsidR="009556E2" w:rsidRDefault="009556E2" w:rsidP="00370CDA">
      <w:r>
        <w:separator/>
      </w:r>
    </w:p>
  </w:footnote>
  <w:footnote w:type="continuationSeparator" w:id="0">
    <w:p w14:paraId="06F5AB64" w14:textId="77777777" w:rsidR="009556E2" w:rsidRDefault="009556E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2120"/>
    <w:rsid w:val="000A623E"/>
    <w:rsid w:val="00181B2A"/>
    <w:rsid w:val="001D2E80"/>
    <w:rsid w:val="0024537E"/>
    <w:rsid w:val="00283E9E"/>
    <w:rsid w:val="002C1694"/>
    <w:rsid w:val="002D6B33"/>
    <w:rsid w:val="0033776B"/>
    <w:rsid w:val="00370CDA"/>
    <w:rsid w:val="0043210A"/>
    <w:rsid w:val="0045551E"/>
    <w:rsid w:val="004569A4"/>
    <w:rsid w:val="0046062D"/>
    <w:rsid w:val="004646B6"/>
    <w:rsid w:val="004744F3"/>
    <w:rsid w:val="00475C8F"/>
    <w:rsid w:val="00483573"/>
    <w:rsid w:val="004E3B13"/>
    <w:rsid w:val="00532AC2"/>
    <w:rsid w:val="00533949"/>
    <w:rsid w:val="0058513F"/>
    <w:rsid w:val="00635646"/>
    <w:rsid w:val="00645762"/>
    <w:rsid w:val="00661D0F"/>
    <w:rsid w:val="00700833"/>
    <w:rsid w:val="00733213"/>
    <w:rsid w:val="00766707"/>
    <w:rsid w:val="007877FC"/>
    <w:rsid w:val="007918A9"/>
    <w:rsid w:val="007F483E"/>
    <w:rsid w:val="00800B86"/>
    <w:rsid w:val="0086424A"/>
    <w:rsid w:val="009240BE"/>
    <w:rsid w:val="0093767A"/>
    <w:rsid w:val="009556E2"/>
    <w:rsid w:val="0096175F"/>
    <w:rsid w:val="009940A8"/>
    <w:rsid w:val="009B7DA8"/>
    <w:rsid w:val="009C1544"/>
    <w:rsid w:val="009F63B1"/>
    <w:rsid w:val="00B101C3"/>
    <w:rsid w:val="00B340AC"/>
    <w:rsid w:val="00BB4F18"/>
    <w:rsid w:val="00BB5A81"/>
    <w:rsid w:val="00BD60DA"/>
    <w:rsid w:val="00BF0EE0"/>
    <w:rsid w:val="00BF5A3F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77696"/>
    <w:rsid w:val="00EA3CE6"/>
    <w:rsid w:val="00EB6486"/>
    <w:rsid w:val="00EE405D"/>
    <w:rsid w:val="00EF64A8"/>
    <w:rsid w:val="00F4270C"/>
    <w:rsid w:val="00F741A4"/>
    <w:rsid w:val="00F9299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4</cp:revision>
  <cp:lastPrinted>2014-02-24T20:31:00Z</cp:lastPrinted>
  <dcterms:created xsi:type="dcterms:W3CDTF">2017-05-03T22:19:00Z</dcterms:created>
  <dcterms:modified xsi:type="dcterms:W3CDTF">2017-05-04T22:41:00Z</dcterms:modified>
</cp:coreProperties>
</file>