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6F3492D8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1B6AC2">
        <w:rPr>
          <w:rFonts w:ascii="Trebuchet MS" w:eastAsia="Times New Roman" w:hAnsi="Trebuchet MS" w:cs="Arial"/>
          <w:sz w:val="22"/>
          <w:szCs w:val="22"/>
        </w:rPr>
        <w:t>April 30,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4CC56A81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>Revision of Section</w:t>
      </w:r>
      <w:r w:rsidR="001B6AC2">
        <w:rPr>
          <w:rFonts w:ascii="Trebuchet MS" w:eastAsia="Times New Roman" w:hAnsi="Trebuchet MS" w:cs="Arial"/>
          <w:sz w:val="22"/>
          <w:szCs w:val="22"/>
        </w:rPr>
        <w:t>s</w:t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F84A11">
        <w:rPr>
          <w:rFonts w:ascii="Trebuchet MS" w:eastAsia="Times New Roman" w:hAnsi="Trebuchet MS" w:cs="Arial"/>
          <w:sz w:val="22"/>
          <w:szCs w:val="22"/>
        </w:rPr>
        <w:t>101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 and 630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1B6AC2">
        <w:rPr>
          <w:rFonts w:ascii="Trebuchet MS" w:eastAsia="Times New Roman" w:hAnsi="Trebuchet MS" w:cs="Arial"/>
          <w:sz w:val="22"/>
          <w:szCs w:val="22"/>
        </w:rPr>
        <w:t>Construction Zone Traffic Control</w:t>
      </w:r>
    </w:p>
    <w:p w14:paraId="38CD1009" w14:textId="5FBC4ED2" w:rsidR="00C71BE4" w:rsidRDefault="00C71BE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new standard special provision, 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Revision of Sections </w:t>
      </w:r>
      <w:r w:rsidR="00F84A11">
        <w:rPr>
          <w:rFonts w:ascii="Trebuchet MS" w:eastAsia="Times New Roman" w:hAnsi="Trebuchet MS" w:cs="Arial"/>
          <w:sz w:val="22"/>
          <w:szCs w:val="22"/>
        </w:rPr>
        <w:t>101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 and 630, Construction Zone Traffic Control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.  This 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new 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standard special provision is </w:t>
      </w:r>
      <w:r w:rsidR="00832F46">
        <w:rPr>
          <w:rFonts w:ascii="Trebuchet MS" w:eastAsia="Times New Roman" w:hAnsi="Trebuchet MS" w:cs="Arial"/>
          <w:sz w:val="22"/>
          <w:szCs w:val="22"/>
        </w:rPr>
        <w:t>2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 pages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 long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.  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It replaces and makes obsolete </w:t>
      </w:r>
      <w:r w:rsidR="00832F46">
        <w:rPr>
          <w:rFonts w:ascii="Trebuchet MS" w:eastAsia="Times New Roman" w:hAnsi="Trebuchet MS" w:cs="Arial"/>
          <w:sz w:val="22"/>
          <w:szCs w:val="22"/>
        </w:rPr>
        <w:t>two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 standard special provision</w:t>
      </w:r>
      <w:r w:rsidR="00832F46">
        <w:rPr>
          <w:rFonts w:ascii="Trebuchet MS" w:eastAsia="Times New Roman" w:hAnsi="Trebuchet MS" w:cs="Arial"/>
          <w:sz w:val="22"/>
          <w:szCs w:val="22"/>
        </w:rPr>
        <w:t>s</w:t>
      </w:r>
      <w:r w:rsidR="001B6AC2">
        <w:rPr>
          <w:rFonts w:ascii="Trebuchet MS" w:eastAsia="Times New Roman" w:hAnsi="Trebuchet MS" w:cs="Arial"/>
          <w:sz w:val="22"/>
          <w:szCs w:val="22"/>
        </w:rPr>
        <w:t>, Revision of Section 630, Construction Zone Traffic Control, dated February 17, 2012</w:t>
      </w:r>
      <w:r w:rsidR="00832F46">
        <w:rPr>
          <w:rFonts w:ascii="Trebuchet MS" w:eastAsia="Times New Roman" w:hAnsi="Trebuchet MS" w:cs="Arial"/>
          <w:sz w:val="22"/>
          <w:szCs w:val="22"/>
        </w:rPr>
        <w:t xml:space="preserve"> and Revision of Section 630, Signs and Barricades, dated January 31, 2013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. 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It is to be used in all projects, beginning with projects advertised on or </w:t>
      </w:r>
      <w:r w:rsidR="00F84A11">
        <w:rPr>
          <w:rFonts w:ascii="Trebuchet MS" w:eastAsia="Times New Roman" w:hAnsi="Trebuchet MS" w:cs="Arial"/>
          <w:sz w:val="22"/>
          <w:szCs w:val="22"/>
        </w:rPr>
        <w:t xml:space="preserve">after 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May 28, </w:t>
      </w:r>
      <w:r w:rsidR="00E34B89">
        <w:rPr>
          <w:rFonts w:ascii="Trebuchet MS" w:eastAsia="Times New Roman" w:hAnsi="Trebuchet MS" w:cs="Arial"/>
          <w:sz w:val="22"/>
          <w:szCs w:val="22"/>
        </w:rPr>
        <w:t>2015.  You are free, however, to include it in projects advertised before this date.</w:t>
      </w:r>
    </w:p>
    <w:p w14:paraId="5F927F66" w14:textId="72001D90" w:rsidR="00D3792B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This new standard special provision </w:t>
      </w:r>
      <w:r w:rsidR="001B6AC2">
        <w:rPr>
          <w:rFonts w:ascii="Trebuchet MS" w:eastAsia="Times New Roman" w:hAnsi="Trebuchet MS" w:cs="Arial"/>
          <w:sz w:val="22"/>
          <w:szCs w:val="22"/>
        </w:rPr>
        <w:t>allows for</w:t>
      </w:r>
      <w:r w:rsidR="00F84A11">
        <w:rPr>
          <w:rFonts w:ascii="Trebuchet MS" w:eastAsia="Times New Roman" w:hAnsi="Trebuchet MS" w:cs="Arial"/>
          <w:sz w:val="22"/>
          <w:szCs w:val="22"/>
        </w:rPr>
        <w:t xml:space="preserve"> compliance of crash testing by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 the use of the </w:t>
      </w:r>
      <w:r w:rsidR="001B6AC2" w:rsidRPr="001B6AC2">
        <w:rPr>
          <w:rFonts w:ascii="Trebuchet MS" w:eastAsia="Times New Roman" w:hAnsi="Trebuchet MS" w:cs="Arial"/>
          <w:sz w:val="22"/>
          <w:szCs w:val="22"/>
        </w:rPr>
        <w:t>Manual for Assessing Safety Hardware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 (MASH)</w:t>
      </w:r>
      <w:r w:rsidR="00F84A11">
        <w:rPr>
          <w:rFonts w:ascii="Trebuchet MS" w:eastAsia="Times New Roman" w:hAnsi="Trebuchet MS" w:cs="Arial"/>
          <w:sz w:val="22"/>
          <w:szCs w:val="22"/>
        </w:rPr>
        <w:t xml:space="preserve"> (acceptable for all devices)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 or NCHRP 350 </w:t>
      </w:r>
      <w:r w:rsidR="00F84A11">
        <w:rPr>
          <w:rFonts w:ascii="Trebuchet MS" w:eastAsia="Times New Roman" w:hAnsi="Trebuchet MS" w:cs="Arial"/>
          <w:sz w:val="22"/>
          <w:szCs w:val="22"/>
        </w:rPr>
        <w:t>(only applicable for devices developed prior to 2011).</w:t>
      </w:r>
      <w:r w:rsidR="001B6AC2">
        <w:rPr>
          <w:rFonts w:ascii="Trebuchet MS" w:eastAsia="Times New Roman" w:hAnsi="Trebuchet MS" w:cs="Arial"/>
          <w:sz w:val="22"/>
          <w:szCs w:val="22"/>
        </w:rPr>
        <w:t xml:space="preserve">  The use of this new </w:t>
      </w:r>
      <w:r w:rsidR="00D3792B">
        <w:rPr>
          <w:rFonts w:ascii="Trebuchet MS" w:eastAsia="Times New Roman" w:hAnsi="Trebuchet MS" w:cs="Arial"/>
          <w:sz w:val="22"/>
          <w:szCs w:val="22"/>
        </w:rPr>
        <w:t xml:space="preserve">standard special provision is mandatory in projects which are advertised on or after May 28, 2015.  You are free, however, to use it in projects advertised before this date.  </w:t>
      </w:r>
    </w:p>
    <w:p w14:paraId="50B7B6D0" w14:textId="1B78AB07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Those of you who keep a book of Standard Special Provisions should add this new </w:t>
      </w:r>
      <w:r w:rsidR="00D3792B">
        <w:rPr>
          <w:rFonts w:ascii="Trebuchet MS" w:eastAsia="Times New Roman" w:hAnsi="Trebuchet MS" w:cs="Arial"/>
          <w:sz w:val="22"/>
          <w:szCs w:val="22"/>
        </w:rPr>
        <w:t>standard special provision</w:t>
      </w:r>
      <w:r>
        <w:rPr>
          <w:rFonts w:ascii="Trebuchet MS" w:eastAsia="Times New Roman" w:hAnsi="Trebuchet MS" w:cs="Arial"/>
          <w:sz w:val="22"/>
          <w:szCs w:val="22"/>
        </w:rPr>
        <w:t xml:space="preserve"> to your file.  For your convenience, you can find this and others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1BF3D" w14:textId="77777777" w:rsidR="00954E4B" w:rsidRDefault="00954E4B" w:rsidP="00370CDA">
      <w:r>
        <w:separator/>
      </w:r>
    </w:p>
  </w:endnote>
  <w:endnote w:type="continuationSeparator" w:id="0">
    <w:p w14:paraId="6C323619" w14:textId="77777777" w:rsidR="00954E4B" w:rsidRDefault="00954E4B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694EB" w14:textId="77777777" w:rsidR="00954E4B" w:rsidRDefault="00954E4B" w:rsidP="00370CDA">
      <w:r>
        <w:separator/>
      </w:r>
    </w:p>
  </w:footnote>
  <w:footnote w:type="continuationSeparator" w:id="0">
    <w:p w14:paraId="35562E4D" w14:textId="77777777" w:rsidR="00954E4B" w:rsidRDefault="00954E4B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B6AC2"/>
    <w:rsid w:val="00283E9E"/>
    <w:rsid w:val="002C1694"/>
    <w:rsid w:val="00370CDA"/>
    <w:rsid w:val="0043210A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6C1DE9"/>
    <w:rsid w:val="00766707"/>
    <w:rsid w:val="007918A9"/>
    <w:rsid w:val="007D3DEF"/>
    <w:rsid w:val="00832F46"/>
    <w:rsid w:val="0093767A"/>
    <w:rsid w:val="00954E4B"/>
    <w:rsid w:val="0096175F"/>
    <w:rsid w:val="009B7DA8"/>
    <w:rsid w:val="009C1544"/>
    <w:rsid w:val="009F63B1"/>
    <w:rsid w:val="00B101C3"/>
    <w:rsid w:val="00BB4F18"/>
    <w:rsid w:val="00BB5A81"/>
    <w:rsid w:val="00BF0EE0"/>
    <w:rsid w:val="00C71BE4"/>
    <w:rsid w:val="00CA6E16"/>
    <w:rsid w:val="00D10630"/>
    <w:rsid w:val="00D33DC1"/>
    <w:rsid w:val="00D3792B"/>
    <w:rsid w:val="00D400F1"/>
    <w:rsid w:val="00D55128"/>
    <w:rsid w:val="00D773E4"/>
    <w:rsid w:val="00D90032"/>
    <w:rsid w:val="00DC62AA"/>
    <w:rsid w:val="00E34B89"/>
    <w:rsid w:val="00E77696"/>
    <w:rsid w:val="00EA3CE6"/>
    <w:rsid w:val="00EB6486"/>
    <w:rsid w:val="00EE405D"/>
    <w:rsid w:val="00EF64A8"/>
    <w:rsid w:val="00F84A11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2015-04-29T22:18:00Z</dcterms:created>
  <dcterms:modified xsi:type="dcterms:W3CDTF">2015-04-29T22:18:00Z</dcterms:modified>
</cp:coreProperties>
</file>