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October 31, 2013</w:t>
      </w: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both"/>
        <w:rPr>
          <w:rFonts w:ascii="Arial" w:hAnsi="Arial" w:cs="Arial"/>
          <w:sz w:val="28"/>
          <w:szCs w:val="28"/>
        </w:rPr>
      </w:pP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106</w:t>
      </w: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MATERIAL SOURCES</w:t>
      </w: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rsidR="006D198F" w:rsidRDefault="006D198F">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rsidR="006D198F" w:rsidRDefault="006D198F"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sz w:val="28"/>
          <w:szCs w:val="28"/>
        </w:rPr>
        <w:t>Use in all projects.</w:t>
      </w:r>
    </w:p>
    <w:p w:rsidR="00451ED5" w:rsidRPr="00A869CA" w:rsidRDefault="00291485" w:rsidP="00A869CA">
      <w:pPr>
        <w:jc w:val="right"/>
        <w:rPr>
          <w:rFonts w:ascii="Arial" w:hAnsi="Arial" w:cs="Arial"/>
        </w:rPr>
      </w:pPr>
      <w:r>
        <w:rPr>
          <w:rFonts w:ascii="Arial" w:hAnsi="Arial" w:cs="Arial"/>
        </w:rPr>
        <w:br w:type="page"/>
      </w:r>
      <w:r w:rsidR="00A869CA" w:rsidRPr="00A869CA">
        <w:rPr>
          <w:rFonts w:ascii="Arial" w:hAnsi="Arial" w:cs="Arial"/>
        </w:rPr>
        <w:lastRenderedPageBreak/>
        <w:t>October 31, 2013</w:t>
      </w:r>
    </w:p>
    <w:p w:rsidR="00A869CA" w:rsidRDefault="00E13111" w:rsidP="00A869CA">
      <w:pPr>
        <w:spacing w:after="40" w:line="247" w:lineRule="auto"/>
        <w:ind w:left="360" w:hanging="360"/>
        <w:jc w:val="center"/>
        <w:rPr>
          <w:rFonts w:ascii="Arial" w:hAnsi="Arial" w:cs="Arial"/>
        </w:rPr>
      </w:pPr>
      <w:r>
        <w:rPr>
          <w:rFonts w:ascii="Arial" w:hAnsi="Arial" w:cs="Arial"/>
        </w:rPr>
        <w:t>1</w:t>
      </w:r>
      <w:bookmarkStart w:id="0" w:name="_GoBack"/>
      <w:bookmarkEnd w:id="0"/>
    </w:p>
    <w:p w:rsidR="00A869CA" w:rsidRDefault="00A869CA" w:rsidP="00A869CA">
      <w:pPr>
        <w:spacing w:after="40" w:line="247" w:lineRule="auto"/>
        <w:ind w:left="360" w:hanging="360"/>
        <w:jc w:val="center"/>
        <w:rPr>
          <w:rFonts w:ascii="Arial" w:hAnsi="Arial" w:cs="Arial"/>
        </w:rPr>
      </w:pPr>
      <w:r>
        <w:rPr>
          <w:rFonts w:ascii="Arial" w:hAnsi="Arial" w:cs="Arial"/>
        </w:rPr>
        <w:t>REVISION OF SECTION 106</w:t>
      </w:r>
    </w:p>
    <w:p w:rsidR="00451ED5" w:rsidRDefault="00451ED5" w:rsidP="00A869CA">
      <w:pPr>
        <w:spacing w:after="40" w:line="247" w:lineRule="auto"/>
        <w:ind w:left="360" w:hanging="360"/>
        <w:jc w:val="center"/>
        <w:rPr>
          <w:rFonts w:ascii="Arial" w:hAnsi="Arial" w:cs="Arial"/>
        </w:rPr>
      </w:pPr>
      <w:r>
        <w:rPr>
          <w:rFonts w:ascii="Arial" w:hAnsi="Arial" w:cs="Arial"/>
        </w:rPr>
        <w:t>MATERIAL SOURCES</w:t>
      </w:r>
    </w:p>
    <w:p w:rsidR="00451ED5" w:rsidRDefault="00451ED5" w:rsidP="00451ED5">
      <w:pPr>
        <w:spacing w:after="40" w:line="247" w:lineRule="auto"/>
        <w:ind w:left="360" w:hanging="360"/>
        <w:jc w:val="center"/>
      </w:pPr>
    </w:p>
    <w:p w:rsidR="00451ED5" w:rsidRDefault="00451ED5" w:rsidP="00451ED5">
      <w:pPr>
        <w:spacing w:after="40" w:line="247" w:lineRule="auto"/>
        <w:ind w:left="360" w:hanging="360"/>
        <w:rPr>
          <w:rFonts w:ascii="Arial" w:hAnsi="Arial" w:cs="Arial"/>
        </w:rPr>
      </w:pPr>
      <w:r>
        <w:rPr>
          <w:rFonts w:ascii="Arial" w:hAnsi="Arial" w:cs="Arial"/>
        </w:rPr>
        <w:t>Section 106 of the Standard Specifications is hereby revised for this project as follows:</w:t>
      </w:r>
    </w:p>
    <w:p w:rsidR="00451ED5" w:rsidRDefault="00451ED5" w:rsidP="00451ED5">
      <w:pPr>
        <w:spacing w:after="40" w:line="247" w:lineRule="auto"/>
        <w:ind w:left="360" w:hanging="360"/>
        <w:rPr>
          <w:rFonts w:ascii="Arial" w:hAnsi="Arial" w:cs="Arial"/>
        </w:rPr>
      </w:pPr>
    </w:p>
    <w:p w:rsidR="00451ED5" w:rsidRDefault="00451ED5" w:rsidP="00451ED5">
      <w:pPr>
        <w:spacing w:after="40" w:line="247" w:lineRule="auto"/>
        <w:ind w:left="360" w:hanging="360"/>
        <w:rPr>
          <w:rFonts w:ascii="Arial" w:hAnsi="Arial" w:cs="Arial"/>
        </w:rPr>
      </w:pPr>
      <w:r>
        <w:rPr>
          <w:rFonts w:ascii="Arial" w:hAnsi="Arial" w:cs="Arial"/>
        </w:rPr>
        <w:t xml:space="preserve">In subsection 106.02 (a), delete the </w:t>
      </w:r>
      <w:r w:rsidR="009030C5">
        <w:rPr>
          <w:rFonts w:ascii="Arial" w:hAnsi="Arial" w:cs="Arial"/>
        </w:rPr>
        <w:t>third</w:t>
      </w:r>
      <w:r>
        <w:rPr>
          <w:rFonts w:ascii="Arial" w:hAnsi="Arial" w:cs="Arial"/>
        </w:rPr>
        <w:t xml:space="preserve"> paragraph and replace with the following:</w:t>
      </w:r>
    </w:p>
    <w:p w:rsidR="00451ED5" w:rsidRDefault="00451ED5" w:rsidP="00451ED5">
      <w:pPr>
        <w:spacing w:after="40" w:line="247" w:lineRule="auto"/>
        <w:ind w:left="360" w:hanging="360"/>
        <w:rPr>
          <w:rFonts w:ascii="Arial" w:hAnsi="Arial" w:cs="Arial"/>
        </w:rPr>
      </w:pPr>
    </w:p>
    <w:p w:rsidR="00451ED5" w:rsidRPr="00451ED5" w:rsidRDefault="00451ED5" w:rsidP="00451ED5">
      <w:pPr>
        <w:spacing w:after="120" w:line="247" w:lineRule="auto"/>
        <w:rPr>
          <w:rFonts w:ascii="Arial" w:hAnsi="Arial" w:cs="Arial"/>
        </w:rPr>
      </w:pPr>
      <w:r w:rsidRPr="00451ED5">
        <w:rPr>
          <w:rFonts w:ascii="Arial" w:hAnsi="Arial" w:cs="Arial"/>
        </w:rPr>
        <w:t>The Contract will indicate whether the Department has or has not obtained the necessary County or City Zoning Clearance and the required permit from Colorado Department of Natural Resources needed to explore and remove materials from the available source. If the Department did not obtain the necessary clearances or permits, the Contractor shall obtain them. Any delays to the project or additional expenses that are incurred while these clearances or permits are being obtained shall be the responsibility of the Contractor. The Contractor shall ensure that the requirements of the permits do not conflict with the pit construction and reclamation requirements shown in the Contract for the available source.</w:t>
      </w:r>
    </w:p>
    <w:p w:rsidR="00451ED5" w:rsidRDefault="00451ED5" w:rsidP="00451ED5">
      <w:pPr>
        <w:spacing w:after="40" w:line="247" w:lineRule="auto"/>
        <w:ind w:left="360" w:hanging="360"/>
        <w:rPr>
          <w:rFonts w:ascii="Arial" w:hAnsi="Arial" w:cs="Arial"/>
        </w:rPr>
      </w:pPr>
      <w:r>
        <w:rPr>
          <w:rFonts w:ascii="Arial" w:hAnsi="Arial" w:cs="Arial"/>
        </w:rPr>
        <w:t>In subsection 106.02 (b), delete the first paragraph and replace with the following:</w:t>
      </w:r>
    </w:p>
    <w:p w:rsidR="00451ED5" w:rsidRPr="006D4166" w:rsidRDefault="00451ED5" w:rsidP="00451ED5">
      <w:pPr>
        <w:spacing w:after="120" w:line="247" w:lineRule="auto"/>
        <w:rPr>
          <w:rFonts w:ascii="Arial" w:hAnsi="Arial" w:cs="Arial"/>
          <w:color w:val="000000"/>
        </w:rPr>
      </w:pPr>
    </w:p>
    <w:p w:rsidR="00451ED5" w:rsidRPr="006D4166" w:rsidRDefault="00451ED5" w:rsidP="00451ED5">
      <w:pPr>
        <w:spacing w:after="120" w:line="247" w:lineRule="auto"/>
        <w:rPr>
          <w:rFonts w:ascii="Arial" w:hAnsi="Arial" w:cs="Arial"/>
          <w:color w:val="000000"/>
        </w:rPr>
      </w:pPr>
      <w:r w:rsidRPr="006D4166">
        <w:rPr>
          <w:rFonts w:ascii="Arial" w:hAnsi="Arial" w:cs="Arial"/>
          <w:color w:val="000000"/>
        </w:rPr>
        <w:t>(b)</w:t>
      </w:r>
      <w:r w:rsidRPr="006D4166">
        <w:rPr>
          <w:rFonts w:ascii="Arial" w:hAnsi="Arial" w:cs="Arial"/>
          <w:color w:val="000000"/>
        </w:rPr>
        <w:tab/>
      </w:r>
      <w:r w:rsidRPr="006D4166">
        <w:rPr>
          <w:rFonts w:ascii="Arial" w:hAnsi="Arial" w:cs="Arial"/>
          <w:i/>
          <w:iCs/>
          <w:color w:val="000000"/>
        </w:rPr>
        <w:t xml:space="preserve">Contractor Source. </w:t>
      </w:r>
      <w:r w:rsidRPr="006D4166">
        <w:rPr>
          <w:rFonts w:ascii="Arial" w:hAnsi="Arial" w:cs="Arial"/>
          <w:color w:val="000000"/>
        </w:rPr>
        <w:t xml:space="preserve">Sources of sand, gravel, or borrow other than available sources will be known as contractor sources. The contractor source will be tested by the Department and approved by the Engineer prior to incorporation of the material into the project.  If the submitted materials do not meet the contract specifications it will become the </w:t>
      </w:r>
      <w:r w:rsidR="009030C5">
        <w:rPr>
          <w:rFonts w:ascii="Arial" w:hAnsi="Arial" w:cs="Arial"/>
          <w:color w:val="000000"/>
        </w:rPr>
        <w:t>Contractor’s</w:t>
      </w:r>
      <w:r w:rsidRPr="006D4166">
        <w:rPr>
          <w:rFonts w:ascii="Arial" w:hAnsi="Arial" w:cs="Arial"/>
          <w:color w:val="000000"/>
        </w:rPr>
        <w:t xml:space="preserve"> responsibility to re-sample and test the material.  The Contractor will supply the Department with passing test results from an AASHTO accredited laboratory and </w:t>
      </w:r>
      <w:r w:rsidR="009030C5">
        <w:rPr>
          <w:rFonts w:ascii="Arial" w:hAnsi="Arial" w:cs="Arial"/>
          <w:color w:val="000000"/>
        </w:rPr>
        <w:t>signed and sealed</w:t>
      </w:r>
      <w:r w:rsidRPr="006D4166">
        <w:rPr>
          <w:rFonts w:ascii="Arial" w:hAnsi="Arial" w:cs="Arial"/>
          <w:color w:val="000000"/>
        </w:rPr>
        <w:t xml:space="preserve"> by a Professional Engineer.   If requested by the Engineer, the Department will then re-sample and re-test the material for compliance to the contract specifications. The Contractor shall produce material which meets contract specifications throughout construction of the project. </w:t>
      </w:r>
    </w:p>
    <w:p w:rsidR="00451ED5" w:rsidRPr="00241365" w:rsidRDefault="00451ED5" w:rsidP="00A869CA">
      <w:pPr>
        <w:spacing w:after="120" w:line="247" w:lineRule="auto"/>
      </w:pPr>
      <w:r w:rsidRPr="006D4166">
        <w:rPr>
          <w:rFonts w:ascii="Arial" w:hAnsi="Arial" w:cs="Arial"/>
          <w:color w:val="000000"/>
        </w:rPr>
        <w:t>The cost of sampling, testing, and corrective action by the Contractor will not be paid for separately but shall be included in the work.</w:t>
      </w:r>
    </w:p>
    <w:p w:rsidR="00C93280" w:rsidRDefault="00C93280" w:rsidP="00D16104"/>
    <w:sectPr w:rsidR="00C93280" w:rsidSect="003C3F1C">
      <w:headerReference w:type="default" r:id="rId8"/>
      <w:pgSz w:w="12240" w:h="15840" w:code="1"/>
      <w:pgMar w:top="720" w:right="1080" w:bottom="720" w:left="108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6CE" w:rsidRDefault="00D876CE" w:rsidP="00F878BD">
      <w:r>
        <w:separator/>
      </w:r>
    </w:p>
  </w:endnote>
  <w:endnote w:type="continuationSeparator" w:id="0">
    <w:p w:rsidR="00D876CE" w:rsidRDefault="00D876CE"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panose1 w:val="020B0609020202020204"/>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6CE" w:rsidRDefault="00D876CE" w:rsidP="00F878BD">
      <w:r>
        <w:separator/>
      </w:r>
    </w:p>
  </w:footnote>
  <w:footnote w:type="continuationSeparator" w:id="0">
    <w:p w:rsidR="00D876CE" w:rsidRDefault="00D876CE"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A77" w:rsidRPr="001A1BC6" w:rsidRDefault="00726A77" w:rsidP="00726A7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1">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4">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7"/>
  </w:num>
  <w:num w:numId="4">
    <w:abstractNumId w:val="1"/>
  </w:num>
  <w:num w:numId="5">
    <w:abstractNumId w:val="4"/>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7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05A4"/>
    <w:rsid w:val="000225FA"/>
    <w:rsid w:val="00053E4D"/>
    <w:rsid w:val="000C3C6B"/>
    <w:rsid w:val="000E3C78"/>
    <w:rsid w:val="001C3F85"/>
    <w:rsid w:val="00230276"/>
    <w:rsid w:val="00291485"/>
    <w:rsid w:val="003162A2"/>
    <w:rsid w:val="003568D3"/>
    <w:rsid w:val="003823FC"/>
    <w:rsid w:val="003C3F1C"/>
    <w:rsid w:val="003D7A17"/>
    <w:rsid w:val="004249F3"/>
    <w:rsid w:val="00441D2F"/>
    <w:rsid w:val="00451ED5"/>
    <w:rsid w:val="004B09DE"/>
    <w:rsid w:val="0056039E"/>
    <w:rsid w:val="00572D1D"/>
    <w:rsid w:val="0058118F"/>
    <w:rsid w:val="006B1A52"/>
    <w:rsid w:val="006D198F"/>
    <w:rsid w:val="006D4166"/>
    <w:rsid w:val="00706DF8"/>
    <w:rsid w:val="0071231C"/>
    <w:rsid w:val="00726A77"/>
    <w:rsid w:val="007735BF"/>
    <w:rsid w:val="007854AB"/>
    <w:rsid w:val="00814549"/>
    <w:rsid w:val="008548B9"/>
    <w:rsid w:val="00870736"/>
    <w:rsid w:val="008B3BFC"/>
    <w:rsid w:val="008C59FF"/>
    <w:rsid w:val="008D4DE9"/>
    <w:rsid w:val="009030C5"/>
    <w:rsid w:val="00923AF8"/>
    <w:rsid w:val="00935ABF"/>
    <w:rsid w:val="00973DFA"/>
    <w:rsid w:val="00987248"/>
    <w:rsid w:val="009B3EF3"/>
    <w:rsid w:val="009F3FE4"/>
    <w:rsid w:val="00A14275"/>
    <w:rsid w:val="00A7142E"/>
    <w:rsid w:val="00A73269"/>
    <w:rsid w:val="00A76618"/>
    <w:rsid w:val="00A869CA"/>
    <w:rsid w:val="00A92397"/>
    <w:rsid w:val="00AA36CC"/>
    <w:rsid w:val="00AC7AF4"/>
    <w:rsid w:val="00B03922"/>
    <w:rsid w:val="00B25927"/>
    <w:rsid w:val="00B91FF1"/>
    <w:rsid w:val="00C93280"/>
    <w:rsid w:val="00D16104"/>
    <w:rsid w:val="00D81B14"/>
    <w:rsid w:val="00D876CE"/>
    <w:rsid w:val="00DE7DCD"/>
    <w:rsid w:val="00E13111"/>
    <w:rsid w:val="00E647BB"/>
    <w:rsid w:val="00E85CC9"/>
    <w:rsid w:val="00EA7A41"/>
    <w:rsid w:val="00EF1243"/>
    <w:rsid w:val="00EF5A9A"/>
    <w:rsid w:val="00F605A4"/>
    <w:rsid w:val="00F878BD"/>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99"/>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9030C5"/>
    <w:rPr>
      <w:rFonts w:ascii="Tahoma" w:hAnsi="Tahoma" w:cs="Tahoma"/>
      <w:sz w:val="16"/>
      <w:szCs w:val="16"/>
    </w:rPr>
  </w:style>
  <w:style w:type="character" w:customStyle="1" w:styleId="BalloonTextChar">
    <w:name w:val="Balloon Text Char"/>
    <w:link w:val="BalloonText"/>
    <w:rsid w:val="009030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creator>coyv</dc:creator>
  <cp:lastModifiedBy>Sagar, Mohan</cp:lastModifiedBy>
  <cp:revision>5</cp:revision>
  <cp:lastPrinted>2000-06-16T17:28:00Z</cp:lastPrinted>
  <dcterms:created xsi:type="dcterms:W3CDTF">2013-10-24T21:14:00Z</dcterms:created>
  <dcterms:modified xsi:type="dcterms:W3CDTF">2013-10-28T15:54:00Z</dcterms:modified>
</cp:coreProperties>
</file>