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6E2369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115" cy="544195"/>
            <wp:effectExtent l="0" t="0" r="0" b="8255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215DF8">
        <w:rPr>
          <w:rFonts w:ascii="Arial" w:hAnsi="Arial" w:cs="Arial"/>
          <w:sz w:val="22"/>
          <w:szCs w:val="22"/>
        </w:rPr>
        <w:t>May 16,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Section </w:t>
      </w:r>
      <w:r w:rsidR="00215DF8">
        <w:rPr>
          <w:rFonts w:ascii="Arial" w:hAnsi="Arial" w:cs="Arial"/>
          <w:sz w:val="22"/>
          <w:szCs w:val="22"/>
        </w:rPr>
        <w:t xml:space="preserve">601, Class H and HT </w:t>
      </w:r>
      <w:r w:rsidR="00A55064">
        <w:rPr>
          <w:rFonts w:ascii="Arial" w:hAnsi="Arial" w:cs="Arial"/>
          <w:sz w:val="22"/>
          <w:szCs w:val="22"/>
        </w:rPr>
        <w:t xml:space="preserve">Bridge Deck </w:t>
      </w:r>
      <w:r w:rsidR="00215DF8">
        <w:rPr>
          <w:rFonts w:ascii="Arial" w:hAnsi="Arial" w:cs="Arial"/>
          <w:sz w:val="22"/>
          <w:szCs w:val="22"/>
        </w:rPr>
        <w:t>Concrete</w:t>
      </w:r>
    </w:p>
    <w:p w:rsidR="00215DF8" w:rsidRDefault="00215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215DF8" w:rsidRDefault="00215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revised version of the standard special provision, Revision of Section 601, Class H and HT </w:t>
      </w:r>
      <w:r w:rsidR="00A55064">
        <w:rPr>
          <w:rFonts w:ascii="Arial" w:hAnsi="Arial" w:cs="Arial"/>
          <w:sz w:val="22"/>
          <w:szCs w:val="22"/>
        </w:rPr>
        <w:t xml:space="preserve">Bridge Deck </w:t>
      </w:r>
      <w:r>
        <w:rPr>
          <w:rFonts w:ascii="Arial" w:hAnsi="Arial" w:cs="Arial"/>
          <w:sz w:val="22"/>
          <w:szCs w:val="22"/>
        </w:rPr>
        <w:t>Concrete.  This revised standard special provision is 4 pages long, and replaces the now obsolete standard special provision of the same title, dated December 29, 2011.</w:t>
      </w:r>
    </w:p>
    <w:p w:rsidR="00A55064" w:rsidRDefault="00A550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215DF8" w:rsidRDefault="00215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this standard</w:t>
      </w:r>
      <w:r w:rsidR="00A55064">
        <w:rPr>
          <w:rFonts w:ascii="Arial" w:hAnsi="Arial" w:cs="Arial"/>
          <w:sz w:val="22"/>
          <w:szCs w:val="22"/>
        </w:rPr>
        <w:t xml:space="preserve"> special provision</w:t>
      </w:r>
      <w:r>
        <w:rPr>
          <w:rFonts w:ascii="Arial" w:hAnsi="Arial" w:cs="Arial"/>
          <w:sz w:val="22"/>
          <w:szCs w:val="22"/>
        </w:rPr>
        <w:t xml:space="preserve"> is mandatory in projects having Class H and HT Concrete advertised on or after June 13, 2013.   You may use it in projects advertised before this date.</w:t>
      </w:r>
    </w:p>
    <w:p w:rsidR="00215DF8" w:rsidRDefault="00215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215DF8" w:rsidRDefault="00215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A3659">
        <w:rPr>
          <w:rFonts w:ascii="Arial" w:hAnsi="Arial" w:cs="Arial"/>
          <w:sz w:val="22"/>
          <w:szCs w:val="22"/>
        </w:rPr>
        <w:t>modification</w:t>
      </w:r>
      <w:r w:rsidR="00AC5DB4">
        <w:rPr>
          <w:rFonts w:ascii="Arial" w:hAnsi="Arial" w:cs="Arial"/>
          <w:sz w:val="22"/>
          <w:szCs w:val="22"/>
        </w:rPr>
        <w:t xml:space="preserve"> contained in this revised standard special remove</w:t>
      </w:r>
      <w:r w:rsidR="004A36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language</w:t>
      </w:r>
      <w:r w:rsidR="00B65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regarding the maximum slump of </w:t>
      </w:r>
      <w:r w:rsidR="004522C1">
        <w:rPr>
          <w:rFonts w:ascii="Arial" w:hAnsi="Arial" w:cs="Arial"/>
          <w:sz w:val="22"/>
          <w:szCs w:val="22"/>
        </w:rPr>
        <w:t>the concrete</w:t>
      </w:r>
      <w:r>
        <w:rPr>
          <w:rFonts w:ascii="Arial" w:hAnsi="Arial" w:cs="Arial"/>
          <w:sz w:val="22"/>
          <w:szCs w:val="22"/>
        </w:rPr>
        <w:t xml:space="preserve">.   </w:t>
      </w:r>
      <w:r w:rsidR="00A55064">
        <w:rPr>
          <w:rFonts w:ascii="Arial" w:hAnsi="Arial" w:cs="Arial"/>
          <w:sz w:val="22"/>
          <w:szCs w:val="22"/>
        </w:rPr>
        <w:t xml:space="preserve">The current </w:t>
      </w:r>
      <w:r w:rsidR="00AC5DB4">
        <w:rPr>
          <w:rFonts w:ascii="Arial" w:hAnsi="Arial" w:cs="Arial"/>
          <w:sz w:val="22"/>
          <w:szCs w:val="22"/>
        </w:rPr>
        <w:t>language is contained in the</w:t>
      </w:r>
      <w:r w:rsidR="00A55064">
        <w:rPr>
          <w:rFonts w:ascii="Arial" w:hAnsi="Arial" w:cs="Arial"/>
          <w:sz w:val="22"/>
          <w:szCs w:val="22"/>
        </w:rPr>
        <w:t xml:space="preserve"> standard special provision,</w:t>
      </w:r>
      <w:r w:rsidR="00AC5DB4">
        <w:rPr>
          <w:rFonts w:ascii="Arial" w:hAnsi="Arial" w:cs="Arial"/>
          <w:sz w:val="22"/>
          <w:szCs w:val="22"/>
        </w:rPr>
        <w:t xml:space="preserve"> Revision of Section 601, Concrete Slump Acceptance, dated July 29, 2011.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AC5DB4">
        <w:rPr>
          <w:rFonts w:ascii="Arial" w:hAnsi="Arial" w:cs="Arial"/>
          <w:sz w:val="22"/>
          <w:szCs w:val="22"/>
        </w:rPr>
        <w:t>replace the now obsolete standard special provision with this revised version</w:t>
      </w:r>
      <w:r>
        <w:rPr>
          <w:rFonts w:ascii="Arial" w:hAnsi="Arial" w:cs="Arial"/>
          <w:sz w:val="22"/>
          <w:szCs w:val="22"/>
        </w:rPr>
        <w:t xml:space="preserve">.  The CDOT Construction Specifications web site has been updated to reflect the issuance of this </w:t>
      </w:r>
      <w:r w:rsidR="00AC5DB4">
        <w:rPr>
          <w:rFonts w:ascii="Arial" w:hAnsi="Arial" w:cs="Arial"/>
          <w:sz w:val="22"/>
          <w:szCs w:val="22"/>
        </w:rPr>
        <w:t>special provision</w:t>
      </w:r>
      <w:r>
        <w:rPr>
          <w:rFonts w:ascii="Arial" w:hAnsi="Arial" w:cs="Arial"/>
          <w:sz w:val="22"/>
          <w:szCs w:val="22"/>
        </w:rPr>
        <w:t>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</w:t>
      </w:r>
      <w:r w:rsidR="004A3659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and other special provisions that have been issued </w:t>
      </w:r>
      <w:r w:rsidR="004A3659">
        <w:rPr>
          <w:rFonts w:ascii="Arial" w:hAnsi="Arial" w:cs="Arial"/>
          <w:sz w:val="22"/>
          <w:szCs w:val="22"/>
        </w:rPr>
        <w:t>recently</w:t>
      </w:r>
      <w:r>
        <w:rPr>
          <w:rFonts w:ascii="Arial" w:hAnsi="Arial" w:cs="Arial"/>
          <w:sz w:val="22"/>
          <w:szCs w:val="22"/>
        </w:rPr>
        <w:t xml:space="preserve">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6E236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4A365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4A3659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</w:t>
      </w:r>
      <w:r w:rsidR="00B66DE6">
        <w:t>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215DF8"/>
    <w:rsid w:val="004244E3"/>
    <w:rsid w:val="004522C1"/>
    <w:rsid w:val="004A3659"/>
    <w:rsid w:val="00586034"/>
    <w:rsid w:val="006E2369"/>
    <w:rsid w:val="00A55064"/>
    <w:rsid w:val="00AC5DB4"/>
    <w:rsid w:val="00B65D31"/>
    <w:rsid w:val="00B66DE6"/>
    <w:rsid w:val="00BA34FD"/>
    <w:rsid w:val="00BB24D8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CommentSubject">
    <w:name w:val="annotation subject"/>
    <w:basedOn w:val="CommentText"/>
    <w:next w:val="CommentText"/>
    <w:link w:val="CommentSubjectChar"/>
    <w:rsid w:val="00A55064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A55064"/>
    <w:rPr>
      <w:sz w:val="18"/>
    </w:rPr>
  </w:style>
  <w:style w:type="character" w:customStyle="1" w:styleId="CommentTextChar">
    <w:name w:val="Comment Text Char"/>
    <w:link w:val="CommentText"/>
    <w:semiHidden/>
    <w:rsid w:val="00A55064"/>
    <w:rPr>
      <w:sz w:val="18"/>
    </w:rPr>
  </w:style>
  <w:style w:type="character" w:customStyle="1" w:styleId="CommentSubjectChar">
    <w:name w:val="Comment Subject Char"/>
    <w:link w:val="CommentSubject"/>
    <w:rsid w:val="00A55064"/>
    <w:rPr>
      <w:b/>
      <w:bCs/>
      <w:sz w:val="18"/>
    </w:rPr>
  </w:style>
  <w:style w:type="paragraph" w:styleId="BalloonText">
    <w:name w:val="Balloon Text"/>
    <w:basedOn w:val="Normal"/>
    <w:link w:val="BalloonTextChar"/>
    <w:rsid w:val="00A5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link w:val="CommentTextChar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CommentSubject">
    <w:name w:val="annotation subject"/>
    <w:basedOn w:val="CommentText"/>
    <w:next w:val="CommentText"/>
    <w:link w:val="CommentSubjectChar"/>
    <w:rsid w:val="00A55064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link w:val="FootnoteBase"/>
    <w:rsid w:val="00A55064"/>
    <w:rPr>
      <w:sz w:val="18"/>
    </w:rPr>
  </w:style>
  <w:style w:type="character" w:customStyle="1" w:styleId="CommentTextChar">
    <w:name w:val="Comment Text Char"/>
    <w:link w:val="CommentText"/>
    <w:semiHidden/>
    <w:rsid w:val="00A55064"/>
    <w:rPr>
      <w:sz w:val="18"/>
    </w:rPr>
  </w:style>
  <w:style w:type="character" w:customStyle="1" w:styleId="CommentSubjectChar">
    <w:name w:val="Comment Subject Char"/>
    <w:link w:val="CommentSubject"/>
    <w:rsid w:val="00A55064"/>
    <w:rPr>
      <w:b/>
      <w:bCs/>
      <w:sz w:val="18"/>
    </w:rPr>
  </w:style>
  <w:style w:type="paragraph" w:styleId="BalloonText">
    <w:name w:val="Balloon Text"/>
    <w:basedOn w:val="Normal"/>
    <w:link w:val="BalloonTextChar"/>
    <w:rsid w:val="00A5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2000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2013-05-15T23:31:00Z</dcterms:created>
  <dcterms:modified xsi:type="dcterms:W3CDTF">2013-05-15T23:31:00Z</dcterms:modified>
</cp:coreProperties>
</file>