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57" w:rsidRDefault="00524557" w:rsidP="00D16104"/>
    <w:p w:rsidR="00524557" w:rsidRPr="00AF7481" w:rsidRDefault="00CA2131" w:rsidP="00A46DF4">
      <w:pPr>
        <w:tabs>
          <w:tab w:val="right" w:pos="8640"/>
        </w:tabs>
        <w:jc w:val="right"/>
        <w:rPr>
          <w:rFonts w:ascii="Arial" w:hAnsi="Arial" w:cs="Arial"/>
          <w:sz w:val="28"/>
          <w:szCs w:val="28"/>
        </w:rPr>
      </w:pPr>
      <w:r>
        <w:rPr>
          <w:rFonts w:ascii="Arial" w:hAnsi="Arial" w:cs="Arial"/>
          <w:sz w:val="22"/>
        </w:rPr>
        <w:t>May 2, 2013</w:t>
      </w:r>
      <w:r w:rsidR="00524557" w:rsidRPr="00AF7481">
        <w:rPr>
          <w:rFonts w:ascii="Arial" w:hAnsi="Arial" w:cs="Arial"/>
          <w:sz w:val="22"/>
        </w:rPr>
        <w:tab/>
      </w: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713</w:t>
      </w: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REFLECTORS FOR DELINEATORS AND MEDIAN BARRIER</w:t>
      </w: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524557" w:rsidRDefault="00524557" w:rsidP="00652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524557" w:rsidRDefault="00524557" w:rsidP="00652B1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this standard special provision on projects using reflectors for delineators and median barrier.</w:t>
      </w:r>
    </w:p>
    <w:p w:rsidR="00524557" w:rsidRDefault="00524557" w:rsidP="00136F87">
      <w:pPr>
        <w:pStyle w:val="CM9"/>
        <w:spacing w:after="0"/>
        <w:ind w:right="389"/>
        <w:jc w:val="center"/>
        <w:rPr>
          <w:rFonts w:ascii="MMOALL+TimesNewRoman,Bold" w:hAnsi="MMOALL+TimesNewRoman,Bold" w:cs="MMOALL+TimesNewRoman,Bold"/>
          <w:b/>
          <w:bCs/>
          <w:color w:val="211E1E"/>
        </w:rPr>
      </w:pPr>
    </w:p>
    <w:p w:rsidR="00524557" w:rsidRDefault="00524557" w:rsidP="00136F87">
      <w:pPr>
        <w:pStyle w:val="CM9"/>
        <w:spacing w:after="0"/>
        <w:ind w:right="389"/>
        <w:jc w:val="center"/>
        <w:rPr>
          <w:rFonts w:ascii="MMOALL+TimesNewRoman,Bold" w:hAnsi="MMOALL+TimesNewRoman,Bold" w:cs="MMOALL+TimesNewRoman,Bold"/>
          <w:b/>
          <w:bCs/>
          <w:color w:val="211E1E"/>
        </w:rPr>
      </w:pPr>
    </w:p>
    <w:p w:rsidR="00524557" w:rsidRDefault="00524557" w:rsidP="00652B1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rFonts w:ascii="MMOALL+TimesNewRoman,Bold" w:hAnsi="MMOALL+TimesNewRoman,Bold" w:cs="MMOALL+TimesNewRoman,Bold"/>
          <w:b/>
          <w:bCs/>
          <w:color w:val="211E1E"/>
        </w:rPr>
      </w:pPr>
      <w:r>
        <w:rPr>
          <w:rFonts w:ascii="MMOALL+TimesNewRoman,Bold" w:hAnsi="MMOALL+TimesNewRoman,Bold" w:cs="MMOALL+TimesNewRoman,Bold"/>
          <w:b/>
          <w:bCs/>
          <w:color w:val="211E1E"/>
        </w:rPr>
        <w:br w:type="page"/>
      </w:r>
    </w:p>
    <w:p w:rsidR="00524557" w:rsidRDefault="00CA2131" w:rsidP="00652B13">
      <w:pPr>
        <w:jc w:val="right"/>
        <w:rPr>
          <w:rFonts w:ascii="Arial" w:hAnsi="Arial" w:cs="Arial"/>
        </w:rPr>
      </w:pPr>
      <w:r>
        <w:rPr>
          <w:rFonts w:ascii="Arial" w:hAnsi="Arial" w:cs="Arial"/>
        </w:rPr>
        <w:t>May 2, 2013</w:t>
      </w:r>
      <w:bookmarkStart w:id="0" w:name="_GoBack"/>
      <w:bookmarkEnd w:id="0"/>
    </w:p>
    <w:p w:rsidR="00524557" w:rsidRPr="009C4465" w:rsidRDefault="00524557" w:rsidP="00652B13">
      <w:pPr>
        <w:jc w:val="center"/>
        <w:rPr>
          <w:rFonts w:ascii="Arial" w:hAnsi="Arial" w:cs="Arial"/>
        </w:rPr>
      </w:pPr>
      <w:r w:rsidRPr="009C4465">
        <w:rPr>
          <w:rFonts w:ascii="Arial" w:hAnsi="Arial" w:cs="Arial"/>
        </w:rPr>
        <w:t>REVISION OF SECTION 713</w:t>
      </w:r>
    </w:p>
    <w:p w:rsidR="00524557" w:rsidRDefault="00524557" w:rsidP="00652B13">
      <w:pPr>
        <w:jc w:val="center"/>
        <w:rPr>
          <w:rFonts w:ascii="Arial" w:hAnsi="Arial" w:cs="Arial"/>
        </w:rPr>
      </w:pPr>
      <w:r>
        <w:rPr>
          <w:rFonts w:ascii="Arial" w:hAnsi="Arial" w:cs="Arial"/>
        </w:rPr>
        <w:t>REFLECTORS FOR DELINEATORS AND MEDIAN BARRIER</w:t>
      </w:r>
    </w:p>
    <w:p w:rsidR="00524557" w:rsidRPr="009C4465" w:rsidRDefault="00524557" w:rsidP="00652B13">
      <w:pPr>
        <w:jc w:val="center"/>
        <w:rPr>
          <w:rFonts w:ascii="Arial" w:hAnsi="Arial" w:cs="Arial"/>
        </w:rPr>
      </w:pPr>
    </w:p>
    <w:p w:rsidR="00524557" w:rsidRDefault="00524557" w:rsidP="00652B1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rFonts w:ascii="Arial" w:hAnsi="Arial" w:cs="Arial"/>
        </w:rPr>
      </w:pPr>
      <w:r w:rsidRPr="009C4465">
        <w:rPr>
          <w:rFonts w:ascii="Arial" w:hAnsi="Arial" w:cs="Arial"/>
        </w:rPr>
        <w:t>Section 713 of the Standard Specifications is hereby revised for this project as follows:</w:t>
      </w:r>
    </w:p>
    <w:p w:rsidR="00524557" w:rsidRDefault="00524557" w:rsidP="00652B1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rFonts w:ascii="Arial" w:hAnsi="Arial" w:cs="Arial"/>
        </w:rPr>
      </w:pPr>
    </w:p>
    <w:p w:rsidR="00524557" w:rsidRPr="009C4465" w:rsidRDefault="00524557" w:rsidP="00652B1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rFonts w:ascii="Arial" w:hAnsi="Arial" w:cs="Arial"/>
        </w:rPr>
      </w:pPr>
      <w:r>
        <w:rPr>
          <w:rFonts w:ascii="Arial" w:hAnsi="Arial" w:cs="Arial"/>
        </w:rPr>
        <w:t>In subsection 713.10(a)</w:t>
      </w:r>
      <w:r w:rsidR="00DD02FE">
        <w:rPr>
          <w:rFonts w:ascii="Arial" w:hAnsi="Arial" w:cs="Arial"/>
        </w:rPr>
        <w:t xml:space="preserve"> 1</w:t>
      </w:r>
      <w:r>
        <w:rPr>
          <w:rFonts w:ascii="Arial" w:hAnsi="Arial" w:cs="Arial"/>
        </w:rPr>
        <w:t>., delete A. and replace with the following</w:t>
      </w:r>
    </w:p>
    <w:p w:rsidR="00524557" w:rsidRDefault="00524557" w:rsidP="00136F87">
      <w:pPr>
        <w:pStyle w:val="CM9"/>
        <w:spacing w:after="0"/>
        <w:ind w:right="389"/>
        <w:rPr>
          <w:rFonts w:cs="MMOAJL+TimesNewRoman"/>
          <w:color w:val="211E1E"/>
        </w:rPr>
      </w:pPr>
    </w:p>
    <w:p w:rsidR="00524557" w:rsidRDefault="00524557" w:rsidP="00524557">
      <w:pPr>
        <w:pStyle w:val="Default"/>
        <w:numPr>
          <w:ilvl w:val="0"/>
          <w:numId w:val="9"/>
        </w:numPr>
        <w:tabs>
          <w:tab w:val="left" w:pos="360"/>
        </w:tabs>
        <w:rPr>
          <w:rFonts w:ascii="Arial" w:hAnsi="Arial" w:cs="Arial"/>
          <w:sz w:val="20"/>
          <w:szCs w:val="20"/>
        </w:rPr>
      </w:pPr>
      <w:r>
        <w:t xml:space="preserve"> </w:t>
      </w:r>
      <w:r w:rsidRPr="00DD02FE">
        <w:rPr>
          <w:rFonts w:ascii="Arial" w:hAnsi="Arial" w:cs="Arial"/>
          <w:sz w:val="20"/>
          <w:szCs w:val="20"/>
        </w:rPr>
        <w:t>Delineator and Median Barrier Reflectors.  The specific intensity of each delineator and median barrier reflector shall be at least equal to the following minimum values when tested in accordance with AASHTO T 257, with an observation angle of 0.1 degrees.</w:t>
      </w:r>
    </w:p>
    <w:p w:rsidR="00DD02FE" w:rsidRPr="00DD02FE" w:rsidRDefault="00DD02FE" w:rsidP="00DD02FE">
      <w:pPr>
        <w:pStyle w:val="Default"/>
        <w:tabs>
          <w:tab w:val="left" w:pos="360"/>
        </w:tabs>
        <w:rPr>
          <w:rFonts w:ascii="Arial" w:hAnsi="Arial" w:cs="Arial"/>
          <w:sz w:val="20"/>
          <w:szCs w:val="20"/>
        </w:rPr>
      </w:pPr>
    </w:p>
    <w:tbl>
      <w:tblPr>
        <w:tblW w:w="7909" w:type="dxa"/>
        <w:jc w:val="center"/>
        <w:tblBorders>
          <w:top w:val="double" w:sz="4" w:space="0" w:color="auto"/>
          <w:left w:val="double" w:sz="4" w:space="0" w:color="auto"/>
          <w:bottom w:val="double" w:sz="4" w:space="0" w:color="auto"/>
          <w:right w:val="double" w:sz="4" w:space="0" w:color="auto"/>
          <w:insideH w:val="single" w:sz="4" w:space="0" w:color="auto"/>
          <w:insideV w:val="single" w:sz="6" w:space="0" w:color="000000"/>
        </w:tblBorders>
        <w:tblLayout w:type="fixed"/>
        <w:tblCellMar>
          <w:left w:w="50" w:type="dxa"/>
          <w:right w:w="50" w:type="dxa"/>
        </w:tblCellMar>
        <w:tblLook w:val="0000" w:firstRow="0" w:lastRow="0" w:firstColumn="0" w:lastColumn="0" w:noHBand="0" w:noVBand="0"/>
      </w:tblPr>
      <w:tblGrid>
        <w:gridCol w:w="1712"/>
        <w:gridCol w:w="1534"/>
        <w:gridCol w:w="1320"/>
        <w:gridCol w:w="1141"/>
        <w:gridCol w:w="1141"/>
        <w:gridCol w:w="1061"/>
      </w:tblGrid>
      <w:tr w:rsidR="00DD02FE" w:rsidRPr="00DD02FE" w:rsidTr="00382D39">
        <w:trPr>
          <w:jc w:val="center"/>
        </w:trPr>
        <w:tc>
          <w:tcPr>
            <w:tcW w:w="1712" w:type="dxa"/>
            <w:vMerge w:val="restart"/>
            <w:vAlign w:val="center"/>
          </w:tcPr>
          <w:p w:rsidR="00DD02FE" w:rsidRPr="00DD02FE" w:rsidRDefault="00DD02FE" w:rsidP="00E11770">
            <w:pPr>
              <w:spacing w:line="247" w:lineRule="auto"/>
              <w:jc w:val="center"/>
              <w:rPr>
                <w:rFonts w:ascii="Arial" w:hAnsi="Arial" w:cs="Arial"/>
                <w:b/>
                <w:bCs/>
                <w:kern w:val="2"/>
              </w:rPr>
            </w:pPr>
            <w:r w:rsidRPr="00DD02FE">
              <w:rPr>
                <w:rFonts w:ascii="Arial" w:hAnsi="Arial" w:cs="Arial"/>
                <w:b/>
                <w:bCs/>
                <w:kern w:val="2"/>
              </w:rPr>
              <w:t>Entrance Angle Degrees</w:t>
            </w:r>
          </w:p>
        </w:tc>
        <w:tc>
          <w:tcPr>
            <w:tcW w:w="6197" w:type="dxa"/>
            <w:gridSpan w:val="5"/>
          </w:tcPr>
          <w:p w:rsidR="00DD02FE" w:rsidRPr="00DD02FE" w:rsidRDefault="00DD02FE" w:rsidP="00E11770">
            <w:pPr>
              <w:spacing w:line="247" w:lineRule="auto"/>
              <w:jc w:val="center"/>
              <w:rPr>
                <w:rFonts w:ascii="Arial" w:hAnsi="Arial" w:cs="Arial"/>
                <w:b/>
                <w:bCs/>
                <w:kern w:val="2"/>
              </w:rPr>
            </w:pPr>
            <w:r w:rsidRPr="00DD02FE">
              <w:rPr>
                <w:rFonts w:ascii="Arial" w:hAnsi="Arial" w:cs="Arial"/>
                <w:b/>
                <w:bCs/>
                <w:kern w:val="2"/>
              </w:rPr>
              <w:t>Specific Intensity</w:t>
            </w:r>
          </w:p>
          <w:p w:rsidR="00DD02FE" w:rsidRPr="00DD02FE" w:rsidRDefault="00DD02FE" w:rsidP="00E11770">
            <w:pPr>
              <w:spacing w:line="247" w:lineRule="auto"/>
              <w:jc w:val="center"/>
              <w:rPr>
                <w:rFonts w:ascii="Arial" w:hAnsi="Arial" w:cs="Arial"/>
                <w:b/>
                <w:bCs/>
                <w:kern w:val="2"/>
              </w:rPr>
            </w:pPr>
            <w:r w:rsidRPr="00DD02FE">
              <w:rPr>
                <w:rFonts w:ascii="Arial" w:hAnsi="Arial" w:cs="Arial"/>
                <w:b/>
                <w:bCs/>
                <w:kern w:val="2"/>
              </w:rPr>
              <w:t>Candlepower per Foot-Candle</w:t>
            </w:r>
          </w:p>
        </w:tc>
      </w:tr>
      <w:tr w:rsidR="00DD02FE" w:rsidRPr="00DD02FE" w:rsidTr="00DD02FE">
        <w:trPr>
          <w:jc w:val="center"/>
        </w:trPr>
        <w:tc>
          <w:tcPr>
            <w:tcW w:w="1712" w:type="dxa"/>
            <w:vMerge/>
            <w:tcBorders>
              <w:bottom w:val="single" w:sz="12" w:space="0" w:color="auto"/>
            </w:tcBorders>
            <w:vAlign w:val="center"/>
          </w:tcPr>
          <w:p w:rsidR="00DD02FE" w:rsidRPr="00A46DF4" w:rsidRDefault="00DD02FE" w:rsidP="00E11770">
            <w:pPr>
              <w:spacing w:line="247" w:lineRule="auto"/>
              <w:jc w:val="center"/>
              <w:rPr>
                <w:rFonts w:ascii="Arial" w:hAnsi="Arial" w:cs="Arial"/>
                <w:b/>
                <w:bCs/>
                <w:kern w:val="2"/>
              </w:rPr>
            </w:pPr>
          </w:p>
        </w:tc>
        <w:tc>
          <w:tcPr>
            <w:tcW w:w="1534" w:type="dxa"/>
            <w:tcBorders>
              <w:bottom w:val="single" w:sz="12" w:space="0" w:color="auto"/>
            </w:tcBorders>
            <w:vAlign w:val="center"/>
          </w:tcPr>
          <w:p w:rsidR="00DD02FE" w:rsidRPr="00A46DF4" w:rsidRDefault="00DD02FE" w:rsidP="00E11770">
            <w:pPr>
              <w:spacing w:line="247" w:lineRule="auto"/>
              <w:jc w:val="center"/>
              <w:rPr>
                <w:rFonts w:ascii="Arial" w:hAnsi="Arial" w:cs="Arial"/>
                <w:b/>
                <w:bCs/>
                <w:kern w:val="2"/>
              </w:rPr>
            </w:pPr>
            <w:r w:rsidRPr="00A46DF4">
              <w:rPr>
                <w:rFonts w:ascii="Arial" w:hAnsi="Arial" w:cs="Arial"/>
                <w:b/>
                <w:bCs/>
                <w:kern w:val="2"/>
              </w:rPr>
              <w:t>Crystal</w:t>
            </w:r>
          </w:p>
        </w:tc>
        <w:tc>
          <w:tcPr>
            <w:tcW w:w="1320" w:type="dxa"/>
            <w:tcBorders>
              <w:bottom w:val="single" w:sz="12" w:space="0" w:color="auto"/>
            </w:tcBorders>
            <w:vAlign w:val="center"/>
          </w:tcPr>
          <w:p w:rsidR="00DD02FE" w:rsidRPr="00A46DF4" w:rsidRDefault="00DD02FE" w:rsidP="00E11770">
            <w:pPr>
              <w:spacing w:line="247" w:lineRule="auto"/>
              <w:jc w:val="center"/>
              <w:rPr>
                <w:rFonts w:ascii="Arial" w:hAnsi="Arial" w:cs="Arial"/>
                <w:b/>
                <w:bCs/>
                <w:kern w:val="2"/>
              </w:rPr>
            </w:pPr>
            <w:r w:rsidRPr="00A46DF4">
              <w:rPr>
                <w:rFonts w:ascii="Arial" w:hAnsi="Arial" w:cs="Arial"/>
                <w:b/>
                <w:bCs/>
                <w:kern w:val="2"/>
              </w:rPr>
              <w:t>Yellow</w:t>
            </w:r>
          </w:p>
        </w:tc>
        <w:tc>
          <w:tcPr>
            <w:tcW w:w="1141" w:type="dxa"/>
            <w:tcBorders>
              <w:bottom w:val="single" w:sz="12" w:space="0" w:color="auto"/>
            </w:tcBorders>
          </w:tcPr>
          <w:p w:rsidR="00DD02FE" w:rsidRPr="00A46DF4" w:rsidRDefault="00DD02FE" w:rsidP="00E11770">
            <w:pPr>
              <w:spacing w:line="247" w:lineRule="auto"/>
              <w:jc w:val="center"/>
              <w:rPr>
                <w:rFonts w:ascii="Arial" w:hAnsi="Arial" w:cs="Arial"/>
                <w:b/>
                <w:bCs/>
                <w:kern w:val="2"/>
              </w:rPr>
            </w:pPr>
            <w:r w:rsidRPr="00A46DF4">
              <w:rPr>
                <w:rFonts w:ascii="Arial" w:hAnsi="Arial" w:cs="Arial"/>
                <w:b/>
                <w:bCs/>
                <w:kern w:val="2"/>
              </w:rPr>
              <w:t>Blue</w:t>
            </w:r>
          </w:p>
        </w:tc>
        <w:tc>
          <w:tcPr>
            <w:tcW w:w="1141" w:type="dxa"/>
            <w:tcBorders>
              <w:bottom w:val="single" w:sz="12" w:space="0" w:color="auto"/>
            </w:tcBorders>
            <w:vAlign w:val="center"/>
          </w:tcPr>
          <w:p w:rsidR="00DD02FE" w:rsidRPr="00A46DF4" w:rsidRDefault="00DD02FE" w:rsidP="00E11770">
            <w:pPr>
              <w:spacing w:line="247" w:lineRule="auto"/>
              <w:jc w:val="center"/>
              <w:rPr>
                <w:rFonts w:ascii="Arial" w:hAnsi="Arial" w:cs="Arial"/>
                <w:b/>
                <w:bCs/>
                <w:kern w:val="2"/>
              </w:rPr>
            </w:pPr>
            <w:r w:rsidRPr="00A46DF4">
              <w:rPr>
                <w:rFonts w:ascii="Arial" w:hAnsi="Arial" w:cs="Arial"/>
                <w:b/>
                <w:bCs/>
                <w:kern w:val="2"/>
              </w:rPr>
              <w:t>Red</w:t>
            </w:r>
          </w:p>
        </w:tc>
        <w:tc>
          <w:tcPr>
            <w:tcW w:w="1061" w:type="dxa"/>
            <w:tcBorders>
              <w:bottom w:val="single" w:sz="12" w:space="0" w:color="auto"/>
            </w:tcBorders>
            <w:vAlign w:val="center"/>
          </w:tcPr>
          <w:p w:rsidR="00DD02FE" w:rsidRPr="00A46DF4" w:rsidRDefault="00DD02FE" w:rsidP="00E11770">
            <w:pPr>
              <w:spacing w:line="247" w:lineRule="auto"/>
              <w:jc w:val="center"/>
              <w:rPr>
                <w:rFonts w:ascii="Arial" w:hAnsi="Arial" w:cs="Arial"/>
                <w:kern w:val="2"/>
              </w:rPr>
            </w:pPr>
            <w:r w:rsidRPr="00A46DF4">
              <w:rPr>
                <w:rFonts w:ascii="Arial" w:hAnsi="Arial" w:cs="Arial"/>
                <w:b/>
                <w:bCs/>
                <w:kern w:val="2"/>
              </w:rPr>
              <w:t>Green</w:t>
            </w:r>
          </w:p>
        </w:tc>
      </w:tr>
      <w:tr w:rsidR="00DD02FE" w:rsidRPr="00DD02FE" w:rsidTr="00DD02FE">
        <w:trPr>
          <w:jc w:val="center"/>
        </w:trPr>
        <w:tc>
          <w:tcPr>
            <w:tcW w:w="1712" w:type="dxa"/>
            <w:tcBorders>
              <w:top w:val="single" w:sz="12" w:space="0" w:color="auto"/>
              <w:bottom w:val="nil"/>
            </w:tcBorders>
            <w:shd w:val="clear" w:color="auto" w:fill="BFBFBF"/>
            <w:vAlign w:val="center"/>
          </w:tcPr>
          <w:p w:rsidR="00DD02FE" w:rsidRPr="00DD02FE" w:rsidRDefault="00DD02FE" w:rsidP="00E11770">
            <w:pPr>
              <w:spacing w:line="247" w:lineRule="auto"/>
              <w:jc w:val="center"/>
              <w:rPr>
                <w:rFonts w:ascii="Arial" w:hAnsi="Arial" w:cs="Arial"/>
                <w:bCs/>
                <w:kern w:val="2"/>
              </w:rPr>
            </w:pPr>
            <w:r w:rsidRPr="00DD02FE">
              <w:rPr>
                <w:rFonts w:ascii="Arial" w:hAnsi="Arial" w:cs="Arial"/>
                <w:bCs/>
                <w:kern w:val="2"/>
              </w:rPr>
              <w:t>0</w:t>
            </w:r>
          </w:p>
        </w:tc>
        <w:tc>
          <w:tcPr>
            <w:tcW w:w="1534" w:type="dxa"/>
            <w:tcBorders>
              <w:top w:val="single" w:sz="12" w:space="0" w:color="auto"/>
              <w:bottom w:val="nil"/>
            </w:tcBorders>
            <w:shd w:val="clear" w:color="auto" w:fill="BFBFBF"/>
          </w:tcPr>
          <w:p w:rsidR="00DD02FE" w:rsidRPr="00DD02FE" w:rsidRDefault="00DD02FE" w:rsidP="00E11770">
            <w:pPr>
              <w:spacing w:line="247" w:lineRule="auto"/>
              <w:jc w:val="center"/>
              <w:rPr>
                <w:rFonts w:ascii="Arial" w:hAnsi="Arial" w:cs="Arial"/>
                <w:bCs/>
                <w:kern w:val="2"/>
              </w:rPr>
            </w:pPr>
            <w:r w:rsidRPr="00DD02FE">
              <w:rPr>
                <w:rFonts w:ascii="Arial" w:hAnsi="Arial" w:cs="Arial"/>
              </w:rPr>
              <w:t>115</w:t>
            </w:r>
          </w:p>
        </w:tc>
        <w:tc>
          <w:tcPr>
            <w:tcW w:w="1320" w:type="dxa"/>
            <w:tcBorders>
              <w:top w:val="single" w:sz="12" w:space="0" w:color="auto"/>
              <w:bottom w:val="nil"/>
            </w:tcBorders>
            <w:shd w:val="clear" w:color="auto" w:fill="BFBFBF"/>
          </w:tcPr>
          <w:p w:rsidR="00DD02FE" w:rsidRPr="00DD02FE" w:rsidRDefault="00DD02FE" w:rsidP="00E11770">
            <w:pPr>
              <w:spacing w:line="247" w:lineRule="auto"/>
              <w:jc w:val="center"/>
              <w:rPr>
                <w:rFonts w:ascii="Arial" w:hAnsi="Arial" w:cs="Arial"/>
                <w:bCs/>
                <w:kern w:val="2"/>
              </w:rPr>
            </w:pPr>
            <w:r w:rsidRPr="00DD02FE">
              <w:rPr>
                <w:rFonts w:ascii="Arial" w:hAnsi="Arial" w:cs="Arial"/>
              </w:rPr>
              <w:t>70</w:t>
            </w:r>
          </w:p>
        </w:tc>
        <w:tc>
          <w:tcPr>
            <w:tcW w:w="1141" w:type="dxa"/>
            <w:tcBorders>
              <w:top w:val="single" w:sz="12" w:space="0" w:color="auto"/>
              <w:bottom w:val="nil"/>
            </w:tcBorders>
            <w:shd w:val="clear" w:color="auto" w:fill="BFBFBF"/>
          </w:tcPr>
          <w:p w:rsidR="00DD02FE" w:rsidRPr="008A5E2F" w:rsidRDefault="00DD02FE" w:rsidP="00E11770">
            <w:pPr>
              <w:spacing w:line="247" w:lineRule="auto"/>
              <w:jc w:val="center"/>
              <w:rPr>
                <w:rFonts w:ascii="Arial" w:hAnsi="Arial" w:cs="Arial"/>
                <w:bCs/>
                <w:kern w:val="2"/>
              </w:rPr>
            </w:pPr>
            <w:r w:rsidRPr="00DD02FE">
              <w:rPr>
                <w:rFonts w:ascii="Arial" w:hAnsi="Arial" w:cs="Arial"/>
                <w:bCs/>
                <w:kern w:val="2"/>
              </w:rPr>
              <w:t>48</w:t>
            </w:r>
          </w:p>
        </w:tc>
        <w:tc>
          <w:tcPr>
            <w:tcW w:w="1141" w:type="dxa"/>
            <w:tcBorders>
              <w:top w:val="single" w:sz="12" w:space="0" w:color="auto"/>
              <w:bottom w:val="nil"/>
            </w:tcBorders>
            <w:shd w:val="clear" w:color="auto" w:fill="BFBFBF"/>
          </w:tcPr>
          <w:p w:rsidR="00DD02FE" w:rsidRPr="00DD02FE" w:rsidRDefault="00DD02FE" w:rsidP="00E11770">
            <w:pPr>
              <w:spacing w:line="247" w:lineRule="auto"/>
              <w:jc w:val="center"/>
              <w:rPr>
                <w:rFonts w:ascii="Arial" w:hAnsi="Arial" w:cs="Arial"/>
                <w:bCs/>
                <w:kern w:val="2"/>
              </w:rPr>
            </w:pPr>
            <w:r w:rsidRPr="00DD02FE">
              <w:rPr>
                <w:rFonts w:ascii="Arial" w:hAnsi="Arial" w:cs="Arial"/>
              </w:rPr>
              <w:t>25</w:t>
            </w:r>
          </w:p>
        </w:tc>
        <w:tc>
          <w:tcPr>
            <w:tcW w:w="1061" w:type="dxa"/>
            <w:tcBorders>
              <w:top w:val="single" w:sz="12" w:space="0" w:color="auto"/>
              <w:bottom w:val="nil"/>
            </w:tcBorders>
            <w:shd w:val="clear" w:color="auto" w:fill="BFBFBF"/>
          </w:tcPr>
          <w:p w:rsidR="00DD02FE" w:rsidRPr="00DD02FE" w:rsidRDefault="00DD02FE" w:rsidP="00E11770">
            <w:pPr>
              <w:spacing w:line="247" w:lineRule="auto"/>
              <w:jc w:val="center"/>
              <w:rPr>
                <w:rFonts w:ascii="Arial" w:hAnsi="Arial" w:cs="Arial"/>
                <w:bCs/>
                <w:kern w:val="2"/>
              </w:rPr>
            </w:pPr>
            <w:r w:rsidRPr="00DD02FE">
              <w:rPr>
                <w:rFonts w:ascii="Arial" w:hAnsi="Arial" w:cs="Arial"/>
              </w:rPr>
              <w:t>62</w:t>
            </w:r>
          </w:p>
        </w:tc>
      </w:tr>
      <w:tr w:rsidR="00DD02FE" w:rsidRPr="00DD02FE" w:rsidTr="00DD02FE">
        <w:trPr>
          <w:jc w:val="center"/>
        </w:trPr>
        <w:tc>
          <w:tcPr>
            <w:tcW w:w="1712" w:type="dxa"/>
            <w:tcBorders>
              <w:top w:val="nil"/>
              <w:bottom w:val="double" w:sz="4" w:space="0" w:color="auto"/>
            </w:tcBorders>
            <w:vAlign w:val="center"/>
          </w:tcPr>
          <w:p w:rsidR="00DD02FE" w:rsidRPr="00DD02FE" w:rsidRDefault="00DD02FE" w:rsidP="00E11770">
            <w:pPr>
              <w:spacing w:line="247" w:lineRule="auto"/>
              <w:jc w:val="center"/>
              <w:rPr>
                <w:rFonts w:ascii="Arial" w:hAnsi="Arial" w:cs="Arial"/>
                <w:bCs/>
                <w:kern w:val="2"/>
              </w:rPr>
            </w:pPr>
            <w:r w:rsidRPr="00DD02FE">
              <w:rPr>
                <w:rFonts w:ascii="Arial" w:hAnsi="Arial" w:cs="Arial"/>
                <w:bCs/>
                <w:kern w:val="2"/>
              </w:rPr>
              <w:t>20</w:t>
            </w:r>
          </w:p>
        </w:tc>
        <w:tc>
          <w:tcPr>
            <w:tcW w:w="1534" w:type="dxa"/>
            <w:tcBorders>
              <w:top w:val="nil"/>
              <w:bottom w:val="double" w:sz="4" w:space="0" w:color="auto"/>
            </w:tcBorders>
          </w:tcPr>
          <w:p w:rsidR="00DD02FE" w:rsidRPr="00DD02FE" w:rsidRDefault="00DD02FE" w:rsidP="00E11770">
            <w:pPr>
              <w:spacing w:line="247" w:lineRule="auto"/>
              <w:jc w:val="center"/>
              <w:rPr>
                <w:rFonts w:ascii="Arial" w:hAnsi="Arial" w:cs="Arial"/>
                <w:bCs/>
                <w:kern w:val="2"/>
              </w:rPr>
            </w:pPr>
            <w:r w:rsidRPr="00DD02FE">
              <w:rPr>
                <w:rFonts w:ascii="Arial" w:hAnsi="Arial" w:cs="Arial"/>
              </w:rPr>
              <w:t>45</w:t>
            </w:r>
          </w:p>
        </w:tc>
        <w:tc>
          <w:tcPr>
            <w:tcW w:w="1320" w:type="dxa"/>
            <w:tcBorders>
              <w:top w:val="nil"/>
              <w:bottom w:val="double" w:sz="4" w:space="0" w:color="auto"/>
            </w:tcBorders>
          </w:tcPr>
          <w:p w:rsidR="00DD02FE" w:rsidRPr="00DD02FE" w:rsidRDefault="00DD02FE" w:rsidP="00E11770">
            <w:pPr>
              <w:spacing w:line="247" w:lineRule="auto"/>
              <w:jc w:val="center"/>
              <w:rPr>
                <w:rFonts w:ascii="Arial" w:hAnsi="Arial" w:cs="Arial"/>
                <w:bCs/>
                <w:kern w:val="2"/>
              </w:rPr>
            </w:pPr>
            <w:r w:rsidRPr="00DD02FE">
              <w:rPr>
                <w:rFonts w:ascii="Arial" w:hAnsi="Arial" w:cs="Arial"/>
              </w:rPr>
              <w:t>25</w:t>
            </w:r>
          </w:p>
        </w:tc>
        <w:tc>
          <w:tcPr>
            <w:tcW w:w="1141" w:type="dxa"/>
            <w:tcBorders>
              <w:top w:val="nil"/>
              <w:bottom w:val="double" w:sz="4" w:space="0" w:color="auto"/>
            </w:tcBorders>
          </w:tcPr>
          <w:p w:rsidR="00DD02FE" w:rsidRPr="008A5E2F" w:rsidRDefault="00DD02FE" w:rsidP="00E11770">
            <w:pPr>
              <w:spacing w:line="247" w:lineRule="auto"/>
              <w:jc w:val="center"/>
              <w:rPr>
                <w:rFonts w:ascii="Arial" w:hAnsi="Arial" w:cs="Arial"/>
                <w:bCs/>
                <w:kern w:val="2"/>
              </w:rPr>
            </w:pPr>
            <w:r w:rsidRPr="00DD02FE">
              <w:rPr>
                <w:rFonts w:ascii="Arial" w:hAnsi="Arial" w:cs="Arial"/>
                <w:bCs/>
                <w:kern w:val="2"/>
              </w:rPr>
              <w:t>26</w:t>
            </w:r>
          </w:p>
        </w:tc>
        <w:tc>
          <w:tcPr>
            <w:tcW w:w="1141" w:type="dxa"/>
            <w:tcBorders>
              <w:top w:val="nil"/>
              <w:bottom w:val="double" w:sz="4" w:space="0" w:color="auto"/>
            </w:tcBorders>
          </w:tcPr>
          <w:p w:rsidR="00DD02FE" w:rsidRPr="00DD02FE" w:rsidRDefault="00DD02FE" w:rsidP="00E11770">
            <w:pPr>
              <w:spacing w:line="247" w:lineRule="auto"/>
              <w:jc w:val="center"/>
              <w:rPr>
                <w:rFonts w:ascii="Arial" w:hAnsi="Arial" w:cs="Arial"/>
                <w:bCs/>
                <w:kern w:val="2"/>
              </w:rPr>
            </w:pPr>
            <w:r w:rsidRPr="00DD02FE">
              <w:rPr>
                <w:rFonts w:ascii="Arial" w:hAnsi="Arial" w:cs="Arial"/>
              </w:rPr>
              <w:t>10</w:t>
            </w:r>
          </w:p>
        </w:tc>
        <w:tc>
          <w:tcPr>
            <w:tcW w:w="1061" w:type="dxa"/>
            <w:tcBorders>
              <w:top w:val="nil"/>
              <w:bottom w:val="double" w:sz="4" w:space="0" w:color="auto"/>
            </w:tcBorders>
          </w:tcPr>
          <w:p w:rsidR="00DD02FE" w:rsidRPr="00DD02FE" w:rsidRDefault="00DD02FE" w:rsidP="00E11770">
            <w:pPr>
              <w:spacing w:line="247" w:lineRule="auto"/>
              <w:jc w:val="center"/>
              <w:rPr>
                <w:rFonts w:ascii="Arial" w:hAnsi="Arial" w:cs="Arial"/>
                <w:bCs/>
                <w:kern w:val="2"/>
              </w:rPr>
            </w:pPr>
            <w:r w:rsidRPr="00DD02FE">
              <w:rPr>
                <w:rFonts w:ascii="Arial" w:hAnsi="Arial" w:cs="Arial"/>
              </w:rPr>
              <w:t>34</w:t>
            </w:r>
          </w:p>
        </w:tc>
      </w:tr>
    </w:tbl>
    <w:p w:rsidR="00524557" w:rsidRPr="00DD02FE" w:rsidRDefault="00524557" w:rsidP="008E59DC">
      <w:pPr>
        <w:pStyle w:val="Default"/>
        <w:ind w:left="360"/>
        <w:rPr>
          <w:rFonts w:ascii="Arial" w:hAnsi="Arial" w:cs="Arial"/>
          <w:sz w:val="20"/>
          <w:szCs w:val="20"/>
        </w:rPr>
      </w:pPr>
    </w:p>
    <w:p w:rsidR="00524557" w:rsidRPr="00DD02FE" w:rsidRDefault="00524557" w:rsidP="008E59DC">
      <w:pPr>
        <w:pStyle w:val="Default"/>
        <w:tabs>
          <w:tab w:val="left" w:pos="360"/>
        </w:tabs>
        <w:rPr>
          <w:rFonts w:ascii="Arial" w:hAnsi="Arial" w:cs="Arial"/>
          <w:sz w:val="20"/>
          <w:szCs w:val="20"/>
        </w:rPr>
      </w:pPr>
    </w:p>
    <w:p w:rsidR="00524557" w:rsidRPr="00DD02FE" w:rsidRDefault="00524557" w:rsidP="008E59DC">
      <w:pPr>
        <w:pStyle w:val="Default"/>
        <w:tabs>
          <w:tab w:val="left" w:pos="360"/>
        </w:tabs>
        <w:rPr>
          <w:rFonts w:ascii="Arial" w:hAnsi="Arial" w:cs="Arial"/>
          <w:sz w:val="20"/>
          <w:szCs w:val="20"/>
        </w:rPr>
      </w:pPr>
    </w:p>
    <w:p w:rsidR="00524557" w:rsidRPr="00DD02FE" w:rsidRDefault="00524557" w:rsidP="008E59DC">
      <w:pPr>
        <w:pStyle w:val="Default"/>
        <w:tabs>
          <w:tab w:val="left" w:pos="360"/>
        </w:tabs>
        <w:rPr>
          <w:rFonts w:ascii="Arial" w:hAnsi="Arial" w:cs="Arial"/>
          <w:sz w:val="20"/>
          <w:szCs w:val="20"/>
        </w:rPr>
      </w:pPr>
    </w:p>
    <w:p w:rsidR="00524557" w:rsidRPr="00DD02FE" w:rsidRDefault="00524557" w:rsidP="008E59DC">
      <w:pPr>
        <w:pStyle w:val="Default"/>
        <w:tabs>
          <w:tab w:val="left" w:pos="360"/>
        </w:tabs>
        <w:rPr>
          <w:rFonts w:ascii="Arial" w:hAnsi="Arial" w:cs="Arial"/>
          <w:sz w:val="20"/>
          <w:szCs w:val="20"/>
        </w:rPr>
      </w:pPr>
    </w:p>
    <w:p w:rsidR="00524557" w:rsidRPr="00DD02FE" w:rsidRDefault="00524557" w:rsidP="008E59DC">
      <w:pPr>
        <w:pStyle w:val="Default"/>
        <w:tabs>
          <w:tab w:val="left" w:pos="360"/>
        </w:tabs>
        <w:rPr>
          <w:rFonts w:ascii="Arial" w:hAnsi="Arial" w:cs="Arial"/>
          <w:sz w:val="20"/>
          <w:szCs w:val="20"/>
        </w:rPr>
      </w:pPr>
    </w:p>
    <w:p w:rsidR="00524557" w:rsidRPr="00DD02FE" w:rsidRDefault="00524557" w:rsidP="008E59DC">
      <w:pPr>
        <w:pStyle w:val="Default"/>
        <w:tabs>
          <w:tab w:val="left" w:pos="360"/>
        </w:tabs>
        <w:rPr>
          <w:rFonts w:ascii="Arial" w:hAnsi="Arial" w:cs="Arial"/>
          <w:sz w:val="20"/>
          <w:szCs w:val="20"/>
        </w:rPr>
      </w:pPr>
    </w:p>
    <w:p w:rsidR="00524557" w:rsidRPr="00DD02FE" w:rsidRDefault="00524557" w:rsidP="008E59DC">
      <w:pPr>
        <w:pStyle w:val="Default"/>
        <w:tabs>
          <w:tab w:val="left" w:pos="360"/>
        </w:tabs>
        <w:rPr>
          <w:rFonts w:ascii="Arial" w:hAnsi="Arial" w:cs="Arial"/>
          <w:sz w:val="20"/>
          <w:szCs w:val="20"/>
        </w:rPr>
      </w:pPr>
    </w:p>
    <w:p w:rsidR="00524557" w:rsidRPr="002F2B81" w:rsidRDefault="00524557" w:rsidP="008E59DC">
      <w:pPr>
        <w:pStyle w:val="Default"/>
        <w:tabs>
          <w:tab w:val="left" w:pos="360"/>
        </w:tabs>
      </w:pPr>
    </w:p>
    <w:p w:rsidR="00C93280" w:rsidRDefault="00C93280" w:rsidP="00D16104"/>
    <w:sectPr w:rsidR="00C93280"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FE" w:rsidRDefault="00FF22FE" w:rsidP="00F878BD">
      <w:r>
        <w:separator/>
      </w:r>
    </w:p>
  </w:endnote>
  <w:endnote w:type="continuationSeparator" w:id="0">
    <w:p w:rsidR="00FF22FE" w:rsidRDefault="00FF22F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MOAJ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MMOAL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FE" w:rsidRDefault="00FF22FE" w:rsidP="00F878BD">
      <w:r>
        <w:separator/>
      </w:r>
    </w:p>
  </w:footnote>
  <w:footnote w:type="continuationSeparator" w:id="0">
    <w:p w:rsidR="00FF22FE" w:rsidRDefault="00FF22F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637A23"/>
    <w:multiLevelType w:val="hybridMultilevel"/>
    <w:tmpl w:val="8E9688F6"/>
    <w:lvl w:ilvl="0" w:tplc="C144C0D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1"/>
  </w:num>
  <w:num w:numId="5">
    <w:abstractNumId w:val="4"/>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C3C6B"/>
    <w:rsid w:val="000E3C78"/>
    <w:rsid w:val="001C3F85"/>
    <w:rsid w:val="00230276"/>
    <w:rsid w:val="003162A2"/>
    <w:rsid w:val="003823FC"/>
    <w:rsid w:val="003C3F1C"/>
    <w:rsid w:val="004249F3"/>
    <w:rsid w:val="00441D2F"/>
    <w:rsid w:val="004B09DE"/>
    <w:rsid w:val="004F4920"/>
    <w:rsid w:val="00524557"/>
    <w:rsid w:val="0056039E"/>
    <w:rsid w:val="00572D1D"/>
    <w:rsid w:val="006B1A52"/>
    <w:rsid w:val="00706DF8"/>
    <w:rsid w:val="0071231C"/>
    <w:rsid w:val="00726A77"/>
    <w:rsid w:val="007735BF"/>
    <w:rsid w:val="007854AB"/>
    <w:rsid w:val="00814549"/>
    <w:rsid w:val="00870736"/>
    <w:rsid w:val="008A5E2F"/>
    <w:rsid w:val="008B3BFC"/>
    <w:rsid w:val="008C59FF"/>
    <w:rsid w:val="008D4DE9"/>
    <w:rsid w:val="00923AF8"/>
    <w:rsid w:val="00935ABF"/>
    <w:rsid w:val="00973DFA"/>
    <w:rsid w:val="00987248"/>
    <w:rsid w:val="009B3EF3"/>
    <w:rsid w:val="009F3FE4"/>
    <w:rsid w:val="00A14275"/>
    <w:rsid w:val="00A46DF4"/>
    <w:rsid w:val="00A7142E"/>
    <w:rsid w:val="00A73269"/>
    <w:rsid w:val="00A76618"/>
    <w:rsid w:val="00A92397"/>
    <w:rsid w:val="00AA36CC"/>
    <w:rsid w:val="00AC7AF4"/>
    <w:rsid w:val="00AF21D2"/>
    <w:rsid w:val="00AF7481"/>
    <w:rsid w:val="00B03922"/>
    <w:rsid w:val="00B25927"/>
    <w:rsid w:val="00B91FF1"/>
    <w:rsid w:val="00C40872"/>
    <w:rsid w:val="00C93280"/>
    <w:rsid w:val="00C97FEE"/>
    <w:rsid w:val="00CA2131"/>
    <w:rsid w:val="00D16104"/>
    <w:rsid w:val="00DD02FE"/>
    <w:rsid w:val="00DD4292"/>
    <w:rsid w:val="00DE7DCD"/>
    <w:rsid w:val="00E647BB"/>
    <w:rsid w:val="00E85CC9"/>
    <w:rsid w:val="00EA7A41"/>
    <w:rsid w:val="00EF1243"/>
    <w:rsid w:val="00F22FB4"/>
    <w:rsid w:val="00F605A4"/>
    <w:rsid w:val="00F81672"/>
    <w:rsid w:val="00F878BD"/>
    <w:rsid w:val="00FE62F1"/>
    <w:rsid w:val="00FE63DE"/>
    <w:rsid w:val="00FF22F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524557"/>
    <w:pPr>
      <w:widowControl w:val="0"/>
      <w:autoSpaceDE w:val="0"/>
      <w:autoSpaceDN w:val="0"/>
      <w:adjustRightInd w:val="0"/>
    </w:pPr>
    <w:rPr>
      <w:rFonts w:ascii="MMOAJL+TimesNewRoman" w:hAnsi="MMOAJL+TimesNewRoman" w:cs="MMOAJL+TimesNewRoman"/>
      <w:color w:val="000000"/>
      <w:sz w:val="24"/>
      <w:szCs w:val="24"/>
    </w:rPr>
  </w:style>
  <w:style w:type="paragraph" w:customStyle="1" w:styleId="CM9">
    <w:name w:val="CM9"/>
    <w:basedOn w:val="Default"/>
    <w:next w:val="Default"/>
    <w:rsid w:val="00524557"/>
    <w:pPr>
      <w:spacing w:after="240"/>
    </w:pPr>
    <w:rPr>
      <w:rFonts w:cs="Times New Roman"/>
      <w:color w:val="auto"/>
    </w:rPr>
  </w:style>
  <w:style w:type="character" w:styleId="CommentReference">
    <w:name w:val="annotation reference"/>
    <w:rsid w:val="00524557"/>
    <w:rPr>
      <w:sz w:val="16"/>
      <w:szCs w:val="16"/>
    </w:rPr>
  </w:style>
  <w:style w:type="paragraph" w:styleId="CommentText">
    <w:name w:val="annotation text"/>
    <w:basedOn w:val="Normal"/>
    <w:link w:val="CommentTextChar"/>
    <w:rsid w:val="00524557"/>
  </w:style>
  <w:style w:type="character" w:customStyle="1" w:styleId="CommentTextChar">
    <w:name w:val="Comment Text Char"/>
    <w:basedOn w:val="DefaultParagraphFont"/>
    <w:link w:val="CommentText"/>
    <w:rsid w:val="00524557"/>
  </w:style>
  <w:style w:type="paragraph" w:styleId="CommentSubject">
    <w:name w:val="annotation subject"/>
    <w:basedOn w:val="CommentText"/>
    <w:next w:val="CommentText"/>
    <w:link w:val="CommentSubjectChar"/>
    <w:rsid w:val="00524557"/>
    <w:rPr>
      <w:b/>
      <w:bCs/>
    </w:rPr>
  </w:style>
  <w:style w:type="character" w:customStyle="1" w:styleId="CommentSubjectChar">
    <w:name w:val="Comment Subject Char"/>
    <w:link w:val="CommentSubject"/>
    <w:rsid w:val="00524557"/>
    <w:rPr>
      <w:b/>
      <w:bCs/>
    </w:rPr>
  </w:style>
  <w:style w:type="paragraph" w:styleId="BalloonText">
    <w:name w:val="Balloon Text"/>
    <w:basedOn w:val="Normal"/>
    <w:link w:val="BalloonTextChar"/>
    <w:rsid w:val="00524557"/>
    <w:rPr>
      <w:rFonts w:ascii="Tahoma" w:hAnsi="Tahoma" w:cs="Tahoma"/>
      <w:sz w:val="16"/>
      <w:szCs w:val="16"/>
    </w:rPr>
  </w:style>
  <w:style w:type="character" w:customStyle="1" w:styleId="BalloonTextChar">
    <w:name w:val="Balloon Text Char"/>
    <w:link w:val="BalloonText"/>
    <w:rsid w:val="00524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5251-6F57-4A8C-B356-5A68F07B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7</cp:revision>
  <cp:lastPrinted>2000-06-16T17:28:00Z</cp:lastPrinted>
  <dcterms:created xsi:type="dcterms:W3CDTF">2013-04-24T23:00:00Z</dcterms:created>
  <dcterms:modified xsi:type="dcterms:W3CDTF">2013-04-30T21:09:00Z</dcterms:modified>
</cp:coreProperties>
</file>