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January 31, 2013</w:t>
      </w: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208</w:t>
      </w: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EROSION LOG</w:t>
      </w: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380FBA" w:rsidRDefault="00380FB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80FBA" w:rsidRDefault="00380FB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erosion logs.</w:t>
      </w:r>
    </w:p>
    <w:p w:rsidR="00C93E02" w:rsidRDefault="00380FBA" w:rsidP="00D16104">
      <w:r>
        <w:br w:type="page"/>
      </w:r>
    </w:p>
    <w:p w:rsidR="006D3587" w:rsidRDefault="006D3587" w:rsidP="00380FBA">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right"/>
        <w:rPr>
          <w:rFonts w:ascii="Arial" w:hAnsi="Arial" w:cs="Arial"/>
        </w:rPr>
      </w:pPr>
      <w:r>
        <w:rPr>
          <w:rFonts w:ascii="Times New Roman" w:hAnsi="Times New Roman"/>
        </w:rPr>
        <w:tab/>
      </w:r>
      <w:r>
        <w:rPr>
          <w:rFonts w:ascii="Times New Roman" w:hAnsi="Times New Roman"/>
        </w:rPr>
        <w:tab/>
      </w:r>
      <w:r>
        <w:rPr>
          <w:rFonts w:ascii="Times New Roman" w:hAnsi="Times New Roman"/>
        </w:rPr>
        <w:tab/>
      </w:r>
      <w:r w:rsidR="00380FBA">
        <w:rPr>
          <w:rFonts w:ascii="Arial" w:hAnsi="Arial" w:cs="Arial"/>
        </w:rPr>
        <w:t>January 31, 2013</w:t>
      </w:r>
    </w:p>
    <w:p w:rsidR="00380FBA" w:rsidRPr="00380FBA" w:rsidRDefault="00380FBA" w:rsidP="00380FBA">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right"/>
        <w:rPr>
          <w:rFonts w:ascii="Arial" w:hAnsi="Arial" w:cs="Arial"/>
        </w:rPr>
      </w:pPr>
    </w:p>
    <w:p w:rsidR="006D3587" w:rsidRPr="003F24DA" w:rsidRDefault="006D3587">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center"/>
        <w:rPr>
          <w:rFonts w:ascii="Arial" w:hAnsi="Arial" w:cs="Arial"/>
        </w:rPr>
      </w:pPr>
      <w:r w:rsidRPr="003F24DA">
        <w:rPr>
          <w:rFonts w:ascii="Arial" w:hAnsi="Arial" w:cs="Arial"/>
        </w:rPr>
        <w:t>REVISION OF SECTION 208</w:t>
      </w:r>
    </w:p>
    <w:p w:rsidR="006D3587" w:rsidRPr="003F24DA" w:rsidRDefault="006D3587">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sidRPr="003F24DA">
        <w:rPr>
          <w:rFonts w:ascii="Arial" w:hAnsi="Arial" w:cs="Arial"/>
        </w:rPr>
        <w:t>EROSION LOG</w:t>
      </w:r>
    </w:p>
    <w:p w:rsidR="006D3587" w:rsidRPr="003F24DA" w:rsidRDefault="006D3587">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s>
        <w:rPr>
          <w:rFonts w:ascii="Arial" w:hAnsi="Arial" w:cs="Arial"/>
        </w:rPr>
      </w:pPr>
    </w:p>
    <w:p w:rsidR="006D3587" w:rsidRPr="003F24DA" w:rsidRDefault="006D3587">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s>
        <w:rPr>
          <w:rFonts w:ascii="Arial" w:hAnsi="Arial" w:cs="Arial"/>
        </w:rPr>
      </w:pPr>
      <w:r w:rsidRPr="003F24DA">
        <w:rPr>
          <w:rFonts w:ascii="Arial" w:hAnsi="Arial" w:cs="Arial"/>
        </w:rPr>
        <w:t>Section 208 of the Standard Specifications is hereby revised for this project as follows:</w:t>
      </w:r>
    </w:p>
    <w:p w:rsidR="006D3587" w:rsidRPr="003F24DA" w:rsidRDefault="006D3587">
      <w:pPr>
        <w:pStyle w:val="Standard"/>
        <w:tabs>
          <w:tab w:val="left" w:pos="0"/>
          <w:tab w:val="left" w:pos="432"/>
          <w:tab w:val="left" w:pos="864"/>
          <w:tab w:val="left" w:pos="1296"/>
          <w:tab w:val="left" w:pos="1728"/>
          <w:tab w:val="left" w:pos="2160"/>
          <w:tab w:val="left" w:pos="2592"/>
          <w:tab w:val="left" w:pos="3024"/>
          <w:tab w:val="left" w:pos="3456"/>
        </w:tabs>
        <w:rPr>
          <w:rFonts w:ascii="Arial" w:hAnsi="Arial" w:cs="Arial"/>
        </w:rPr>
      </w:pPr>
    </w:p>
    <w:p w:rsidR="006D3587" w:rsidRPr="003F24DA" w:rsidRDefault="006D3587">
      <w:pPr>
        <w:pStyle w:val="Standard"/>
        <w:tabs>
          <w:tab w:val="left" w:pos="0"/>
          <w:tab w:val="left" w:pos="432"/>
          <w:tab w:val="left" w:pos="864"/>
          <w:tab w:val="left" w:pos="1296"/>
          <w:tab w:val="left" w:pos="1728"/>
        </w:tabs>
        <w:rPr>
          <w:rFonts w:ascii="Arial" w:hAnsi="Arial" w:cs="Arial"/>
        </w:rPr>
      </w:pPr>
      <w:r w:rsidRPr="003F24DA">
        <w:rPr>
          <w:rFonts w:ascii="Arial" w:hAnsi="Arial" w:cs="Arial"/>
        </w:rPr>
        <w:t xml:space="preserve">In </w:t>
      </w:r>
      <w:r w:rsidR="00380FBA" w:rsidRPr="003F24DA">
        <w:rPr>
          <w:rFonts w:ascii="Arial" w:hAnsi="Arial" w:cs="Arial"/>
        </w:rPr>
        <w:t>subsection 208.02</w:t>
      </w:r>
      <w:r w:rsidRPr="003F24DA">
        <w:rPr>
          <w:rFonts w:ascii="Arial" w:hAnsi="Arial" w:cs="Arial"/>
        </w:rPr>
        <w:t xml:space="preserve">, delete (h) and replace </w:t>
      </w:r>
      <w:r w:rsidR="00380FBA" w:rsidRPr="003F24DA">
        <w:rPr>
          <w:rFonts w:ascii="Arial" w:hAnsi="Arial" w:cs="Arial"/>
        </w:rPr>
        <w:t>with the</w:t>
      </w:r>
      <w:r w:rsidRPr="003F24DA">
        <w:rPr>
          <w:rFonts w:ascii="Arial" w:hAnsi="Arial" w:cs="Arial"/>
        </w:rPr>
        <w:t xml:space="preserve"> following:</w:t>
      </w:r>
    </w:p>
    <w:p w:rsidR="006D3587" w:rsidRPr="003F24DA" w:rsidRDefault="006D3587">
      <w:pPr>
        <w:pStyle w:val="Standard"/>
        <w:tabs>
          <w:tab w:val="left" w:pos="0"/>
          <w:tab w:val="left" w:pos="432"/>
          <w:tab w:val="left" w:pos="864"/>
          <w:tab w:val="left" w:pos="1296"/>
          <w:tab w:val="left" w:pos="1728"/>
        </w:tabs>
        <w:rPr>
          <w:rFonts w:ascii="Arial" w:hAnsi="Arial" w:cs="Arial"/>
        </w:rPr>
      </w:pPr>
    </w:p>
    <w:p w:rsidR="006D3587" w:rsidRPr="003F24DA" w:rsidRDefault="006D3587" w:rsidP="00CE0BAC">
      <w:pPr>
        <w:pStyle w:val="ListParagraph"/>
        <w:numPr>
          <w:ilvl w:val="0"/>
          <w:numId w:val="11"/>
        </w:numPr>
        <w:tabs>
          <w:tab w:val="left" w:pos="0"/>
          <w:tab w:val="left" w:pos="432"/>
          <w:tab w:val="left" w:pos="864"/>
          <w:tab w:val="left" w:pos="1296"/>
          <w:tab w:val="left" w:pos="1728"/>
        </w:tabs>
        <w:spacing w:after="0" w:line="240" w:lineRule="auto"/>
        <w:rPr>
          <w:rFonts w:ascii="Arial" w:hAnsi="Arial" w:cs="Arial"/>
          <w:sz w:val="20"/>
          <w:szCs w:val="20"/>
        </w:rPr>
      </w:pPr>
      <w:r w:rsidRPr="003F24DA">
        <w:rPr>
          <w:rFonts w:ascii="Arial" w:hAnsi="Arial" w:cs="Arial"/>
          <w:bCs/>
          <w:i/>
          <w:sz w:val="20"/>
          <w:szCs w:val="20"/>
        </w:rPr>
        <w:t>Erosion log</w:t>
      </w:r>
      <w:r w:rsidRPr="003F24DA">
        <w:rPr>
          <w:rFonts w:ascii="Arial" w:hAnsi="Arial" w:cs="Arial"/>
          <w:sz w:val="20"/>
          <w:szCs w:val="20"/>
        </w:rPr>
        <w:t>.  Shall be one of the following types unless otherwise shown on the plans:</w:t>
      </w:r>
    </w:p>
    <w:p w:rsidR="006D3587" w:rsidRPr="003F24DA" w:rsidRDefault="006D3587">
      <w:pPr>
        <w:pStyle w:val="ListParagraph"/>
        <w:tabs>
          <w:tab w:val="left" w:pos="0"/>
          <w:tab w:val="left" w:pos="432"/>
          <w:tab w:val="left" w:pos="864"/>
          <w:tab w:val="left" w:pos="1296"/>
          <w:tab w:val="left" w:pos="1728"/>
        </w:tabs>
        <w:spacing w:after="0" w:line="240" w:lineRule="auto"/>
        <w:rPr>
          <w:rFonts w:ascii="Arial" w:hAnsi="Arial" w:cs="Arial"/>
          <w:sz w:val="20"/>
          <w:szCs w:val="20"/>
        </w:rPr>
      </w:pPr>
    </w:p>
    <w:p w:rsidR="006D3587" w:rsidRPr="003F24DA" w:rsidRDefault="00935750" w:rsidP="00935750">
      <w:pPr>
        <w:pStyle w:val="ListParagraph"/>
        <w:numPr>
          <w:ilvl w:val="0"/>
          <w:numId w:val="12"/>
        </w:numPr>
        <w:tabs>
          <w:tab w:val="left" w:pos="432"/>
          <w:tab w:val="left" w:pos="810"/>
          <w:tab w:val="left" w:pos="864"/>
          <w:tab w:val="left" w:pos="1296"/>
          <w:tab w:val="left" w:pos="1728"/>
        </w:tabs>
        <w:rPr>
          <w:rFonts w:ascii="Arial" w:hAnsi="Arial" w:cs="Arial"/>
          <w:sz w:val="20"/>
          <w:szCs w:val="20"/>
        </w:rPr>
      </w:pPr>
      <w:r w:rsidRPr="00935750">
        <w:rPr>
          <w:rFonts w:ascii="Arial" w:hAnsi="Arial" w:cs="Arial"/>
          <w:sz w:val="20"/>
          <w:szCs w:val="20"/>
        </w:rPr>
        <w:t>Erosion Log (Type 1</w:t>
      </w:r>
      <w:r w:rsidR="00380FBA" w:rsidRPr="00935750">
        <w:rPr>
          <w:rFonts w:ascii="Arial" w:hAnsi="Arial" w:cs="Arial"/>
          <w:sz w:val="20"/>
          <w:szCs w:val="20"/>
        </w:rPr>
        <w:t>)</w:t>
      </w:r>
      <w:r w:rsidR="00380FBA" w:rsidRPr="003F24DA">
        <w:rPr>
          <w:rFonts w:ascii="Arial" w:hAnsi="Arial" w:cs="Arial"/>
          <w:sz w:val="20"/>
          <w:szCs w:val="20"/>
        </w:rPr>
        <w:t xml:space="preserve"> shall</w:t>
      </w:r>
      <w:r w:rsidR="006D3587" w:rsidRPr="003F24DA">
        <w:rPr>
          <w:rFonts w:ascii="Arial" w:hAnsi="Arial" w:cs="Arial"/>
          <w:sz w:val="20"/>
          <w:szCs w:val="20"/>
        </w:rPr>
        <w:t xml:space="preserve"> be curled aspen wood excelsior with a consistent width of fibers evenly distributed throughout the log.  The casing shall be seamless, photo-degradable tube netting and shall have minimum dimensions as shown in Table 208-1, based on the diameter of the log called for on the plans. The curled aspen wood excelsior shall be fungus free, resin free, and free of growth or germination inhibiting substances.</w:t>
      </w:r>
    </w:p>
    <w:p w:rsidR="006D3587" w:rsidRPr="003F24DA" w:rsidRDefault="006D3587" w:rsidP="006D3587">
      <w:pPr>
        <w:pStyle w:val="ListParagraph"/>
        <w:tabs>
          <w:tab w:val="left" w:pos="432"/>
          <w:tab w:val="left" w:pos="810"/>
          <w:tab w:val="left" w:pos="864"/>
          <w:tab w:val="left" w:pos="1296"/>
          <w:tab w:val="left" w:pos="1728"/>
        </w:tabs>
        <w:ind w:left="90"/>
        <w:rPr>
          <w:rFonts w:ascii="Arial" w:hAnsi="Arial" w:cs="Arial"/>
          <w:sz w:val="20"/>
          <w:szCs w:val="20"/>
        </w:rPr>
      </w:pPr>
    </w:p>
    <w:p w:rsidR="006D3587" w:rsidRPr="003F24DA" w:rsidRDefault="00935750" w:rsidP="00935750">
      <w:pPr>
        <w:pStyle w:val="ListParagraph"/>
        <w:numPr>
          <w:ilvl w:val="0"/>
          <w:numId w:val="12"/>
        </w:numPr>
        <w:tabs>
          <w:tab w:val="left" w:pos="450"/>
          <w:tab w:val="left" w:pos="810"/>
          <w:tab w:val="left" w:pos="864"/>
          <w:tab w:val="left" w:pos="1296"/>
          <w:tab w:val="left" w:pos="1728"/>
        </w:tabs>
        <w:rPr>
          <w:rFonts w:ascii="Arial" w:hAnsi="Arial" w:cs="Arial"/>
          <w:sz w:val="20"/>
          <w:szCs w:val="20"/>
        </w:rPr>
      </w:pPr>
      <w:r w:rsidRPr="00935750">
        <w:rPr>
          <w:rFonts w:ascii="Arial" w:hAnsi="Arial" w:cs="Arial"/>
          <w:sz w:val="20"/>
          <w:szCs w:val="20"/>
        </w:rPr>
        <w:t>Erosion Log (Type 2</w:t>
      </w:r>
      <w:r w:rsidR="00380FBA" w:rsidRPr="00935750">
        <w:rPr>
          <w:rFonts w:ascii="Arial" w:hAnsi="Arial" w:cs="Arial"/>
          <w:sz w:val="20"/>
          <w:szCs w:val="20"/>
        </w:rPr>
        <w:t>)</w:t>
      </w:r>
      <w:r w:rsidR="00380FBA" w:rsidRPr="003F24DA">
        <w:rPr>
          <w:rFonts w:ascii="Arial" w:hAnsi="Arial" w:cs="Arial"/>
          <w:sz w:val="20"/>
          <w:szCs w:val="20"/>
        </w:rPr>
        <w:t xml:space="preserve"> shall</w:t>
      </w:r>
      <w:r w:rsidR="006D3587" w:rsidRPr="003F24DA">
        <w:rPr>
          <w:rFonts w:ascii="Arial" w:hAnsi="Arial" w:cs="Arial"/>
          <w:sz w:val="20"/>
          <w:szCs w:val="20"/>
        </w:rPr>
        <w:t xml:space="preserve"> consist of a blend of 30-40 percent weed free compost and</w:t>
      </w:r>
      <w:r w:rsidR="006D3587" w:rsidRPr="003F24DA">
        <w:rPr>
          <w:rFonts w:ascii="Arial" w:hAnsi="Arial" w:cs="Arial"/>
          <w:color w:val="FF0000"/>
          <w:sz w:val="20"/>
          <w:szCs w:val="20"/>
        </w:rPr>
        <w:t xml:space="preserve"> </w:t>
      </w:r>
      <w:r w:rsidR="006D3587" w:rsidRPr="003F24DA">
        <w:rPr>
          <w:rFonts w:ascii="Arial" w:hAnsi="Arial" w:cs="Arial"/>
          <w:sz w:val="20"/>
          <w:szCs w:val="20"/>
        </w:rPr>
        <w:t xml:space="preserve">60-70 percent wood chips. The compost/wood blend material shall pass a </w:t>
      </w:r>
      <w:r w:rsidR="00390504">
        <w:rPr>
          <w:rFonts w:ascii="Arial" w:hAnsi="Arial" w:cs="Arial"/>
          <w:sz w:val="20"/>
          <w:szCs w:val="20"/>
        </w:rPr>
        <w:t>50 mm (</w:t>
      </w:r>
      <w:r w:rsidR="006D3587" w:rsidRPr="003F24DA">
        <w:rPr>
          <w:rFonts w:ascii="Arial" w:hAnsi="Arial" w:cs="Arial"/>
          <w:bCs/>
          <w:sz w:val="20"/>
          <w:szCs w:val="20"/>
        </w:rPr>
        <w:t>2 inch</w:t>
      </w:r>
      <w:r w:rsidR="00390504">
        <w:rPr>
          <w:rFonts w:ascii="Arial" w:hAnsi="Arial" w:cs="Arial"/>
          <w:bCs/>
          <w:sz w:val="20"/>
          <w:szCs w:val="20"/>
        </w:rPr>
        <w:t>)</w:t>
      </w:r>
      <w:r w:rsidR="006D3587" w:rsidRPr="003F24DA">
        <w:rPr>
          <w:rFonts w:ascii="Arial" w:hAnsi="Arial" w:cs="Arial"/>
          <w:sz w:val="20"/>
          <w:szCs w:val="20"/>
        </w:rPr>
        <w:t xml:space="preserve"> sieve with a minimum of 70 percent retained on the </w:t>
      </w:r>
      <w:r w:rsidR="00390504">
        <w:rPr>
          <w:rFonts w:ascii="Arial" w:hAnsi="Arial" w:cs="Arial"/>
          <w:sz w:val="20"/>
          <w:szCs w:val="20"/>
        </w:rPr>
        <w:t>9.5 mm (</w:t>
      </w:r>
      <w:r w:rsidR="006D3587" w:rsidRPr="003F24DA">
        <w:rPr>
          <w:rFonts w:ascii="Arial" w:hAnsi="Arial" w:cs="Arial"/>
          <w:bCs/>
          <w:sz w:val="20"/>
          <w:szCs w:val="20"/>
        </w:rPr>
        <w:t>3/8 inch</w:t>
      </w:r>
      <w:r w:rsidR="00390504">
        <w:rPr>
          <w:rFonts w:ascii="Arial" w:hAnsi="Arial" w:cs="Arial"/>
          <w:bCs/>
          <w:sz w:val="20"/>
          <w:szCs w:val="20"/>
        </w:rPr>
        <w:t>)</w:t>
      </w:r>
      <w:r w:rsidR="006D3587" w:rsidRPr="003F24DA">
        <w:rPr>
          <w:rFonts w:ascii="Arial" w:hAnsi="Arial" w:cs="Arial"/>
          <w:sz w:val="20"/>
          <w:szCs w:val="20"/>
        </w:rPr>
        <w:t xml:space="preserve"> sieve and comply to subsection 212.02 for the remaining compost physical properties. The compost/wood chip blend may be pneumatically shot into a geotextile cylindrical bag or be pre-manufactured. The geotextile bag shall consist </w:t>
      </w:r>
      <w:r w:rsidR="00380FBA" w:rsidRPr="003F24DA">
        <w:rPr>
          <w:rFonts w:ascii="Arial" w:hAnsi="Arial" w:cs="Arial"/>
          <w:sz w:val="20"/>
          <w:szCs w:val="20"/>
        </w:rPr>
        <w:t>of material</w:t>
      </w:r>
      <w:r w:rsidR="006D3587" w:rsidRPr="003F24DA">
        <w:rPr>
          <w:rFonts w:ascii="Arial" w:hAnsi="Arial" w:cs="Arial"/>
          <w:sz w:val="20"/>
          <w:szCs w:val="20"/>
        </w:rPr>
        <w:t xml:space="preserve"> with openings of </w:t>
      </w:r>
      <w:r w:rsidR="006D3587" w:rsidRPr="003F24DA">
        <w:rPr>
          <w:rFonts w:ascii="Arial" w:hAnsi="Arial" w:cs="Arial"/>
          <w:bCs/>
          <w:sz w:val="20"/>
          <w:szCs w:val="20"/>
        </w:rPr>
        <w:t>3/8 inches of HDPE mesh,</w:t>
      </w:r>
      <w:r w:rsidR="006D3587" w:rsidRPr="003F24DA">
        <w:rPr>
          <w:rFonts w:ascii="Arial" w:hAnsi="Arial" w:cs="Arial"/>
          <w:b/>
          <w:bCs/>
          <w:sz w:val="20"/>
          <w:szCs w:val="20"/>
        </w:rPr>
        <w:t xml:space="preserve"> </w:t>
      </w:r>
      <w:r w:rsidR="006D3587" w:rsidRPr="003F24DA">
        <w:rPr>
          <w:rFonts w:ascii="Arial" w:hAnsi="Arial" w:cs="Arial"/>
          <w:sz w:val="20"/>
          <w:szCs w:val="20"/>
        </w:rPr>
        <w:t xml:space="preserve">and contain the </w:t>
      </w:r>
      <w:r w:rsidRPr="00935750">
        <w:rPr>
          <w:rFonts w:ascii="Arial" w:hAnsi="Arial" w:cs="Arial"/>
          <w:sz w:val="20"/>
          <w:szCs w:val="20"/>
        </w:rPr>
        <w:t xml:space="preserve">compost/wood </w:t>
      </w:r>
      <w:r w:rsidR="006D3587" w:rsidRPr="003F24DA">
        <w:rPr>
          <w:rFonts w:ascii="Arial" w:hAnsi="Arial" w:cs="Arial"/>
          <w:sz w:val="20"/>
          <w:szCs w:val="20"/>
        </w:rPr>
        <w:t>chip material while not limiting water infiltration.</w:t>
      </w:r>
    </w:p>
    <w:p w:rsidR="006D3587" w:rsidRPr="003F24DA" w:rsidRDefault="006D3587" w:rsidP="00CE0BAC">
      <w:pPr>
        <w:pStyle w:val="Standard"/>
        <w:tabs>
          <w:tab w:val="left" w:pos="360"/>
          <w:tab w:val="left" w:pos="792"/>
          <w:tab w:val="left" w:pos="1224"/>
          <w:tab w:val="left" w:pos="1656"/>
          <w:tab w:val="left" w:pos="2088"/>
        </w:tabs>
        <w:rPr>
          <w:rFonts w:ascii="Arial" w:hAnsi="Arial" w:cs="Arial"/>
        </w:rPr>
      </w:pPr>
      <w:r w:rsidRPr="003F24DA">
        <w:rPr>
          <w:rFonts w:ascii="Arial" w:hAnsi="Arial" w:cs="Arial"/>
        </w:rPr>
        <w:t xml:space="preserve">Erosion log </w:t>
      </w:r>
      <w:r w:rsidR="00935750" w:rsidRPr="00935750">
        <w:rPr>
          <w:rFonts w:ascii="Arial" w:hAnsi="Arial" w:cs="Arial"/>
        </w:rPr>
        <w:t>(Type 1 and Type 2)</w:t>
      </w:r>
      <w:r w:rsidR="00935750">
        <w:rPr>
          <w:rFonts w:ascii="Arial" w:hAnsi="Arial" w:cs="Arial"/>
        </w:rPr>
        <w:t xml:space="preserve"> </w:t>
      </w:r>
      <w:r w:rsidRPr="003F24DA">
        <w:rPr>
          <w:rFonts w:ascii="Arial" w:hAnsi="Arial" w:cs="Arial"/>
        </w:rPr>
        <w:t>shall have minimum dimensions as shown in Table 208-1, based on the diameter of the log</w:t>
      </w:r>
      <w:r w:rsidR="00F60A5B">
        <w:rPr>
          <w:rFonts w:ascii="Arial" w:hAnsi="Arial" w:cs="Arial"/>
        </w:rPr>
        <w:t>.</w:t>
      </w:r>
      <w:r w:rsidRPr="003F24DA">
        <w:rPr>
          <w:rFonts w:ascii="Arial" w:hAnsi="Arial" w:cs="Arial"/>
        </w:rPr>
        <w:t xml:space="preserve"> </w:t>
      </w:r>
    </w:p>
    <w:p w:rsidR="006D3587" w:rsidRPr="003F24DA" w:rsidRDefault="006D3587">
      <w:pPr>
        <w:pStyle w:val="Standard"/>
        <w:ind w:left="3217" w:right="2685"/>
        <w:jc w:val="center"/>
        <w:rPr>
          <w:rFonts w:ascii="Arial" w:hAnsi="Arial" w:cs="Arial"/>
        </w:rPr>
      </w:pPr>
      <w:r w:rsidRPr="003F24DA">
        <w:rPr>
          <w:rFonts w:ascii="Arial" w:hAnsi="Arial" w:cs="Arial"/>
          <w:b/>
          <w:bCs/>
          <w:spacing w:val="-12"/>
        </w:rPr>
        <w:t>T</w:t>
      </w:r>
      <w:r w:rsidRPr="003F24DA">
        <w:rPr>
          <w:rFonts w:ascii="Arial" w:hAnsi="Arial" w:cs="Arial"/>
          <w:b/>
          <w:bCs/>
        </w:rPr>
        <w:t>a</w:t>
      </w:r>
      <w:r w:rsidRPr="003F24DA">
        <w:rPr>
          <w:rFonts w:ascii="Arial" w:hAnsi="Arial" w:cs="Arial"/>
          <w:b/>
          <w:bCs/>
          <w:spacing w:val="-1"/>
        </w:rPr>
        <w:t>b</w:t>
      </w:r>
      <w:r w:rsidRPr="003F24DA">
        <w:rPr>
          <w:rFonts w:ascii="Arial" w:hAnsi="Arial" w:cs="Arial"/>
          <w:b/>
          <w:bCs/>
          <w:spacing w:val="1"/>
        </w:rPr>
        <w:t>l</w:t>
      </w:r>
      <w:r w:rsidRPr="003F24DA">
        <w:rPr>
          <w:rFonts w:ascii="Arial" w:hAnsi="Arial" w:cs="Arial"/>
          <w:b/>
          <w:bCs/>
        </w:rPr>
        <w:t>e</w:t>
      </w:r>
      <w:r w:rsidRPr="003F24DA">
        <w:rPr>
          <w:rFonts w:ascii="Arial" w:hAnsi="Arial" w:cs="Arial"/>
          <w:b/>
          <w:bCs/>
          <w:spacing w:val="16"/>
        </w:rPr>
        <w:t xml:space="preserve"> </w:t>
      </w:r>
      <w:r w:rsidRPr="003F24DA">
        <w:rPr>
          <w:rFonts w:ascii="Arial" w:hAnsi="Arial" w:cs="Arial"/>
          <w:b/>
          <w:bCs/>
          <w:spacing w:val="1"/>
        </w:rPr>
        <w:t>2</w:t>
      </w:r>
      <w:r w:rsidRPr="003F24DA">
        <w:rPr>
          <w:rFonts w:ascii="Arial" w:hAnsi="Arial" w:cs="Arial"/>
          <w:b/>
          <w:bCs/>
          <w:spacing w:val="3"/>
        </w:rPr>
        <w:t>0</w:t>
      </w:r>
      <w:r w:rsidRPr="003F24DA">
        <w:rPr>
          <w:rFonts w:ascii="Arial" w:hAnsi="Arial" w:cs="Arial"/>
          <w:b/>
          <w:bCs/>
          <w:spacing w:val="9"/>
        </w:rPr>
        <w:t>8</w:t>
      </w:r>
      <w:r w:rsidRPr="003F24DA">
        <w:rPr>
          <w:rFonts w:ascii="Arial" w:hAnsi="Arial" w:cs="Arial"/>
          <w:b/>
          <w:bCs/>
          <w:spacing w:val="-5"/>
        </w:rPr>
        <w:t>-</w:t>
      </w:r>
      <w:r w:rsidRPr="003F24DA">
        <w:rPr>
          <w:rFonts w:ascii="Arial" w:hAnsi="Arial" w:cs="Arial"/>
          <w:b/>
          <w:bCs/>
        </w:rPr>
        <w:t>1</w:t>
      </w:r>
    </w:p>
    <w:p w:rsidR="006D3587" w:rsidRPr="003F24DA" w:rsidRDefault="00F60A5B">
      <w:pPr>
        <w:pStyle w:val="Standard"/>
        <w:spacing w:before="61"/>
        <w:ind w:left="2137" w:right="1605"/>
        <w:jc w:val="center"/>
        <w:rPr>
          <w:rFonts w:ascii="Arial" w:hAnsi="Arial" w:cs="Arial"/>
        </w:rPr>
      </w:pPr>
      <w:r w:rsidRPr="003F24DA">
        <w:rPr>
          <w:rFonts w:ascii="Arial" w:hAnsi="Arial" w:cs="Arial"/>
          <w:b/>
          <w:bCs/>
          <w:spacing w:val="-2"/>
        </w:rPr>
        <w:t>N</w:t>
      </w:r>
      <w:r w:rsidRPr="003F24DA">
        <w:rPr>
          <w:rFonts w:ascii="Arial" w:hAnsi="Arial" w:cs="Arial"/>
          <w:b/>
          <w:bCs/>
          <w:spacing w:val="-1"/>
        </w:rPr>
        <w:t>O</w:t>
      </w:r>
      <w:r w:rsidRPr="003F24DA">
        <w:rPr>
          <w:rFonts w:ascii="Arial" w:hAnsi="Arial" w:cs="Arial"/>
          <w:b/>
          <w:bCs/>
          <w:spacing w:val="4"/>
        </w:rPr>
        <w:t>MI</w:t>
      </w:r>
      <w:r w:rsidRPr="003F24DA">
        <w:rPr>
          <w:rFonts w:ascii="Arial" w:hAnsi="Arial" w:cs="Arial"/>
          <w:b/>
          <w:bCs/>
          <w:spacing w:val="1"/>
        </w:rPr>
        <w:t>N</w:t>
      </w:r>
      <w:r w:rsidRPr="003F24DA">
        <w:rPr>
          <w:rFonts w:ascii="Arial" w:hAnsi="Arial" w:cs="Arial"/>
          <w:b/>
          <w:bCs/>
          <w:spacing w:val="3"/>
        </w:rPr>
        <w:t>A</w:t>
      </w:r>
      <w:r w:rsidRPr="003F24DA">
        <w:rPr>
          <w:rFonts w:ascii="Arial" w:hAnsi="Arial" w:cs="Arial"/>
          <w:b/>
          <w:bCs/>
        </w:rPr>
        <w:t>L</w:t>
      </w:r>
      <w:r w:rsidRPr="003F24DA">
        <w:rPr>
          <w:rFonts w:ascii="Arial" w:hAnsi="Arial" w:cs="Arial"/>
          <w:b/>
          <w:bCs/>
          <w:spacing w:val="23"/>
        </w:rPr>
        <w:t xml:space="preserve"> </w:t>
      </w:r>
      <w:r w:rsidRPr="003F24DA">
        <w:rPr>
          <w:rFonts w:ascii="Arial" w:hAnsi="Arial" w:cs="Arial"/>
          <w:b/>
          <w:bCs/>
          <w:spacing w:val="2"/>
        </w:rPr>
        <w:t>D</w:t>
      </w:r>
      <w:r w:rsidRPr="003F24DA">
        <w:rPr>
          <w:rFonts w:ascii="Arial" w:hAnsi="Arial" w:cs="Arial"/>
          <w:b/>
          <w:bCs/>
          <w:spacing w:val="4"/>
        </w:rPr>
        <w:t>I</w:t>
      </w:r>
      <w:r w:rsidRPr="003F24DA">
        <w:rPr>
          <w:rFonts w:ascii="Arial" w:hAnsi="Arial" w:cs="Arial"/>
          <w:b/>
          <w:bCs/>
        </w:rPr>
        <w:t>ME</w:t>
      </w:r>
      <w:r w:rsidRPr="003F24DA">
        <w:rPr>
          <w:rFonts w:ascii="Arial" w:hAnsi="Arial" w:cs="Arial"/>
          <w:b/>
          <w:bCs/>
          <w:spacing w:val="1"/>
        </w:rPr>
        <w:t>NS</w:t>
      </w:r>
      <w:r w:rsidRPr="003F24DA">
        <w:rPr>
          <w:rFonts w:ascii="Arial" w:hAnsi="Arial" w:cs="Arial"/>
          <w:b/>
          <w:bCs/>
        </w:rPr>
        <w:t>I</w:t>
      </w:r>
      <w:r w:rsidRPr="003F24DA">
        <w:rPr>
          <w:rFonts w:ascii="Arial" w:hAnsi="Arial" w:cs="Arial"/>
          <w:b/>
          <w:bCs/>
          <w:spacing w:val="-1"/>
        </w:rPr>
        <w:t>O</w:t>
      </w:r>
      <w:r w:rsidRPr="003F24DA">
        <w:rPr>
          <w:rFonts w:ascii="Arial" w:hAnsi="Arial" w:cs="Arial"/>
          <w:b/>
          <w:bCs/>
          <w:spacing w:val="1"/>
        </w:rPr>
        <w:t>N</w:t>
      </w:r>
      <w:r w:rsidRPr="003F24DA">
        <w:rPr>
          <w:rFonts w:ascii="Arial" w:hAnsi="Arial" w:cs="Arial"/>
          <w:b/>
          <w:bCs/>
        </w:rPr>
        <w:t>S</w:t>
      </w:r>
      <w:r w:rsidRPr="003F24DA">
        <w:rPr>
          <w:rFonts w:ascii="Arial" w:hAnsi="Arial" w:cs="Arial"/>
          <w:b/>
          <w:bCs/>
          <w:spacing w:val="30"/>
        </w:rPr>
        <w:t xml:space="preserve"> </w:t>
      </w:r>
      <w:r w:rsidRPr="003F24DA">
        <w:rPr>
          <w:rFonts w:ascii="Arial" w:hAnsi="Arial" w:cs="Arial"/>
          <w:b/>
          <w:bCs/>
          <w:spacing w:val="-2"/>
        </w:rPr>
        <w:t>O</w:t>
      </w:r>
      <w:r w:rsidRPr="003F24DA">
        <w:rPr>
          <w:rFonts w:ascii="Arial" w:hAnsi="Arial" w:cs="Arial"/>
          <w:b/>
          <w:bCs/>
        </w:rPr>
        <w:t>F</w:t>
      </w:r>
      <w:r w:rsidRPr="003F24DA">
        <w:rPr>
          <w:rFonts w:ascii="Arial" w:hAnsi="Arial" w:cs="Arial"/>
          <w:b/>
          <w:bCs/>
          <w:spacing w:val="7"/>
        </w:rPr>
        <w:t xml:space="preserve"> </w:t>
      </w:r>
      <w:r w:rsidRPr="003F24DA">
        <w:rPr>
          <w:rFonts w:ascii="Arial" w:hAnsi="Arial" w:cs="Arial"/>
          <w:b/>
          <w:bCs/>
          <w:spacing w:val="-1"/>
        </w:rPr>
        <w:t>E</w:t>
      </w:r>
      <w:r w:rsidRPr="003F24DA">
        <w:rPr>
          <w:rFonts w:ascii="Arial" w:hAnsi="Arial" w:cs="Arial"/>
          <w:b/>
          <w:bCs/>
        </w:rPr>
        <w:t>R</w:t>
      </w:r>
      <w:r w:rsidRPr="003F24DA">
        <w:rPr>
          <w:rFonts w:ascii="Arial" w:hAnsi="Arial" w:cs="Arial"/>
          <w:b/>
          <w:bCs/>
          <w:spacing w:val="2"/>
        </w:rPr>
        <w:t>O</w:t>
      </w:r>
      <w:r w:rsidRPr="003F24DA">
        <w:rPr>
          <w:rFonts w:ascii="Arial" w:hAnsi="Arial" w:cs="Arial"/>
          <w:b/>
          <w:bCs/>
          <w:spacing w:val="1"/>
        </w:rPr>
        <w:t>S</w:t>
      </w:r>
      <w:r w:rsidRPr="003F24DA">
        <w:rPr>
          <w:rFonts w:ascii="Arial" w:hAnsi="Arial" w:cs="Arial"/>
          <w:b/>
          <w:bCs/>
        </w:rPr>
        <w:t>I</w:t>
      </w:r>
      <w:r w:rsidRPr="003F24DA">
        <w:rPr>
          <w:rFonts w:ascii="Arial" w:hAnsi="Arial" w:cs="Arial"/>
          <w:b/>
          <w:bCs/>
          <w:spacing w:val="-1"/>
        </w:rPr>
        <w:t>O</w:t>
      </w:r>
      <w:r w:rsidRPr="003F24DA">
        <w:rPr>
          <w:rFonts w:ascii="Arial" w:hAnsi="Arial" w:cs="Arial"/>
          <w:b/>
          <w:bCs/>
        </w:rPr>
        <w:t>N</w:t>
      </w:r>
      <w:r w:rsidRPr="003F24DA">
        <w:rPr>
          <w:rFonts w:ascii="Arial" w:hAnsi="Arial" w:cs="Arial"/>
          <w:b/>
          <w:bCs/>
          <w:spacing w:val="21"/>
        </w:rPr>
        <w:t xml:space="preserve"> </w:t>
      </w:r>
      <w:r w:rsidRPr="003F24DA">
        <w:rPr>
          <w:rFonts w:ascii="Arial" w:hAnsi="Arial" w:cs="Arial"/>
          <w:b/>
          <w:bCs/>
          <w:spacing w:val="2"/>
        </w:rPr>
        <w:t>L</w:t>
      </w:r>
      <w:r w:rsidRPr="003F24DA">
        <w:rPr>
          <w:rFonts w:ascii="Arial" w:hAnsi="Arial" w:cs="Arial"/>
          <w:b/>
          <w:bCs/>
          <w:spacing w:val="1"/>
        </w:rPr>
        <w:t>O</w:t>
      </w:r>
      <w:r w:rsidRPr="003F24DA">
        <w:rPr>
          <w:rFonts w:ascii="Arial" w:hAnsi="Arial" w:cs="Arial"/>
          <w:b/>
          <w:bCs/>
          <w:spacing w:val="2"/>
        </w:rPr>
        <w:t>G</w:t>
      </w:r>
      <w:r w:rsidRPr="003F24DA">
        <w:rPr>
          <w:rFonts w:ascii="Arial" w:hAnsi="Arial" w:cs="Arial"/>
          <w:b/>
          <w:bCs/>
        </w:rPr>
        <w:t>S</w:t>
      </w:r>
    </w:p>
    <w:p w:rsidR="006D3587" w:rsidRPr="003F24DA" w:rsidRDefault="006D3587">
      <w:pPr>
        <w:pStyle w:val="Standard"/>
        <w:spacing w:before="5"/>
        <w:rPr>
          <w:rFonts w:ascii="Arial" w:hAnsi="Arial" w:cs="Arial"/>
        </w:rPr>
      </w:pPr>
    </w:p>
    <w:tbl>
      <w:tblPr>
        <w:tblW w:w="8083" w:type="dxa"/>
        <w:jc w:val="center"/>
        <w:tblLayout w:type="fixed"/>
        <w:tblCellMar>
          <w:left w:w="10" w:type="dxa"/>
          <w:right w:w="10" w:type="dxa"/>
        </w:tblCellMar>
        <w:tblLook w:val="0000" w:firstRow="0" w:lastRow="0" w:firstColumn="0" w:lastColumn="0" w:noHBand="0" w:noVBand="0"/>
      </w:tblPr>
      <w:tblGrid>
        <w:gridCol w:w="1410"/>
        <w:gridCol w:w="1201"/>
        <w:gridCol w:w="1201"/>
        <w:gridCol w:w="2310"/>
        <w:gridCol w:w="1961"/>
      </w:tblGrid>
      <w:tr w:rsidR="006D3587" w:rsidRPr="003F24DA">
        <w:trPr>
          <w:trHeight w:val="283"/>
          <w:jc w:val="center"/>
        </w:trPr>
        <w:tc>
          <w:tcPr>
            <w:tcW w:w="1410" w:type="dxa"/>
            <w:tcBorders>
              <w:top w:val="double" w:sz="2" w:space="0" w:color="00000A"/>
              <w:left w:val="double" w:sz="2" w:space="0" w:color="00000A"/>
              <w:bottom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38"/>
              <w:ind w:left="193" w:right="-20"/>
              <w:rPr>
                <w:rFonts w:ascii="Arial" w:hAnsi="Arial" w:cs="Arial"/>
              </w:rPr>
            </w:pPr>
            <w:r w:rsidRPr="003F24DA">
              <w:rPr>
                <w:rFonts w:ascii="Arial" w:hAnsi="Arial" w:cs="Arial"/>
                <w:b/>
                <w:bCs/>
                <w:spacing w:val="3"/>
              </w:rPr>
              <w:t>D</w:t>
            </w:r>
            <w:r w:rsidRPr="003F24DA">
              <w:rPr>
                <w:rFonts w:ascii="Arial" w:hAnsi="Arial" w:cs="Arial"/>
                <w:b/>
                <w:bCs/>
                <w:spacing w:val="2"/>
              </w:rPr>
              <w:t>ia</w:t>
            </w:r>
            <w:r w:rsidRPr="003F24DA">
              <w:rPr>
                <w:rFonts w:ascii="Arial" w:hAnsi="Arial" w:cs="Arial"/>
                <w:b/>
                <w:bCs/>
                <w:spacing w:val="1"/>
              </w:rPr>
              <w:t>me</w:t>
            </w:r>
            <w:r w:rsidRPr="003F24DA">
              <w:rPr>
                <w:rFonts w:ascii="Arial" w:hAnsi="Arial" w:cs="Arial"/>
                <w:b/>
                <w:bCs/>
                <w:spacing w:val="2"/>
              </w:rPr>
              <w:t>t</w:t>
            </w:r>
            <w:r w:rsidRPr="003F24DA">
              <w:rPr>
                <w:rFonts w:ascii="Arial" w:hAnsi="Arial" w:cs="Arial"/>
                <w:b/>
                <w:bCs/>
                <w:spacing w:val="1"/>
              </w:rPr>
              <w:t>e</w:t>
            </w:r>
            <w:r w:rsidRPr="003F24DA">
              <w:rPr>
                <w:rFonts w:ascii="Arial" w:hAnsi="Arial" w:cs="Arial"/>
                <w:b/>
                <w:bCs/>
              </w:rPr>
              <w:t>r</w:t>
            </w:r>
          </w:p>
        </w:tc>
        <w:tc>
          <w:tcPr>
            <w:tcW w:w="2402" w:type="dxa"/>
            <w:gridSpan w:val="2"/>
            <w:tcBorders>
              <w:top w:val="double" w:sz="2" w:space="0" w:color="00000A"/>
              <w:left w:val="single" w:sz="2" w:space="0" w:color="231F20"/>
              <w:bottom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rsidP="00380FBA">
            <w:pPr>
              <w:pStyle w:val="Standard"/>
              <w:spacing w:before="38"/>
              <w:ind w:left="195" w:right="-20"/>
              <w:jc w:val="center"/>
              <w:rPr>
                <w:rFonts w:ascii="Arial" w:hAnsi="Arial" w:cs="Arial"/>
              </w:rPr>
            </w:pPr>
            <w:r w:rsidRPr="003F24DA">
              <w:rPr>
                <w:rFonts w:ascii="Arial" w:hAnsi="Arial" w:cs="Arial"/>
                <w:b/>
                <w:bCs/>
                <w:spacing w:val="2"/>
              </w:rPr>
              <w:t>L</w:t>
            </w:r>
            <w:r w:rsidRPr="003F24DA">
              <w:rPr>
                <w:rFonts w:ascii="Arial" w:hAnsi="Arial" w:cs="Arial"/>
                <w:b/>
                <w:bCs/>
                <w:spacing w:val="1"/>
              </w:rPr>
              <w:t>en</w:t>
            </w:r>
            <w:r w:rsidRPr="003F24DA">
              <w:rPr>
                <w:rFonts w:ascii="Arial" w:hAnsi="Arial" w:cs="Arial"/>
                <w:b/>
                <w:bCs/>
                <w:spacing w:val="5"/>
              </w:rPr>
              <w:t>g</w:t>
            </w:r>
            <w:r w:rsidRPr="003F24DA">
              <w:rPr>
                <w:rFonts w:ascii="Arial" w:hAnsi="Arial" w:cs="Arial"/>
                <w:b/>
                <w:bCs/>
                <w:spacing w:val="1"/>
              </w:rPr>
              <w:t>th (feet)</w:t>
            </w:r>
          </w:p>
        </w:tc>
        <w:tc>
          <w:tcPr>
            <w:tcW w:w="2310" w:type="dxa"/>
            <w:tcBorders>
              <w:top w:val="double" w:sz="2" w:space="0" w:color="00000A"/>
              <w:left w:val="single" w:sz="2" w:space="0" w:color="231F20"/>
              <w:bottom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rsidP="00380FBA">
            <w:pPr>
              <w:pStyle w:val="Standard"/>
              <w:spacing w:before="38"/>
              <w:ind w:left="172" w:right="-20"/>
              <w:jc w:val="center"/>
              <w:rPr>
                <w:rFonts w:ascii="Arial" w:hAnsi="Arial" w:cs="Arial"/>
              </w:rPr>
            </w:pPr>
            <w:r w:rsidRPr="003F24DA">
              <w:rPr>
                <w:rFonts w:ascii="Arial" w:hAnsi="Arial" w:cs="Arial"/>
                <w:b/>
                <w:bCs/>
                <w:spacing w:val="-9"/>
              </w:rPr>
              <w:t>W</w:t>
            </w:r>
            <w:r w:rsidRPr="003F24DA">
              <w:rPr>
                <w:rFonts w:ascii="Arial" w:hAnsi="Arial" w:cs="Arial"/>
                <w:b/>
                <w:bCs/>
                <w:spacing w:val="2"/>
              </w:rPr>
              <w:t>ei</w:t>
            </w:r>
            <w:r w:rsidRPr="003F24DA">
              <w:rPr>
                <w:rFonts w:ascii="Arial" w:hAnsi="Arial" w:cs="Arial"/>
                <w:b/>
                <w:bCs/>
                <w:spacing w:val="3"/>
              </w:rPr>
              <w:t>g</w:t>
            </w:r>
            <w:r w:rsidRPr="003F24DA">
              <w:rPr>
                <w:rFonts w:ascii="Arial" w:hAnsi="Arial" w:cs="Arial"/>
                <w:b/>
                <w:bCs/>
                <w:spacing w:val="-1"/>
              </w:rPr>
              <w:t>h</w:t>
            </w:r>
            <w:r w:rsidRPr="003F24DA">
              <w:rPr>
                <w:rFonts w:ascii="Arial" w:hAnsi="Arial" w:cs="Arial"/>
                <w:b/>
                <w:bCs/>
              </w:rPr>
              <w:t xml:space="preserve">t </w:t>
            </w:r>
            <w:r w:rsidRPr="003F24DA">
              <w:rPr>
                <w:rFonts w:ascii="Arial" w:hAnsi="Arial" w:cs="Arial"/>
                <w:b/>
                <w:bCs/>
                <w:spacing w:val="1"/>
              </w:rPr>
              <w:t>(</w:t>
            </w:r>
            <w:r w:rsidRPr="003F24DA">
              <w:rPr>
                <w:rFonts w:ascii="Arial" w:hAnsi="Arial" w:cs="Arial"/>
                <w:b/>
                <w:bCs/>
                <w:spacing w:val="5"/>
              </w:rPr>
              <w:t>m</w:t>
            </w:r>
            <w:r w:rsidRPr="003F24DA">
              <w:rPr>
                <w:rFonts w:ascii="Arial" w:hAnsi="Arial" w:cs="Arial"/>
                <w:b/>
                <w:bCs/>
                <w:spacing w:val="4"/>
              </w:rPr>
              <w:t>ini</w:t>
            </w:r>
            <w:r w:rsidRPr="003F24DA">
              <w:rPr>
                <w:rFonts w:ascii="Arial" w:hAnsi="Arial" w:cs="Arial"/>
                <w:b/>
                <w:bCs/>
                <w:spacing w:val="-1"/>
              </w:rPr>
              <w:t>m</w:t>
            </w:r>
            <w:r w:rsidRPr="003F24DA">
              <w:rPr>
                <w:rFonts w:ascii="Arial" w:hAnsi="Arial" w:cs="Arial"/>
                <w:b/>
                <w:bCs/>
                <w:spacing w:val="3"/>
              </w:rPr>
              <w:t>u</w:t>
            </w:r>
            <w:r w:rsidRPr="003F24DA">
              <w:rPr>
                <w:rFonts w:ascii="Arial" w:hAnsi="Arial" w:cs="Arial"/>
                <w:b/>
                <w:bCs/>
                <w:spacing w:val="2"/>
              </w:rPr>
              <w:t>m</w:t>
            </w:r>
            <w:r w:rsidRPr="003F24DA">
              <w:rPr>
                <w:rFonts w:ascii="Arial" w:hAnsi="Arial" w:cs="Arial"/>
                <w:b/>
                <w:bCs/>
              </w:rPr>
              <w:t>)</w:t>
            </w:r>
            <w:r w:rsidR="00380FBA">
              <w:rPr>
                <w:rFonts w:ascii="Arial" w:hAnsi="Arial" w:cs="Arial"/>
                <w:b/>
                <w:bCs/>
              </w:rPr>
              <w:br/>
              <w:t>(pounds/foot)</w:t>
            </w:r>
          </w:p>
        </w:tc>
        <w:tc>
          <w:tcPr>
            <w:tcW w:w="1961" w:type="dxa"/>
            <w:tcBorders>
              <w:top w:val="double" w:sz="2" w:space="0" w:color="00000A"/>
              <w:left w:val="single" w:sz="2" w:space="0" w:color="231F20"/>
              <w:bottom w:val="single" w:sz="2" w:space="0" w:color="231F20"/>
              <w:right w:val="double" w:sz="2" w:space="0" w:color="00000A"/>
            </w:tcBorders>
            <w:shd w:val="clear" w:color="auto" w:fill="FFFFFF"/>
            <w:tcMar>
              <w:top w:w="0" w:type="dxa"/>
              <w:left w:w="10" w:type="dxa"/>
              <w:bottom w:w="0" w:type="dxa"/>
              <w:right w:w="10" w:type="dxa"/>
            </w:tcMar>
          </w:tcPr>
          <w:p w:rsidR="006D3587" w:rsidRDefault="006D3587">
            <w:pPr>
              <w:pStyle w:val="Standard"/>
              <w:spacing w:before="38"/>
              <w:ind w:left="418" w:right="-20"/>
              <w:rPr>
                <w:rFonts w:ascii="Arial" w:hAnsi="Arial" w:cs="Arial"/>
                <w:b/>
                <w:bCs/>
              </w:rPr>
            </w:pPr>
            <w:r w:rsidRPr="003F24DA">
              <w:rPr>
                <w:rFonts w:ascii="Arial" w:hAnsi="Arial" w:cs="Arial"/>
                <w:b/>
                <w:bCs/>
                <w:spacing w:val="1"/>
              </w:rPr>
              <w:t>S</w:t>
            </w:r>
            <w:r w:rsidRPr="003F24DA">
              <w:rPr>
                <w:rFonts w:ascii="Arial" w:hAnsi="Arial" w:cs="Arial"/>
                <w:b/>
                <w:bCs/>
                <w:spacing w:val="3"/>
              </w:rPr>
              <w:t>ta</w:t>
            </w:r>
            <w:r w:rsidRPr="003F24DA">
              <w:rPr>
                <w:rFonts w:ascii="Arial" w:hAnsi="Arial" w:cs="Arial"/>
                <w:b/>
                <w:bCs/>
              </w:rPr>
              <w:t xml:space="preserve">ke </w:t>
            </w:r>
            <w:r w:rsidRPr="003F24DA">
              <w:rPr>
                <w:rFonts w:ascii="Arial" w:hAnsi="Arial" w:cs="Arial"/>
                <w:b/>
                <w:bCs/>
                <w:spacing w:val="3"/>
              </w:rPr>
              <w:t>D</w:t>
            </w:r>
            <w:r w:rsidRPr="003F24DA">
              <w:rPr>
                <w:rFonts w:ascii="Arial" w:hAnsi="Arial" w:cs="Arial"/>
                <w:b/>
                <w:bCs/>
                <w:spacing w:val="4"/>
              </w:rPr>
              <w:t>i</w:t>
            </w:r>
            <w:r w:rsidRPr="003F24DA">
              <w:rPr>
                <w:rFonts w:ascii="Arial" w:hAnsi="Arial" w:cs="Arial"/>
                <w:b/>
                <w:bCs/>
                <w:spacing w:val="1"/>
              </w:rPr>
              <w:t>men</w:t>
            </w:r>
            <w:r w:rsidRPr="003F24DA">
              <w:rPr>
                <w:rFonts w:ascii="Arial" w:hAnsi="Arial" w:cs="Arial"/>
                <w:b/>
                <w:bCs/>
                <w:spacing w:val="2"/>
              </w:rPr>
              <w:t>s</w:t>
            </w:r>
            <w:r w:rsidRPr="003F24DA">
              <w:rPr>
                <w:rFonts w:ascii="Arial" w:hAnsi="Arial" w:cs="Arial"/>
                <w:b/>
                <w:bCs/>
                <w:spacing w:val="1"/>
              </w:rPr>
              <w:t>i</w:t>
            </w:r>
            <w:r w:rsidRPr="003F24DA">
              <w:rPr>
                <w:rFonts w:ascii="Arial" w:hAnsi="Arial" w:cs="Arial"/>
                <w:b/>
                <w:bCs/>
              </w:rPr>
              <w:t>o</w:t>
            </w:r>
            <w:r w:rsidRPr="003F24DA">
              <w:rPr>
                <w:rFonts w:ascii="Arial" w:hAnsi="Arial" w:cs="Arial"/>
                <w:b/>
                <w:bCs/>
                <w:spacing w:val="1"/>
              </w:rPr>
              <w:t>n</w:t>
            </w:r>
            <w:r w:rsidRPr="003F24DA">
              <w:rPr>
                <w:rFonts w:ascii="Arial" w:hAnsi="Arial" w:cs="Arial"/>
                <w:b/>
                <w:bCs/>
              </w:rPr>
              <w:t>s</w:t>
            </w:r>
          </w:p>
          <w:p w:rsidR="00380FBA" w:rsidRPr="003F24DA" w:rsidRDefault="00380FBA">
            <w:pPr>
              <w:pStyle w:val="Standard"/>
              <w:spacing w:before="38"/>
              <w:ind w:left="418" w:right="-20"/>
              <w:rPr>
                <w:rFonts w:ascii="Arial" w:hAnsi="Arial" w:cs="Arial"/>
              </w:rPr>
            </w:pPr>
            <w:r>
              <w:rPr>
                <w:rFonts w:ascii="Arial" w:hAnsi="Arial" w:cs="Arial"/>
                <w:b/>
                <w:bCs/>
              </w:rPr>
              <w:t>(Inches)</w:t>
            </w:r>
          </w:p>
        </w:tc>
      </w:tr>
      <w:tr w:rsidR="006D3587" w:rsidRPr="003F24DA">
        <w:trPr>
          <w:trHeight w:val="283"/>
          <w:jc w:val="center"/>
        </w:trPr>
        <w:tc>
          <w:tcPr>
            <w:tcW w:w="1410" w:type="dxa"/>
            <w:tcBorders>
              <w:top w:val="single" w:sz="2" w:space="0" w:color="231F20"/>
              <w:left w:val="double" w:sz="2" w:space="0" w:color="00000A"/>
              <w:bottom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38"/>
              <w:ind w:left="193" w:right="-20"/>
              <w:rPr>
                <w:rFonts w:ascii="Arial" w:hAnsi="Arial" w:cs="Arial"/>
              </w:rPr>
            </w:pPr>
          </w:p>
        </w:tc>
        <w:tc>
          <w:tcPr>
            <w:tcW w:w="1201" w:type="dxa"/>
            <w:tcBorders>
              <w:top w:val="single" w:sz="2" w:space="0" w:color="231F20"/>
              <w:left w:val="single" w:sz="2" w:space="0" w:color="231F20"/>
              <w:bottom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38"/>
              <w:ind w:left="195" w:right="-20"/>
              <w:rPr>
                <w:rFonts w:ascii="Arial" w:hAnsi="Arial" w:cs="Arial"/>
              </w:rPr>
            </w:pPr>
            <w:r w:rsidRPr="003F24DA">
              <w:rPr>
                <w:rFonts w:ascii="Arial" w:hAnsi="Arial" w:cs="Arial"/>
                <w:b/>
                <w:bCs/>
                <w:spacing w:val="2"/>
              </w:rPr>
              <w:t>Min.</w:t>
            </w:r>
          </w:p>
        </w:tc>
        <w:tc>
          <w:tcPr>
            <w:tcW w:w="1201" w:type="dxa"/>
            <w:tcBorders>
              <w:top w:val="single" w:sz="2" w:space="0" w:color="231F20"/>
              <w:left w:val="single" w:sz="2" w:space="0" w:color="231F20"/>
              <w:bottom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38"/>
              <w:ind w:left="195" w:right="-20"/>
              <w:rPr>
                <w:rFonts w:ascii="Arial" w:hAnsi="Arial" w:cs="Arial"/>
              </w:rPr>
            </w:pPr>
            <w:r w:rsidRPr="003F24DA">
              <w:rPr>
                <w:rFonts w:ascii="Arial" w:hAnsi="Arial" w:cs="Arial"/>
                <w:b/>
                <w:bCs/>
                <w:spacing w:val="2"/>
              </w:rPr>
              <w:t>Max.</w:t>
            </w:r>
          </w:p>
        </w:tc>
        <w:tc>
          <w:tcPr>
            <w:tcW w:w="2310" w:type="dxa"/>
            <w:tcBorders>
              <w:top w:val="single" w:sz="2" w:space="0" w:color="231F20"/>
              <w:left w:val="single" w:sz="2" w:space="0" w:color="231F20"/>
              <w:bottom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38"/>
              <w:ind w:left="172" w:right="-20"/>
              <w:rPr>
                <w:rFonts w:ascii="Arial" w:hAnsi="Arial" w:cs="Arial"/>
              </w:rPr>
            </w:pPr>
          </w:p>
        </w:tc>
        <w:tc>
          <w:tcPr>
            <w:tcW w:w="1961" w:type="dxa"/>
            <w:tcBorders>
              <w:top w:val="single" w:sz="2" w:space="0" w:color="231F20"/>
              <w:left w:val="single" w:sz="2" w:space="0" w:color="231F20"/>
              <w:bottom w:val="single" w:sz="2" w:space="0" w:color="231F20"/>
              <w:right w:val="double" w:sz="2" w:space="0" w:color="00000A"/>
            </w:tcBorders>
            <w:shd w:val="clear" w:color="auto" w:fill="FFFFFF"/>
            <w:tcMar>
              <w:top w:w="0" w:type="dxa"/>
              <w:left w:w="10" w:type="dxa"/>
              <w:bottom w:w="0" w:type="dxa"/>
              <w:right w:w="10" w:type="dxa"/>
            </w:tcMar>
          </w:tcPr>
          <w:p w:rsidR="006D3587" w:rsidRPr="003F24DA" w:rsidRDefault="006D3587">
            <w:pPr>
              <w:pStyle w:val="Standard"/>
              <w:spacing w:before="38"/>
              <w:ind w:left="418" w:right="-20"/>
              <w:rPr>
                <w:rFonts w:ascii="Arial" w:hAnsi="Arial" w:cs="Arial"/>
              </w:rPr>
            </w:pPr>
          </w:p>
        </w:tc>
      </w:tr>
      <w:tr w:rsidR="006D3587" w:rsidRPr="003F24DA">
        <w:trPr>
          <w:trHeight w:val="284"/>
          <w:jc w:val="center"/>
        </w:trPr>
        <w:tc>
          <w:tcPr>
            <w:tcW w:w="1410" w:type="dxa"/>
            <w:tcBorders>
              <w:top w:val="single" w:sz="2" w:space="0" w:color="231F20"/>
              <w:left w:val="double" w:sz="2" w:space="0" w:color="00000A"/>
              <w:right w:val="single" w:sz="2" w:space="0" w:color="231F20"/>
            </w:tcBorders>
            <w:shd w:val="clear" w:color="auto" w:fill="BFBFBF"/>
            <w:tcMar>
              <w:top w:w="0" w:type="dxa"/>
              <w:left w:w="10" w:type="dxa"/>
              <w:bottom w:w="0" w:type="dxa"/>
              <w:right w:w="10" w:type="dxa"/>
            </w:tcMar>
          </w:tcPr>
          <w:p w:rsidR="006D3587" w:rsidRPr="003F24DA" w:rsidRDefault="006D3587">
            <w:pPr>
              <w:pStyle w:val="Standard"/>
              <w:spacing w:before="45"/>
              <w:ind w:left="291" w:right="-20"/>
              <w:rPr>
                <w:rFonts w:ascii="Arial" w:hAnsi="Arial" w:cs="Arial"/>
              </w:rPr>
            </w:pPr>
            <w:r w:rsidRPr="003F24DA">
              <w:rPr>
                <w:rFonts w:ascii="Arial" w:hAnsi="Arial" w:cs="Arial"/>
                <w:spacing w:val="-4"/>
              </w:rPr>
              <w:t>9</w:t>
            </w:r>
            <w:r w:rsidRPr="003F24DA">
              <w:rPr>
                <w:rFonts w:ascii="Arial" w:hAnsi="Arial" w:cs="Arial"/>
              </w:rPr>
              <w:t xml:space="preserve"> </w:t>
            </w:r>
            <w:r w:rsidRPr="003F24DA">
              <w:rPr>
                <w:rFonts w:ascii="Arial" w:hAnsi="Arial" w:cs="Arial"/>
                <w:spacing w:val="4"/>
              </w:rPr>
              <w:t>i</w:t>
            </w:r>
            <w:r w:rsidRPr="003F24DA">
              <w:rPr>
                <w:rFonts w:ascii="Arial" w:hAnsi="Arial" w:cs="Arial"/>
                <w:spacing w:val="1"/>
              </w:rPr>
              <w:t>n</w:t>
            </w:r>
            <w:r w:rsidRPr="003F24DA">
              <w:rPr>
                <w:rFonts w:ascii="Arial" w:hAnsi="Arial" w:cs="Arial"/>
              </w:rPr>
              <w:t>ch</w:t>
            </w:r>
          </w:p>
        </w:tc>
        <w:tc>
          <w:tcPr>
            <w:tcW w:w="1201" w:type="dxa"/>
            <w:tcBorders>
              <w:top w:val="single" w:sz="2" w:space="0" w:color="231F20"/>
              <w:left w:val="single" w:sz="2" w:space="0" w:color="231F20"/>
              <w:right w:val="single" w:sz="2" w:space="0" w:color="231F20"/>
            </w:tcBorders>
            <w:shd w:val="clear" w:color="auto" w:fill="BFBFBF"/>
            <w:tcMar>
              <w:top w:w="0" w:type="dxa"/>
              <w:left w:w="10" w:type="dxa"/>
              <w:bottom w:w="0" w:type="dxa"/>
              <w:right w:w="10" w:type="dxa"/>
            </w:tcMar>
          </w:tcPr>
          <w:p w:rsidR="006D3587" w:rsidRPr="003F24DA" w:rsidRDefault="006D3587">
            <w:pPr>
              <w:pStyle w:val="Standard"/>
              <w:spacing w:before="45"/>
              <w:ind w:left="231" w:right="-20"/>
              <w:rPr>
                <w:rFonts w:ascii="Arial" w:hAnsi="Arial" w:cs="Arial"/>
              </w:rPr>
            </w:pPr>
            <w:r w:rsidRPr="003F24DA">
              <w:rPr>
                <w:rFonts w:ascii="Arial" w:hAnsi="Arial" w:cs="Arial"/>
                <w:spacing w:val="-8"/>
              </w:rPr>
              <w:t>10</w:t>
            </w:r>
          </w:p>
        </w:tc>
        <w:tc>
          <w:tcPr>
            <w:tcW w:w="1201" w:type="dxa"/>
            <w:tcBorders>
              <w:top w:val="single" w:sz="2" w:space="0" w:color="231F20"/>
              <w:left w:val="single" w:sz="2" w:space="0" w:color="231F20"/>
              <w:right w:val="single" w:sz="2" w:space="0" w:color="231F20"/>
            </w:tcBorders>
            <w:shd w:val="clear" w:color="auto" w:fill="BFBFBF"/>
            <w:tcMar>
              <w:top w:w="0" w:type="dxa"/>
              <w:left w:w="10" w:type="dxa"/>
              <w:bottom w:w="0" w:type="dxa"/>
              <w:right w:w="10" w:type="dxa"/>
            </w:tcMar>
          </w:tcPr>
          <w:p w:rsidR="006D3587" w:rsidRPr="003F24DA" w:rsidRDefault="006D3587">
            <w:pPr>
              <w:pStyle w:val="Standard"/>
              <w:spacing w:before="45"/>
              <w:ind w:left="231" w:right="-20"/>
              <w:rPr>
                <w:rFonts w:ascii="Arial" w:hAnsi="Arial" w:cs="Arial"/>
              </w:rPr>
            </w:pPr>
            <w:r w:rsidRPr="003F24DA">
              <w:rPr>
                <w:rFonts w:ascii="Arial" w:hAnsi="Arial" w:cs="Arial"/>
                <w:spacing w:val="-8"/>
              </w:rPr>
              <w:t>18</w:t>
            </w:r>
            <w:r w:rsidRPr="003F24DA">
              <w:rPr>
                <w:rFonts w:ascii="Arial" w:hAnsi="Arial" w:cs="Arial"/>
              </w:rPr>
              <w:t>0</w:t>
            </w:r>
          </w:p>
        </w:tc>
        <w:tc>
          <w:tcPr>
            <w:tcW w:w="2310" w:type="dxa"/>
            <w:tcBorders>
              <w:top w:val="single" w:sz="2" w:space="0" w:color="231F20"/>
              <w:left w:val="single" w:sz="2" w:space="0" w:color="231F20"/>
              <w:right w:val="single" w:sz="2" w:space="0" w:color="231F20"/>
            </w:tcBorders>
            <w:shd w:val="clear" w:color="auto" w:fill="BFBFBF"/>
            <w:tcMar>
              <w:top w:w="0" w:type="dxa"/>
              <w:left w:w="10" w:type="dxa"/>
              <w:bottom w:w="0" w:type="dxa"/>
              <w:right w:w="10" w:type="dxa"/>
            </w:tcMar>
          </w:tcPr>
          <w:p w:rsidR="006D3587" w:rsidRPr="003F24DA" w:rsidRDefault="006D3587" w:rsidP="00380FBA">
            <w:pPr>
              <w:pStyle w:val="Standard"/>
              <w:spacing w:before="45"/>
              <w:ind w:left="108" w:right="-20"/>
              <w:jc w:val="center"/>
              <w:rPr>
                <w:rFonts w:ascii="Arial" w:hAnsi="Arial" w:cs="Arial"/>
              </w:rPr>
            </w:pPr>
            <w:r w:rsidRPr="003F24DA">
              <w:rPr>
                <w:rFonts w:ascii="Arial" w:hAnsi="Arial" w:cs="Arial"/>
                <w:spacing w:val="1"/>
              </w:rPr>
              <w:t>1.6</w:t>
            </w:r>
            <w:r w:rsidRPr="003F24DA">
              <w:rPr>
                <w:rFonts w:ascii="Arial" w:hAnsi="Arial" w:cs="Arial"/>
              </w:rPr>
              <w:t xml:space="preserve"> </w:t>
            </w:r>
          </w:p>
        </w:tc>
        <w:tc>
          <w:tcPr>
            <w:tcW w:w="1961" w:type="dxa"/>
            <w:tcBorders>
              <w:top w:val="single" w:sz="2" w:space="0" w:color="231F20"/>
              <w:left w:val="single" w:sz="2" w:space="0" w:color="231F20"/>
              <w:right w:val="double" w:sz="2" w:space="0" w:color="00000A"/>
            </w:tcBorders>
            <w:shd w:val="clear" w:color="auto" w:fill="BFBFBF"/>
            <w:tcMar>
              <w:top w:w="0" w:type="dxa"/>
              <w:left w:w="10" w:type="dxa"/>
              <w:bottom w:w="0" w:type="dxa"/>
              <w:right w:w="10" w:type="dxa"/>
            </w:tcMar>
          </w:tcPr>
          <w:p w:rsidR="006D3587" w:rsidRPr="003F24DA" w:rsidRDefault="006D3587" w:rsidP="00380FBA">
            <w:pPr>
              <w:pStyle w:val="Standard"/>
              <w:spacing w:before="45"/>
              <w:ind w:left="187" w:right="-20"/>
              <w:rPr>
                <w:rFonts w:ascii="Arial" w:hAnsi="Arial" w:cs="Arial"/>
              </w:rPr>
            </w:pPr>
            <w:r w:rsidRPr="003F24DA">
              <w:rPr>
                <w:rFonts w:ascii="Arial" w:hAnsi="Arial" w:cs="Arial"/>
                <w:spacing w:val="-8"/>
              </w:rPr>
              <w:t>1</w:t>
            </w:r>
            <w:r w:rsidRPr="003F24DA">
              <w:rPr>
                <w:rFonts w:ascii="Arial" w:hAnsi="Arial" w:cs="Arial"/>
                <w:spacing w:val="2"/>
              </w:rPr>
              <w:t>.</w:t>
            </w:r>
            <w:r w:rsidRPr="003F24DA">
              <w:rPr>
                <w:rFonts w:ascii="Arial" w:hAnsi="Arial" w:cs="Arial"/>
              </w:rPr>
              <w:t xml:space="preserve">5 </w:t>
            </w:r>
            <w:r w:rsidRPr="003F24DA">
              <w:rPr>
                <w:rFonts w:ascii="Arial" w:hAnsi="Arial" w:cs="Arial"/>
                <w:spacing w:val="-1"/>
              </w:rPr>
              <w:t>b</w:t>
            </w:r>
            <w:r w:rsidRPr="003F24DA">
              <w:rPr>
                <w:rFonts w:ascii="Arial" w:hAnsi="Arial" w:cs="Arial"/>
              </w:rPr>
              <w:t xml:space="preserve">y </w:t>
            </w:r>
            <w:r w:rsidRPr="003F24DA">
              <w:rPr>
                <w:rFonts w:ascii="Arial" w:hAnsi="Arial" w:cs="Arial"/>
                <w:spacing w:val="-8"/>
              </w:rPr>
              <w:t>1</w:t>
            </w:r>
            <w:r w:rsidRPr="003F24DA">
              <w:rPr>
                <w:rFonts w:ascii="Arial" w:hAnsi="Arial" w:cs="Arial"/>
                <w:spacing w:val="2"/>
              </w:rPr>
              <w:t>.</w:t>
            </w:r>
            <w:r w:rsidRPr="003F24DA">
              <w:rPr>
                <w:rFonts w:ascii="Arial" w:hAnsi="Arial" w:cs="Arial"/>
              </w:rPr>
              <w:t xml:space="preserve">5 (nominal) </w:t>
            </w:r>
            <w:r w:rsidRPr="003F24DA">
              <w:rPr>
                <w:rFonts w:ascii="Arial" w:hAnsi="Arial" w:cs="Arial"/>
                <w:spacing w:val="-1"/>
              </w:rPr>
              <w:t>b</w:t>
            </w:r>
            <w:r w:rsidRPr="003F24DA">
              <w:rPr>
                <w:rFonts w:ascii="Arial" w:hAnsi="Arial" w:cs="Arial"/>
              </w:rPr>
              <w:t xml:space="preserve">y 18 </w:t>
            </w:r>
          </w:p>
        </w:tc>
      </w:tr>
      <w:tr w:rsidR="006D3587" w:rsidRPr="003F24DA">
        <w:trPr>
          <w:trHeight w:val="285"/>
          <w:jc w:val="center"/>
        </w:trPr>
        <w:tc>
          <w:tcPr>
            <w:tcW w:w="1410" w:type="dxa"/>
            <w:tcBorders>
              <w:left w:val="double" w:sz="2" w:space="0" w:color="00000A"/>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45"/>
              <w:ind w:left="291" w:right="-20"/>
              <w:rPr>
                <w:rFonts w:ascii="Arial" w:hAnsi="Arial" w:cs="Arial"/>
              </w:rPr>
            </w:pPr>
            <w:r w:rsidRPr="003F24DA">
              <w:rPr>
                <w:rFonts w:ascii="Arial" w:hAnsi="Arial" w:cs="Arial"/>
                <w:spacing w:val="-4"/>
              </w:rPr>
              <w:t>1</w:t>
            </w:r>
            <w:r w:rsidRPr="003F24DA">
              <w:rPr>
                <w:rFonts w:ascii="Arial" w:hAnsi="Arial" w:cs="Arial"/>
              </w:rPr>
              <w:t xml:space="preserve">2 </w:t>
            </w:r>
            <w:r w:rsidRPr="003F24DA">
              <w:rPr>
                <w:rFonts w:ascii="Arial" w:hAnsi="Arial" w:cs="Arial"/>
                <w:spacing w:val="4"/>
              </w:rPr>
              <w:t>i</w:t>
            </w:r>
            <w:r w:rsidRPr="003F24DA">
              <w:rPr>
                <w:rFonts w:ascii="Arial" w:hAnsi="Arial" w:cs="Arial"/>
                <w:spacing w:val="1"/>
              </w:rPr>
              <w:t>n</w:t>
            </w:r>
            <w:r w:rsidRPr="003F24DA">
              <w:rPr>
                <w:rFonts w:ascii="Arial" w:hAnsi="Arial" w:cs="Arial"/>
              </w:rPr>
              <w:t>ch</w:t>
            </w:r>
          </w:p>
        </w:tc>
        <w:tc>
          <w:tcPr>
            <w:tcW w:w="1201" w:type="dxa"/>
            <w:tcBorders>
              <w:left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45"/>
              <w:ind w:left="231" w:right="-20"/>
              <w:rPr>
                <w:rFonts w:ascii="Arial" w:hAnsi="Arial" w:cs="Arial"/>
              </w:rPr>
            </w:pPr>
            <w:r w:rsidRPr="003F24DA">
              <w:rPr>
                <w:rFonts w:ascii="Arial" w:hAnsi="Arial" w:cs="Arial"/>
                <w:spacing w:val="-8"/>
              </w:rPr>
              <w:t>10</w:t>
            </w:r>
          </w:p>
        </w:tc>
        <w:tc>
          <w:tcPr>
            <w:tcW w:w="1201" w:type="dxa"/>
            <w:tcBorders>
              <w:left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pPr>
              <w:pStyle w:val="Standard"/>
              <w:spacing w:before="45"/>
              <w:ind w:left="231" w:right="-20"/>
              <w:rPr>
                <w:rFonts w:ascii="Arial" w:hAnsi="Arial" w:cs="Arial"/>
              </w:rPr>
            </w:pPr>
            <w:r w:rsidRPr="003F24DA">
              <w:rPr>
                <w:rFonts w:ascii="Arial" w:hAnsi="Arial" w:cs="Arial"/>
                <w:spacing w:val="-8"/>
              </w:rPr>
              <w:t>18</w:t>
            </w:r>
            <w:r w:rsidRPr="003F24DA">
              <w:rPr>
                <w:rFonts w:ascii="Arial" w:hAnsi="Arial" w:cs="Arial"/>
              </w:rPr>
              <w:t>0</w:t>
            </w:r>
          </w:p>
        </w:tc>
        <w:tc>
          <w:tcPr>
            <w:tcW w:w="2310" w:type="dxa"/>
            <w:tcBorders>
              <w:left w:val="single" w:sz="2" w:space="0" w:color="231F20"/>
              <w:right w:val="single" w:sz="2" w:space="0" w:color="231F20"/>
            </w:tcBorders>
            <w:shd w:val="clear" w:color="auto" w:fill="FFFFFF"/>
            <w:tcMar>
              <w:top w:w="0" w:type="dxa"/>
              <w:left w:w="10" w:type="dxa"/>
              <w:bottom w:w="0" w:type="dxa"/>
              <w:right w:w="10" w:type="dxa"/>
            </w:tcMar>
          </w:tcPr>
          <w:p w:rsidR="006D3587" w:rsidRPr="003F24DA" w:rsidRDefault="006D3587" w:rsidP="00380FBA">
            <w:pPr>
              <w:pStyle w:val="Standard"/>
              <w:spacing w:before="45"/>
              <w:ind w:left="108" w:right="-20"/>
              <w:jc w:val="center"/>
              <w:rPr>
                <w:rFonts w:ascii="Arial" w:hAnsi="Arial" w:cs="Arial"/>
              </w:rPr>
            </w:pPr>
            <w:r w:rsidRPr="003F24DA">
              <w:rPr>
                <w:rFonts w:ascii="Arial" w:hAnsi="Arial" w:cs="Arial"/>
                <w:spacing w:val="1"/>
              </w:rPr>
              <w:t>2.</w:t>
            </w:r>
            <w:r w:rsidRPr="003F24DA">
              <w:rPr>
                <w:rFonts w:ascii="Arial" w:hAnsi="Arial" w:cs="Arial"/>
              </w:rPr>
              <w:t xml:space="preserve">5 </w:t>
            </w:r>
          </w:p>
        </w:tc>
        <w:tc>
          <w:tcPr>
            <w:tcW w:w="1961" w:type="dxa"/>
            <w:tcBorders>
              <w:left w:val="single" w:sz="2" w:space="0" w:color="231F20"/>
              <w:right w:val="double" w:sz="2" w:space="0" w:color="00000A"/>
            </w:tcBorders>
            <w:shd w:val="clear" w:color="auto" w:fill="FFFFFF"/>
            <w:tcMar>
              <w:top w:w="0" w:type="dxa"/>
              <w:left w:w="10" w:type="dxa"/>
              <w:bottom w:w="0" w:type="dxa"/>
              <w:right w:w="10" w:type="dxa"/>
            </w:tcMar>
          </w:tcPr>
          <w:p w:rsidR="006D3587" w:rsidRPr="003F24DA" w:rsidRDefault="006D3587" w:rsidP="00380FBA">
            <w:pPr>
              <w:pStyle w:val="Standard"/>
              <w:spacing w:before="45"/>
              <w:ind w:left="187" w:right="-20"/>
              <w:rPr>
                <w:rFonts w:ascii="Arial" w:hAnsi="Arial" w:cs="Arial"/>
              </w:rPr>
            </w:pPr>
            <w:r w:rsidRPr="003F24DA">
              <w:rPr>
                <w:rFonts w:ascii="Arial" w:hAnsi="Arial" w:cs="Arial"/>
                <w:spacing w:val="-8"/>
              </w:rPr>
              <w:t>1</w:t>
            </w:r>
            <w:r w:rsidRPr="003F24DA">
              <w:rPr>
                <w:rFonts w:ascii="Arial" w:hAnsi="Arial" w:cs="Arial"/>
                <w:spacing w:val="2"/>
              </w:rPr>
              <w:t>.</w:t>
            </w:r>
            <w:r w:rsidRPr="003F24DA">
              <w:rPr>
                <w:rFonts w:ascii="Arial" w:hAnsi="Arial" w:cs="Arial"/>
              </w:rPr>
              <w:t xml:space="preserve">5 </w:t>
            </w:r>
            <w:r w:rsidRPr="003F24DA">
              <w:rPr>
                <w:rFonts w:ascii="Arial" w:hAnsi="Arial" w:cs="Arial"/>
                <w:spacing w:val="-1"/>
              </w:rPr>
              <w:t>b</w:t>
            </w:r>
            <w:r w:rsidRPr="003F24DA">
              <w:rPr>
                <w:rFonts w:ascii="Arial" w:hAnsi="Arial" w:cs="Arial"/>
              </w:rPr>
              <w:t xml:space="preserve">y </w:t>
            </w:r>
            <w:r w:rsidRPr="003F24DA">
              <w:rPr>
                <w:rFonts w:ascii="Arial" w:hAnsi="Arial" w:cs="Arial"/>
                <w:spacing w:val="-8"/>
              </w:rPr>
              <w:t>1</w:t>
            </w:r>
            <w:r w:rsidRPr="003F24DA">
              <w:rPr>
                <w:rFonts w:ascii="Arial" w:hAnsi="Arial" w:cs="Arial"/>
                <w:spacing w:val="2"/>
              </w:rPr>
              <w:t>.</w:t>
            </w:r>
            <w:r w:rsidRPr="003F24DA">
              <w:rPr>
                <w:rFonts w:ascii="Arial" w:hAnsi="Arial" w:cs="Arial"/>
              </w:rPr>
              <w:t xml:space="preserve">5(nominal)  </w:t>
            </w:r>
            <w:r w:rsidRPr="003F24DA">
              <w:rPr>
                <w:rFonts w:ascii="Arial" w:hAnsi="Arial" w:cs="Arial"/>
                <w:spacing w:val="-1"/>
              </w:rPr>
              <w:t>b</w:t>
            </w:r>
            <w:r w:rsidRPr="003F24DA">
              <w:rPr>
                <w:rFonts w:ascii="Arial" w:hAnsi="Arial" w:cs="Arial"/>
              </w:rPr>
              <w:t xml:space="preserve">y 24 </w:t>
            </w:r>
          </w:p>
        </w:tc>
      </w:tr>
      <w:tr w:rsidR="006D3587" w:rsidRPr="003F24DA">
        <w:trPr>
          <w:trHeight w:val="285"/>
          <w:jc w:val="center"/>
        </w:trPr>
        <w:tc>
          <w:tcPr>
            <w:tcW w:w="1410" w:type="dxa"/>
            <w:tcBorders>
              <w:left w:val="double" w:sz="2" w:space="0" w:color="00000A"/>
              <w:bottom w:val="double" w:sz="2" w:space="0" w:color="00000A"/>
              <w:right w:val="single" w:sz="2" w:space="0" w:color="231F20"/>
            </w:tcBorders>
            <w:shd w:val="clear" w:color="auto" w:fill="BFBFBF"/>
            <w:tcMar>
              <w:top w:w="0" w:type="dxa"/>
              <w:left w:w="10" w:type="dxa"/>
              <w:bottom w:w="0" w:type="dxa"/>
              <w:right w:w="10" w:type="dxa"/>
            </w:tcMar>
          </w:tcPr>
          <w:p w:rsidR="006D3587" w:rsidRPr="003F24DA" w:rsidRDefault="006D3587">
            <w:pPr>
              <w:pStyle w:val="Standard"/>
              <w:spacing w:before="45"/>
              <w:ind w:left="289" w:right="-20"/>
              <w:rPr>
                <w:rFonts w:ascii="Arial" w:hAnsi="Arial" w:cs="Arial"/>
              </w:rPr>
            </w:pPr>
            <w:r w:rsidRPr="003F24DA">
              <w:rPr>
                <w:rFonts w:ascii="Arial" w:hAnsi="Arial" w:cs="Arial"/>
              </w:rPr>
              <w:t>20 inch</w:t>
            </w:r>
          </w:p>
        </w:tc>
        <w:tc>
          <w:tcPr>
            <w:tcW w:w="1201" w:type="dxa"/>
            <w:tcBorders>
              <w:left w:val="single" w:sz="2" w:space="0" w:color="231F20"/>
              <w:bottom w:val="double" w:sz="2" w:space="0" w:color="00000A"/>
              <w:right w:val="single" w:sz="2" w:space="0" w:color="231F20"/>
            </w:tcBorders>
            <w:shd w:val="clear" w:color="auto" w:fill="BFBFBF"/>
            <w:tcMar>
              <w:top w:w="0" w:type="dxa"/>
              <w:left w:w="10" w:type="dxa"/>
              <w:bottom w:w="0" w:type="dxa"/>
              <w:right w:w="10" w:type="dxa"/>
            </w:tcMar>
          </w:tcPr>
          <w:p w:rsidR="006D3587" w:rsidRPr="003F24DA" w:rsidRDefault="006D3587">
            <w:pPr>
              <w:pStyle w:val="Standard"/>
              <w:spacing w:before="45"/>
              <w:ind w:left="231" w:right="-20"/>
              <w:rPr>
                <w:rFonts w:ascii="Arial" w:hAnsi="Arial" w:cs="Arial"/>
              </w:rPr>
            </w:pPr>
            <w:r w:rsidRPr="003F24DA">
              <w:rPr>
                <w:rFonts w:ascii="Arial" w:hAnsi="Arial" w:cs="Arial"/>
                <w:spacing w:val="-8"/>
              </w:rPr>
              <w:t>10</w:t>
            </w:r>
          </w:p>
        </w:tc>
        <w:tc>
          <w:tcPr>
            <w:tcW w:w="1201" w:type="dxa"/>
            <w:tcBorders>
              <w:left w:val="single" w:sz="2" w:space="0" w:color="231F20"/>
              <w:bottom w:val="double" w:sz="2" w:space="0" w:color="00000A"/>
              <w:right w:val="single" w:sz="2" w:space="0" w:color="231F20"/>
            </w:tcBorders>
            <w:shd w:val="clear" w:color="auto" w:fill="BFBFBF"/>
            <w:tcMar>
              <w:top w:w="0" w:type="dxa"/>
              <w:left w:w="10" w:type="dxa"/>
              <w:bottom w:w="0" w:type="dxa"/>
              <w:right w:w="10" w:type="dxa"/>
            </w:tcMar>
          </w:tcPr>
          <w:p w:rsidR="006D3587" w:rsidRPr="003F24DA" w:rsidRDefault="006D3587">
            <w:pPr>
              <w:pStyle w:val="Standard"/>
              <w:spacing w:before="45"/>
              <w:ind w:left="231" w:right="-20"/>
              <w:rPr>
                <w:rFonts w:ascii="Arial" w:hAnsi="Arial" w:cs="Arial"/>
              </w:rPr>
            </w:pPr>
            <w:r w:rsidRPr="003F24DA">
              <w:rPr>
                <w:rFonts w:ascii="Arial" w:hAnsi="Arial" w:cs="Arial"/>
                <w:spacing w:val="-8"/>
              </w:rPr>
              <w:t>100</w:t>
            </w:r>
          </w:p>
        </w:tc>
        <w:tc>
          <w:tcPr>
            <w:tcW w:w="2310" w:type="dxa"/>
            <w:tcBorders>
              <w:left w:val="single" w:sz="2" w:space="0" w:color="231F20"/>
              <w:bottom w:val="double" w:sz="2" w:space="0" w:color="00000A"/>
              <w:right w:val="single" w:sz="2" w:space="0" w:color="231F20"/>
            </w:tcBorders>
            <w:shd w:val="clear" w:color="auto" w:fill="BFBFBF"/>
            <w:tcMar>
              <w:top w:w="0" w:type="dxa"/>
              <w:left w:w="10" w:type="dxa"/>
              <w:bottom w:w="0" w:type="dxa"/>
              <w:right w:w="10" w:type="dxa"/>
            </w:tcMar>
          </w:tcPr>
          <w:p w:rsidR="006D3587" w:rsidRPr="003F24DA" w:rsidRDefault="006D3587" w:rsidP="00380FBA">
            <w:pPr>
              <w:pStyle w:val="Standard"/>
              <w:spacing w:before="45"/>
              <w:ind w:left="108" w:right="-20"/>
              <w:jc w:val="center"/>
              <w:rPr>
                <w:rFonts w:ascii="Arial" w:hAnsi="Arial" w:cs="Arial"/>
              </w:rPr>
            </w:pPr>
            <w:r w:rsidRPr="003F24DA">
              <w:rPr>
                <w:rFonts w:ascii="Arial" w:hAnsi="Arial" w:cs="Arial"/>
              </w:rPr>
              <w:t xml:space="preserve">4.0 </w:t>
            </w:r>
          </w:p>
        </w:tc>
        <w:tc>
          <w:tcPr>
            <w:tcW w:w="1961" w:type="dxa"/>
            <w:tcBorders>
              <w:left w:val="single" w:sz="2" w:space="0" w:color="231F20"/>
              <w:bottom w:val="double" w:sz="2" w:space="0" w:color="00000A"/>
              <w:right w:val="double" w:sz="2" w:space="0" w:color="00000A"/>
            </w:tcBorders>
            <w:shd w:val="clear" w:color="auto" w:fill="BFBFBF"/>
            <w:tcMar>
              <w:top w:w="0" w:type="dxa"/>
              <w:left w:w="10" w:type="dxa"/>
              <w:bottom w:w="0" w:type="dxa"/>
              <w:right w:w="10" w:type="dxa"/>
            </w:tcMar>
          </w:tcPr>
          <w:p w:rsidR="006D3587" w:rsidRPr="003F24DA" w:rsidRDefault="006D3587" w:rsidP="00380FBA">
            <w:pPr>
              <w:pStyle w:val="Standard"/>
              <w:spacing w:before="45"/>
              <w:ind w:left="160" w:right="161"/>
              <w:rPr>
                <w:rFonts w:ascii="Arial" w:hAnsi="Arial" w:cs="Arial"/>
              </w:rPr>
            </w:pPr>
            <w:r w:rsidRPr="003F24DA">
              <w:rPr>
                <w:rFonts w:ascii="Arial" w:hAnsi="Arial" w:cs="Arial"/>
              </w:rPr>
              <w:t xml:space="preserve">2 </w:t>
            </w:r>
            <w:r w:rsidRPr="003F24DA">
              <w:rPr>
                <w:rFonts w:ascii="Arial" w:hAnsi="Arial" w:cs="Arial"/>
                <w:spacing w:val="-1"/>
              </w:rPr>
              <w:t>b</w:t>
            </w:r>
            <w:r w:rsidRPr="003F24DA">
              <w:rPr>
                <w:rFonts w:ascii="Arial" w:hAnsi="Arial" w:cs="Arial"/>
              </w:rPr>
              <w:t xml:space="preserve">y 2 (nominal) </w:t>
            </w:r>
            <w:r w:rsidRPr="003F24DA">
              <w:rPr>
                <w:rFonts w:ascii="Arial" w:hAnsi="Arial" w:cs="Arial"/>
                <w:spacing w:val="-1"/>
              </w:rPr>
              <w:t>b</w:t>
            </w:r>
            <w:r w:rsidRPr="003F24DA">
              <w:rPr>
                <w:rFonts w:ascii="Arial" w:hAnsi="Arial" w:cs="Arial"/>
              </w:rPr>
              <w:t xml:space="preserve">y </w:t>
            </w:r>
            <w:r w:rsidRPr="003F24DA">
              <w:rPr>
                <w:rFonts w:ascii="Arial" w:hAnsi="Arial" w:cs="Arial"/>
                <w:spacing w:val="-1"/>
              </w:rPr>
              <w:t>3</w:t>
            </w:r>
            <w:r w:rsidRPr="003F24DA">
              <w:rPr>
                <w:rFonts w:ascii="Arial" w:hAnsi="Arial" w:cs="Arial"/>
              </w:rPr>
              <w:t xml:space="preserve">0 </w:t>
            </w:r>
          </w:p>
        </w:tc>
      </w:tr>
    </w:tbl>
    <w:p w:rsidR="006D3587" w:rsidRPr="003F24DA" w:rsidRDefault="006D3587">
      <w:pPr>
        <w:pStyle w:val="Standard"/>
        <w:tabs>
          <w:tab w:val="left" w:pos="0"/>
          <w:tab w:val="left" w:pos="432"/>
          <w:tab w:val="left" w:pos="864"/>
          <w:tab w:val="left" w:pos="1296"/>
          <w:tab w:val="left" w:pos="1728"/>
        </w:tabs>
        <w:rPr>
          <w:rFonts w:ascii="Arial" w:hAnsi="Arial" w:cs="Arial"/>
        </w:rPr>
      </w:pPr>
    </w:p>
    <w:p w:rsidR="006D3587" w:rsidRPr="00102439" w:rsidRDefault="00BF50EE">
      <w:pPr>
        <w:pStyle w:val="Standard"/>
        <w:tabs>
          <w:tab w:val="left" w:pos="0"/>
          <w:tab w:val="left" w:pos="432"/>
          <w:tab w:val="left" w:pos="864"/>
          <w:tab w:val="left" w:pos="1296"/>
          <w:tab w:val="left" w:pos="1728"/>
        </w:tabs>
        <w:rPr>
          <w:rFonts w:ascii="Arial" w:hAnsi="Arial" w:cs="Arial"/>
        </w:rPr>
      </w:pPr>
      <w:r>
        <w:rPr>
          <w:rFonts w:ascii="Arial" w:hAnsi="Arial" w:cs="Arial"/>
        </w:rPr>
        <w:t>Stakes to secure erosion logs shall consist of pinewood or hardwood.</w:t>
      </w:r>
    </w:p>
    <w:p w:rsidR="006D3587" w:rsidRPr="003F24DA" w:rsidRDefault="006D3587">
      <w:pPr>
        <w:pStyle w:val="Standard"/>
        <w:tabs>
          <w:tab w:val="left" w:pos="0"/>
          <w:tab w:val="left" w:pos="432"/>
          <w:tab w:val="left" w:pos="864"/>
          <w:tab w:val="left" w:pos="1296"/>
          <w:tab w:val="left" w:pos="1728"/>
        </w:tabs>
        <w:rPr>
          <w:rFonts w:ascii="Arial" w:hAnsi="Arial" w:cs="Arial"/>
        </w:rPr>
      </w:pPr>
    </w:p>
    <w:p w:rsidR="006D3587" w:rsidRPr="003F24DA" w:rsidRDefault="006D3587">
      <w:pPr>
        <w:pStyle w:val="Standard"/>
        <w:tabs>
          <w:tab w:val="left" w:pos="0"/>
          <w:tab w:val="left" w:pos="432"/>
          <w:tab w:val="left" w:pos="864"/>
          <w:tab w:val="left" w:pos="1296"/>
          <w:tab w:val="left" w:pos="1728"/>
        </w:tabs>
        <w:rPr>
          <w:rFonts w:ascii="Arial" w:hAnsi="Arial" w:cs="Arial"/>
        </w:rPr>
      </w:pPr>
      <w:r w:rsidRPr="003F24DA">
        <w:rPr>
          <w:rFonts w:ascii="Arial" w:hAnsi="Arial" w:cs="Arial"/>
        </w:rPr>
        <w:t xml:space="preserve">Subsection 208.11 </w:t>
      </w:r>
      <w:r w:rsidR="00935750" w:rsidRPr="00935750">
        <w:rPr>
          <w:rFonts w:ascii="Arial" w:hAnsi="Arial" w:cs="Arial"/>
        </w:rPr>
        <w:t xml:space="preserve">shall include </w:t>
      </w:r>
      <w:r w:rsidRPr="003F24DA">
        <w:rPr>
          <w:rFonts w:ascii="Arial" w:hAnsi="Arial" w:cs="Arial"/>
        </w:rPr>
        <w:t>the following:</w:t>
      </w:r>
    </w:p>
    <w:p w:rsidR="006D3587" w:rsidRPr="003F24DA" w:rsidRDefault="006D3587">
      <w:pPr>
        <w:pStyle w:val="Standard"/>
        <w:tabs>
          <w:tab w:val="left" w:pos="0"/>
          <w:tab w:val="left" w:pos="432"/>
          <w:tab w:val="left" w:pos="864"/>
          <w:tab w:val="left" w:pos="1296"/>
          <w:tab w:val="left" w:pos="1728"/>
        </w:tabs>
        <w:rPr>
          <w:rFonts w:ascii="Arial" w:hAnsi="Arial" w:cs="Arial"/>
        </w:rPr>
      </w:pPr>
    </w:p>
    <w:p w:rsidR="00935750" w:rsidRPr="00935750" w:rsidRDefault="00935750" w:rsidP="00935750">
      <w:pPr>
        <w:rPr>
          <w:rFonts w:ascii="Arial" w:hAnsi="Arial" w:cs="Arial"/>
          <w:kern w:val="3"/>
        </w:rPr>
      </w:pPr>
      <w:r w:rsidRPr="00935750">
        <w:rPr>
          <w:rFonts w:ascii="Arial" w:hAnsi="Arial" w:cs="Arial"/>
          <w:kern w:val="3"/>
        </w:rPr>
        <w:t>All BMP</w:t>
      </w:r>
      <w:r>
        <w:rPr>
          <w:rFonts w:ascii="Arial" w:hAnsi="Arial" w:cs="Arial"/>
          <w:kern w:val="3"/>
        </w:rPr>
        <w:t>s</w:t>
      </w:r>
      <w:r w:rsidRPr="00935750">
        <w:rPr>
          <w:rFonts w:ascii="Arial" w:hAnsi="Arial" w:cs="Arial"/>
          <w:kern w:val="3"/>
        </w:rPr>
        <w:t xml:space="preserve"> measured by the linear foot shall be determined along the centerline of the BMP.  Measured length will not include required overlap.</w:t>
      </w:r>
    </w:p>
    <w:p w:rsidR="006D3587" w:rsidRPr="003F24DA" w:rsidRDefault="006D3587">
      <w:pPr>
        <w:pStyle w:val="Standard"/>
        <w:tabs>
          <w:tab w:val="left" w:pos="0"/>
          <w:tab w:val="left" w:pos="432"/>
          <w:tab w:val="left" w:pos="864"/>
          <w:tab w:val="left" w:pos="1296"/>
          <w:tab w:val="left" w:pos="1728"/>
        </w:tabs>
        <w:rPr>
          <w:rFonts w:ascii="Arial" w:hAnsi="Arial" w:cs="Arial"/>
        </w:rPr>
      </w:pPr>
    </w:p>
    <w:p w:rsidR="006D3587" w:rsidRDefault="006D3587">
      <w:pPr>
        <w:pStyle w:val="Standard"/>
      </w:pPr>
    </w:p>
    <w:p w:rsidR="00C93E02" w:rsidRDefault="006D3587" w:rsidP="006D3587">
      <w:pPr>
        <w:pStyle w:val="Standard"/>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pPr>
      <w:r>
        <w:t xml:space="preserve"> </w:t>
      </w: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D0" w:rsidRDefault="001F28D0" w:rsidP="00F878BD">
      <w:r>
        <w:separator/>
      </w:r>
    </w:p>
  </w:endnote>
  <w:endnote w:type="continuationSeparator" w:id="0">
    <w:p w:rsidR="001F28D0" w:rsidRDefault="001F28D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D0" w:rsidRDefault="001F28D0" w:rsidP="00F878BD">
      <w:r>
        <w:separator/>
      </w:r>
    </w:p>
  </w:footnote>
  <w:footnote w:type="continuationSeparator" w:id="0">
    <w:p w:rsidR="001F28D0" w:rsidRDefault="001F28D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6DB2A98"/>
    <w:multiLevelType w:val="hybridMultilevel"/>
    <w:tmpl w:val="690C8FB0"/>
    <w:lvl w:ilvl="0" w:tplc="4824FB94">
      <w:start w:val="1"/>
      <w:numFmt w:val="decimal"/>
      <w:lvlText w:val="(%1)"/>
      <w:lvlJc w:val="left"/>
      <w:pPr>
        <w:ind w:left="810" w:hanging="360"/>
      </w:pPr>
      <w:rPr>
        <w:rFonts w:ascii="Times New Roman" w:hAnsi="Times New Roman" w:hint="default"/>
        <w:color w:val="auto"/>
        <w:sz w:val="22"/>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0F7391"/>
    <w:multiLevelType w:val="hybridMultilevel"/>
    <w:tmpl w:val="62FA9D4E"/>
    <w:lvl w:ilvl="0" w:tplc="A496AB98">
      <w:start w:val="12"/>
      <w:numFmt w:val="lowerLetter"/>
      <w:lvlText w:val="(%1)"/>
      <w:lvlJc w:val="left"/>
      <w:pPr>
        <w:ind w:left="27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364F3B84"/>
    <w:multiLevelType w:val="hybridMultilevel"/>
    <w:tmpl w:val="12C094D0"/>
    <w:lvl w:ilvl="0" w:tplc="3FBA1352">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01BE2"/>
    <w:multiLevelType w:val="hybridMultilevel"/>
    <w:tmpl w:val="1472D25C"/>
    <w:lvl w:ilvl="0" w:tplc="ACA49A68">
      <w:start w:val="8"/>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1"/>
  </w:num>
  <w:num w:numId="5">
    <w:abstractNumId w:val="7"/>
  </w:num>
  <w:num w:numId="6">
    <w:abstractNumId w:val="10"/>
  </w:num>
  <w:num w:numId="7">
    <w:abstractNumId w:val="3"/>
  </w:num>
  <w:num w:numId="8">
    <w:abstractNumId w:val="8"/>
  </w:num>
  <w:num w:numId="9">
    <w:abstractNumId w:val="5"/>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E3C78"/>
    <w:rsid w:val="00102439"/>
    <w:rsid w:val="00170E26"/>
    <w:rsid w:val="001C3F85"/>
    <w:rsid w:val="001F28D0"/>
    <w:rsid w:val="00230276"/>
    <w:rsid w:val="002C118B"/>
    <w:rsid w:val="003162A2"/>
    <w:rsid w:val="00380FBA"/>
    <w:rsid w:val="003823FC"/>
    <w:rsid w:val="00390504"/>
    <w:rsid w:val="003C3F1C"/>
    <w:rsid w:val="003E0BC0"/>
    <w:rsid w:val="003F24DA"/>
    <w:rsid w:val="003F2B4D"/>
    <w:rsid w:val="004249F3"/>
    <w:rsid w:val="00441D2F"/>
    <w:rsid w:val="00485A12"/>
    <w:rsid w:val="004B09DE"/>
    <w:rsid w:val="0056039E"/>
    <w:rsid w:val="00562A58"/>
    <w:rsid w:val="00572D1D"/>
    <w:rsid w:val="005820A8"/>
    <w:rsid w:val="00603893"/>
    <w:rsid w:val="0061798B"/>
    <w:rsid w:val="006B1A52"/>
    <w:rsid w:val="006D3587"/>
    <w:rsid w:val="00706DF8"/>
    <w:rsid w:val="0071231C"/>
    <w:rsid w:val="00726A77"/>
    <w:rsid w:val="007735BF"/>
    <w:rsid w:val="007854AB"/>
    <w:rsid w:val="007871FA"/>
    <w:rsid w:val="00793590"/>
    <w:rsid w:val="00814549"/>
    <w:rsid w:val="00870736"/>
    <w:rsid w:val="008B3BFC"/>
    <w:rsid w:val="008C59FF"/>
    <w:rsid w:val="008D4DE9"/>
    <w:rsid w:val="008F3024"/>
    <w:rsid w:val="00923AF8"/>
    <w:rsid w:val="00935750"/>
    <w:rsid w:val="00935ABF"/>
    <w:rsid w:val="00973DFA"/>
    <w:rsid w:val="00987248"/>
    <w:rsid w:val="009B3EF3"/>
    <w:rsid w:val="009F3FE4"/>
    <w:rsid w:val="00A14275"/>
    <w:rsid w:val="00A24DD8"/>
    <w:rsid w:val="00A7142E"/>
    <w:rsid w:val="00A73269"/>
    <w:rsid w:val="00A76618"/>
    <w:rsid w:val="00A82FCD"/>
    <w:rsid w:val="00A92397"/>
    <w:rsid w:val="00AA36CC"/>
    <w:rsid w:val="00AC7AF4"/>
    <w:rsid w:val="00B03922"/>
    <w:rsid w:val="00B1771A"/>
    <w:rsid w:val="00B25927"/>
    <w:rsid w:val="00B35567"/>
    <w:rsid w:val="00B91FF1"/>
    <w:rsid w:val="00BF2A60"/>
    <w:rsid w:val="00BF50EE"/>
    <w:rsid w:val="00C63565"/>
    <w:rsid w:val="00C93280"/>
    <w:rsid w:val="00C93E02"/>
    <w:rsid w:val="00CA012D"/>
    <w:rsid w:val="00CC2815"/>
    <w:rsid w:val="00CD02B9"/>
    <w:rsid w:val="00CE0BAC"/>
    <w:rsid w:val="00D16104"/>
    <w:rsid w:val="00DE7DCD"/>
    <w:rsid w:val="00E647BB"/>
    <w:rsid w:val="00E85CC9"/>
    <w:rsid w:val="00EA7A41"/>
    <w:rsid w:val="00ED2EF6"/>
    <w:rsid w:val="00EF1243"/>
    <w:rsid w:val="00F1102B"/>
    <w:rsid w:val="00F605A4"/>
    <w:rsid w:val="00F60A5B"/>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Standard">
    <w:name w:val="Standard"/>
    <w:rsid w:val="00C93E02"/>
    <w:pPr>
      <w:suppressAutoHyphens/>
      <w:autoSpaceDN w:val="0"/>
      <w:textAlignment w:val="baseline"/>
    </w:pPr>
    <w:rPr>
      <w:rFonts w:ascii="Courier" w:hAnsi="Courier"/>
      <w:kern w:val="3"/>
    </w:rPr>
  </w:style>
  <w:style w:type="paragraph" w:styleId="BalloonText">
    <w:name w:val="Balloon Text"/>
    <w:basedOn w:val="Normal"/>
    <w:link w:val="BalloonTextChar"/>
    <w:rsid w:val="006D3587"/>
    <w:rPr>
      <w:rFonts w:ascii="Tahoma" w:hAnsi="Tahoma" w:cs="Tahoma"/>
      <w:sz w:val="16"/>
      <w:szCs w:val="16"/>
    </w:rPr>
  </w:style>
  <w:style w:type="character" w:customStyle="1" w:styleId="BalloonTextChar">
    <w:name w:val="Balloon Text Char"/>
    <w:link w:val="BalloonText"/>
    <w:rsid w:val="006D3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2013-01-29T22:00:00Z</dcterms:created>
  <dcterms:modified xsi:type="dcterms:W3CDTF">2013-01-29T22:00:00Z</dcterms:modified>
</cp:coreProperties>
</file>