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6A" w:rsidRDefault="0033496A">
      <w:pPr>
        <w:rPr>
          <w:sz w:val="22"/>
        </w:rPr>
      </w:pPr>
    </w:p>
    <w:p w:rsidR="0033496A" w:rsidRDefault="0033496A" w:rsidP="0033496A">
      <w:pPr>
        <w:jc w:val="right"/>
        <w:rPr>
          <w:rFonts w:ascii="Arial" w:hAnsi="Arial"/>
        </w:rPr>
      </w:pPr>
    </w:p>
    <w:p w:rsidR="00A013D2" w:rsidRDefault="00A013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4226DD" w:rsidRPr="004D50E3" w:rsidRDefault="00D9648E" w:rsidP="004226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21, 2010</w:t>
      </w:r>
    </w:p>
    <w:p w:rsidR="00A013D2" w:rsidRPr="004D50E3" w:rsidRDefault="00A013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4D50E3">
        <w:rPr>
          <w:rFonts w:ascii="Arial" w:hAnsi="Arial" w:cs="Arial"/>
          <w:sz w:val="28"/>
          <w:szCs w:val="28"/>
        </w:rPr>
        <w:t>REVISION OF SECTION 630</w:t>
      </w:r>
    </w:p>
    <w:p w:rsidR="00A013D2" w:rsidRPr="004D50E3" w:rsidRDefault="00A013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4D50E3">
        <w:rPr>
          <w:rFonts w:ascii="Arial" w:hAnsi="Arial" w:cs="Arial"/>
          <w:sz w:val="28"/>
          <w:szCs w:val="28"/>
        </w:rPr>
        <w:t>CONSTRUCTION ZONE TRAFFIC CONTROL</w:t>
      </w:r>
    </w:p>
    <w:p w:rsidR="00A013D2" w:rsidRDefault="00A013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013D2" w:rsidRDefault="00A013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013D2" w:rsidRDefault="00A013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A013D2" w:rsidRDefault="00A013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013D2" w:rsidRDefault="00A013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013D2" w:rsidRDefault="00A013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A013D2" w:rsidRDefault="00A013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013D2" w:rsidRDefault="00A013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A013D2" w:rsidRDefault="00A013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013D2" w:rsidRPr="0041112C" w:rsidRDefault="00A013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41112C">
        <w:rPr>
          <w:rFonts w:ascii="Photina" w:hAnsi="Photina" w:cs="Photina"/>
          <w:b/>
          <w:bCs/>
          <w:sz w:val="28"/>
          <w:szCs w:val="28"/>
        </w:rPr>
        <w:t xml:space="preserve">Instructions for use on CDOT construction projects:  </w:t>
      </w:r>
    </w:p>
    <w:p w:rsidR="00A013D2" w:rsidRDefault="00A013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013D2" w:rsidRDefault="00A013D2" w:rsidP="00343EF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this standard special provision on all projects.</w:t>
      </w:r>
    </w:p>
    <w:p w:rsidR="00A013D2" w:rsidRDefault="00A013D2" w:rsidP="00343EF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A013D2" w:rsidRDefault="00A013D2" w:rsidP="00343EF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A013D2" w:rsidRDefault="00A013D2">
      <w:pPr>
        <w:rPr>
          <w:sz w:val="24"/>
        </w:rPr>
      </w:pPr>
      <w:r>
        <w:rPr>
          <w:sz w:val="24"/>
        </w:rPr>
        <w:br w:type="page"/>
      </w:r>
    </w:p>
    <w:p w:rsidR="00542A29" w:rsidRDefault="00D9648E" w:rsidP="00542A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right"/>
        <w:rPr>
          <w:rFonts w:ascii="Arial" w:hAnsi="Arial"/>
        </w:rPr>
      </w:pPr>
      <w:r>
        <w:rPr>
          <w:rFonts w:ascii="Arial" w:hAnsi="Arial"/>
        </w:rPr>
        <w:lastRenderedPageBreak/>
        <w:t>October 21, 2010</w:t>
      </w:r>
    </w:p>
    <w:p w:rsidR="00A013D2" w:rsidRPr="006429EE" w:rsidRDefault="00A013D2" w:rsidP="00A013D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kern w:val="2"/>
        </w:rPr>
      </w:pPr>
      <w:r>
        <w:rPr>
          <w:rFonts w:ascii="Arial" w:hAnsi="Arial"/>
          <w:kern w:val="2"/>
        </w:rPr>
        <w:t xml:space="preserve">REVISION OF </w:t>
      </w:r>
      <w:r w:rsidRPr="006429EE">
        <w:rPr>
          <w:rFonts w:ascii="Arial" w:hAnsi="Arial"/>
          <w:kern w:val="2"/>
        </w:rPr>
        <w:t>SECTION 630</w:t>
      </w:r>
    </w:p>
    <w:p w:rsidR="00A013D2" w:rsidRPr="006429EE" w:rsidRDefault="00A013D2" w:rsidP="00A013D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kern w:val="2"/>
        </w:rPr>
      </w:pPr>
      <w:r w:rsidRPr="006429EE">
        <w:rPr>
          <w:rFonts w:ascii="Arial" w:hAnsi="Arial"/>
          <w:kern w:val="2"/>
        </w:rPr>
        <w:t>CONSTRUCTION ZONE TRAFFIC CONTROL</w:t>
      </w:r>
    </w:p>
    <w:p w:rsidR="00A013D2" w:rsidRDefault="00A013D2">
      <w:pPr>
        <w:rPr>
          <w:sz w:val="24"/>
        </w:rPr>
      </w:pPr>
    </w:p>
    <w:p w:rsidR="00A013D2" w:rsidRPr="00F669FD" w:rsidRDefault="00A013D2">
      <w:pPr>
        <w:rPr>
          <w:rFonts w:ascii="Arial" w:hAnsi="Arial"/>
        </w:rPr>
      </w:pPr>
      <w:r w:rsidRPr="00F669FD">
        <w:rPr>
          <w:rFonts w:ascii="Arial" w:hAnsi="Arial"/>
        </w:rPr>
        <w:t>Section 630 of the Standard Specifications is hereby revised for this project as follows:</w:t>
      </w:r>
    </w:p>
    <w:p w:rsidR="00A013D2" w:rsidRPr="00F669FD" w:rsidRDefault="00A013D2">
      <w:pPr>
        <w:rPr>
          <w:rFonts w:ascii="Arial" w:hAnsi="Arial"/>
        </w:rPr>
      </w:pPr>
    </w:p>
    <w:p w:rsidR="00A013D2" w:rsidRPr="00F669FD" w:rsidRDefault="00A013D2">
      <w:pPr>
        <w:rPr>
          <w:rFonts w:ascii="Arial" w:hAnsi="Arial"/>
        </w:rPr>
      </w:pPr>
      <w:r w:rsidRPr="00F669FD">
        <w:rPr>
          <w:rFonts w:ascii="Arial" w:hAnsi="Arial"/>
        </w:rPr>
        <w:t xml:space="preserve">Subsection 630.10 shall include the following after the first paragraph:  </w:t>
      </w:r>
    </w:p>
    <w:p w:rsidR="00A013D2" w:rsidRPr="00F669FD" w:rsidRDefault="00A013D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rFonts w:ascii="Arial" w:hAnsi="Arial"/>
          <w:kern w:val="2"/>
        </w:rPr>
      </w:pPr>
    </w:p>
    <w:p w:rsidR="00A013D2" w:rsidRDefault="00A013D2" w:rsidP="00343EFE">
      <w:pPr>
        <w:rPr>
          <w:rFonts w:ascii="Arial" w:hAnsi="Arial" w:cs="Arial"/>
        </w:rPr>
      </w:pPr>
      <w:r w:rsidRPr="00F669FD">
        <w:rPr>
          <w:rFonts w:ascii="Arial" w:hAnsi="Arial" w:cs="Arial"/>
        </w:rPr>
        <w:t xml:space="preserve">The Contractor’s Superintendent and all others serving in a similar supervisory capacity shall have completed a CDOT-approved two-day Traffic Control Supervisor training as offered by the CCA.  The one-day </w:t>
      </w:r>
      <w:r>
        <w:rPr>
          <w:rFonts w:ascii="Arial" w:hAnsi="Arial" w:cs="Arial"/>
        </w:rPr>
        <w:t>ATSSA</w:t>
      </w:r>
      <w:r w:rsidRPr="00F669FD">
        <w:rPr>
          <w:rFonts w:ascii="Arial" w:hAnsi="Arial" w:cs="Arial"/>
        </w:rPr>
        <w:t xml:space="preserve"> Traffic Control Technician (TCT) training along with the two-day ATSSA Traffic Control Supervisor training will serve as an alternate. If the alternate is chosen, the Contractor shall provide written evidence that at least an 80 percent score was achieved in both of the two training classes.  The certifications of completion or certifications of achievement for all appropriate staff shall be submitted to the Engineer at the preconstruction conference.   </w:t>
      </w:r>
    </w:p>
    <w:p w:rsidR="00E372E0" w:rsidRDefault="00E372E0" w:rsidP="00343EFE">
      <w:pPr>
        <w:rPr>
          <w:rFonts w:ascii="Arial" w:hAnsi="Arial" w:cs="Arial"/>
        </w:rPr>
      </w:pPr>
    </w:p>
    <w:p w:rsidR="00E372E0" w:rsidRPr="00E372E0" w:rsidRDefault="00E372E0" w:rsidP="00E372E0">
      <w:pPr>
        <w:rPr>
          <w:rFonts w:ascii="Arial" w:hAnsi="Arial"/>
        </w:rPr>
      </w:pPr>
      <w:r w:rsidRPr="00E372E0">
        <w:rPr>
          <w:rFonts w:ascii="Arial" w:hAnsi="Arial"/>
        </w:rPr>
        <w:t>In subsection 630.11, delete the fourth paragraph and replace with the following:</w:t>
      </w:r>
    </w:p>
    <w:p w:rsidR="00E372E0" w:rsidRPr="00E372E0" w:rsidRDefault="00E372E0" w:rsidP="00E372E0">
      <w:pPr>
        <w:rPr>
          <w:rFonts w:ascii="Arial" w:hAnsi="Arial"/>
        </w:rPr>
      </w:pPr>
    </w:p>
    <w:p w:rsidR="00E372E0" w:rsidRPr="00E372E0" w:rsidRDefault="00E372E0" w:rsidP="00E372E0">
      <w:pPr>
        <w:rPr>
          <w:rFonts w:ascii="Arial" w:hAnsi="Arial"/>
        </w:rPr>
      </w:pPr>
      <w:r w:rsidRPr="00E372E0">
        <w:rPr>
          <w:rFonts w:ascii="Arial" w:hAnsi="Arial"/>
        </w:rPr>
        <w:t xml:space="preserve">All covering materials shall be plywood, hard-board, sheet metal, aluminum, </w:t>
      </w:r>
      <w:r w:rsidR="00542A29">
        <w:rPr>
          <w:rFonts w:ascii="Arial" w:hAnsi="Arial"/>
        </w:rPr>
        <w:t xml:space="preserve">corrugated </w:t>
      </w:r>
      <w:r w:rsidRPr="00E372E0">
        <w:rPr>
          <w:rFonts w:ascii="Arial" w:hAnsi="Arial"/>
        </w:rPr>
        <w:t xml:space="preserve">polypropylene or </w:t>
      </w:r>
      <w:r w:rsidR="00542A29">
        <w:rPr>
          <w:rFonts w:ascii="Arial" w:hAnsi="Arial"/>
        </w:rPr>
        <w:t>rigid</w:t>
      </w:r>
      <w:r w:rsidRPr="00E372E0">
        <w:rPr>
          <w:rFonts w:ascii="Arial" w:hAnsi="Arial"/>
        </w:rPr>
        <w:t xml:space="preserve"> plastic, and shall be durable enough to resist deterioration due to weathering and atmospheric conditions for the duration of the project. Examples are aluminum at least 0.040 inch thick, corrugated polypropylene board, and plywood at least 3/8 inch thick. Adhesives, glues, tapes, or mechanical fasteners that mar the face of the panel to be masked shall not be used.</w:t>
      </w:r>
    </w:p>
    <w:p w:rsidR="00A013D2" w:rsidRPr="00F669FD" w:rsidRDefault="00A013D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rFonts w:ascii="Arial" w:hAnsi="Arial"/>
          <w:kern w:val="2"/>
        </w:rPr>
      </w:pPr>
    </w:p>
    <w:p w:rsidR="004D13E2" w:rsidRDefault="004D13E2" w:rsidP="00D9648E">
      <w:pPr>
        <w:rPr>
          <w:rFonts w:ascii="Arial" w:hAnsi="Arial"/>
          <w:kern w:val="2"/>
        </w:rPr>
      </w:pPr>
      <w:r w:rsidRPr="00F669FD">
        <w:rPr>
          <w:rFonts w:ascii="Arial" w:hAnsi="Arial"/>
        </w:rPr>
        <w:t>In subsection 630.</w:t>
      </w:r>
      <w:r w:rsidRPr="00F669FD">
        <w:rPr>
          <w:rFonts w:ascii="Arial" w:hAnsi="Arial"/>
          <w:color w:val="000000"/>
        </w:rPr>
        <w:t>15</w:t>
      </w:r>
      <w:r w:rsidRPr="00F669FD">
        <w:rPr>
          <w:rFonts w:ascii="Arial" w:hAnsi="Arial"/>
        </w:rPr>
        <w:t xml:space="preserve"> </w:t>
      </w:r>
      <w:r>
        <w:rPr>
          <w:rFonts w:ascii="Arial" w:hAnsi="Arial"/>
        </w:rPr>
        <w:t>d</w:t>
      </w:r>
      <w:r w:rsidRPr="00F669FD">
        <w:rPr>
          <w:rFonts w:ascii="Arial" w:hAnsi="Arial"/>
        </w:rPr>
        <w:t>elete the fifth paragraph</w:t>
      </w:r>
      <w:r w:rsidR="00D9648E">
        <w:rPr>
          <w:rFonts w:ascii="Arial" w:hAnsi="Arial"/>
        </w:rPr>
        <w:t>.</w:t>
      </w:r>
    </w:p>
    <w:p w:rsidR="00A013D2" w:rsidRDefault="00A013D2">
      <w:pPr>
        <w:jc w:val="center"/>
        <w:rPr>
          <w:rFonts w:ascii="Arial" w:hAnsi="Arial"/>
        </w:rPr>
      </w:pPr>
    </w:p>
    <w:sectPr w:rsidR="00A013D2" w:rsidSect="00815D95">
      <w:pgSz w:w="12240" w:h="15840" w:code="1"/>
      <w:pgMar w:top="720" w:right="1080" w:bottom="432"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47647B78"/>
    <w:multiLevelType w:val="singleLevel"/>
    <w:tmpl w:val="F0A4644E"/>
    <w:lvl w:ilvl="0">
      <w:start w:val="3"/>
      <w:numFmt w:val="upperLetter"/>
      <w:lvlText w:val="%1."/>
      <w:lvlJc w:val="left"/>
      <w:pPr>
        <w:tabs>
          <w:tab w:val="num" w:pos="1290"/>
        </w:tabs>
        <w:ind w:left="1290" w:hanging="4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compat/>
  <w:rsids>
    <w:rsidRoot w:val="00F605A4"/>
    <w:rsid w:val="0002549F"/>
    <w:rsid w:val="00070C5D"/>
    <w:rsid w:val="00107660"/>
    <w:rsid w:val="00133618"/>
    <w:rsid w:val="001716D8"/>
    <w:rsid w:val="001C3F85"/>
    <w:rsid w:val="001F1C0E"/>
    <w:rsid w:val="00217FF3"/>
    <w:rsid w:val="00222A2D"/>
    <w:rsid w:val="0033496A"/>
    <w:rsid w:val="00343EFE"/>
    <w:rsid w:val="00346CE6"/>
    <w:rsid w:val="00361B3B"/>
    <w:rsid w:val="003838D5"/>
    <w:rsid w:val="004226DD"/>
    <w:rsid w:val="004A0898"/>
    <w:rsid w:val="004D13E2"/>
    <w:rsid w:val="004D3A25"/>
    <w:rsid w:val="00542A29"/>
    <w:rsid w:val="005C165B"/>
    <w:rsid w:val="005C4E69"/>
    <w:rsid w:val="00604C5E"/>
    <w:rsid w:val="00661218"/>
    <w:rsid w:val="006B7509"/>
    <w:rsid w:val="006F6776"/>
    <w:rsid w:val="007735BF"/>
    <w:rsid w:val="00794C51"/>
    <w:rsid w:val="00815D95"/>
    <w:rsid w:val="008165C5"/>
    <w:rsid w:val="008535B1"/>
    <w:rsid w:val="00870736"/>
    <w:rsid w:val="008A3FE7"/>
    <w:rsid w:val="00987248"/>
    <w:rsid w:val="00A013D2"/>
    <w:rsid w:val="00A14275"/>
    <w:rsid w:val="00A2332E"/>
    <w:rsid w:val="00AA36CC"/>
    <w:rsid w:val="00AF34B0"/>
    <w:rsid w:val="00B25927"/>
    <w:rsid w:val="00B7566A"/>
    <w:rsid w:val="00B86F28"/>
    <w:rsid w:val="00BB05FA"/>
    <w:rsid w:val="00BE208E"/>
    <w:rsid w:val="00BE37FA"/>
    <w:rsid w:val="00C6438B"/>
    <w:rsid w:val="00D67A5F"/>
    <w:rsid w:val="00D9648E"/>
    <w:rsid w:val="00E372E0"/>
    <w:rsid w:val="00EA7A41"/>
    <w:rsid w:val="00EF1243"/>
    <w:rsid w:val="00F47755"/>
    <w:rsid w:val="00F60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D95"/>
  </w:style>
  <w:style w:type="paragraph" w:styleId="Heading1">
    <w:name w:val="heading 1"/>
    <w:basedOn w:val="Normal"/>
    <w:next w:val="Normal"/>
    <w:qFormat/>
    <w:rsid w:val="00815D95"/>
    <w:pPr>
      <w:keepNext/>
      <w:jc w:val="center"/>
      <w:outlineLvl w:val="0"/>
    </w:pPr>
    <w:rPr>
      <w:rFonts w:ascii="Arial" w:hAnsi="Arial"/>
      <w:b/>
    </w:rPr>
  </w:style>
  <w:style w:type="paragraph" w:styleId="Heading2">
    <w:name w:val="heading 2"/>
    <w:basedOn w:val="Normal"/>
    <w:next w:val="Normal"/>
    <w:qFormat/>
    <w:rsid w:val="00815D95"/>
    <w:pPr>
      <w:keepNext/>
      <w:jc w:val="center"/>
      <w:outlineLvl w:val="1"/>
    </w:pPr>
    <w:rPr>
      <w:rFonts w:ascii="Arial" w:hAnsi="Arial"/>
      <w:b/>
      <w:color w:val="FFFFFF"/>
    </w:rPr>
  </w:style>
  <w:style w:type="paragraph" w:styleId="Heading3">
    <w:name w:val="heading 3"/>
    <w:basedOn w:val="Normal"/>
    <w:next w:val="Normal"/>
    <w:qFormat/>
    <w:rsid w:val="00815D95"/>
    <w:pPr>
      <w:keepNext/>
      <w:outlineLvl w:val="2"/>
    </w:pPr>
    <w:rPr>
      <w:sz w:val="24"/>
    </w:rPr>
  </w:style>
  <w:style w:type="paragraph" w:styleId="Heading4">
    <w:name w:val="heading 4"/>
    <w:basedOn w:val="Normal"/>
    <w:next w:val="Normal"/>
    <w:qFormat/>
    <w:rsid w:val="00815D95"/>
    <w:pPr>
      <w:keepNext/>
      <w:jc w:val="center"/>
      <w:outlineLvl w:val="3"/>
    </w:pPr>
    <w:rPr>
      <w:sz w:val="24"/>
    </w:rPr>
  </w:style>
  <w:style w:type="paragraph" w:styleId="Heading6">
    <w:name w:val="heading 6"/>
    <w:basedOn w:val="Normal"/>
    <w:next w:val="Normal"/>
    <w:qFormat/>
    <w:rsid w:val="0033496A"/>
    <w:pPr>
      <w:keepNext/>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5D95"/>
    <w:rPr>
      <w:rFonts w:ascii="Arial Narrow" w:hAnsi="Arial Narrow"/>
      <w:b/>
    </w:rPr>
  </w:style>
  <w:style w:type="paragraph" w:styleId="Title">
    <w:name w:val="Title"/>
    <w:basedOn w:val="Normal"/>
    <w:qFormat/>
    <w:rsid w:val="00815D9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815D95"/>
    <w:pPr>
      <w:ind w:left="360" w:hanging="432"/>
    </w:pPr>
    <w:rPr>
      <w:rFonts w:ascii="Arial" w:hAnsi="Arial"/>
    </w:rPr>
  </w:style>
  <w:style w:type="paragraph" w:styleId="BodyTextIndent">
    <w:name w:val="Body Text Indent"/>
    <w:basedOn w:val="Normal"/>
    <w:rsid w:val="00815D95"/>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815D95"/>
    <w:pPr>
      <w:tabs>
        <w:tab w:val="left" w:pos="432"/>
        <w:tab w:val="left" w:pos="864"/>
        <w:tab w:val="left" w:pos="1296"/>
        <w:tab w:val="left" w:pos="1728"/>
        <w:tab w:val="left" w:pos="2160"/>
        <w:tab w:val="left" w:pos="2592"/>
        <w:tab w:val="left" w:pos="3024"/>
      </w:tabs>
      <w:ind w:left="864" w:hanging="432"/>
      <w:jc w:val="both"/>
    </w:pPr>
    <w:rPr>
      <w:sz w:val="22"/>
    </w:rPr>
  </w:style>
  <w:style w:type="paragraph" w:styleId="BalloonText">
    <w:name w:val="Balloon Text"/>
    <w:basedOn w:val="Normal"/>
    <w:semiHidden/>
    <w:rsid w:val="00D67A5F"/>
    <w:rPr>
      <w:rFonts w:ascii="Tahoma" w:hAnsi="Tahoma" w:cs="Tahoma"/>
      <w:sz w:val="16"/>
      <w:szCs w:val="16"/>
    </w:rPr>
  </w:style>
  <w:style w:type="character" w:styleId="CommentReference">
    <w:name w:val="annotation reference"/>
    <w:basedOn w:val="DefaultParagraphFont"/>
    <w:semiHidden/>
    <w:rsid w:val="004A0898"/>
    <w:rPr>
      <w:sz w:val="16"/>
      <w:szCs w:val="16"/>
    </w:rPr>
  </w:style>
  <w:style w:type="paragraph" w:styleId="CommentText">
    <w:name w:val="annotation text"/>
    <w:basedOn w:val="Normal"/>
    <w:semiHidden/>
    <w:rsid w:val="004A0898"/>
  </w:style>
  <w:style w:type="paragraph" w:styleId="CommentSubject">
    <w:name w:val="annotation subject"/>
    <w:basedOn w:val="CommentText"/>
    <w:next w:val="CommentText"/>
    <w:semiHidden/>
    <w:rsid w:val="004A0898"/>
    <w:rPr>
      <w:b/>
      <w:bCs/>
    </w:rPr>
  </w:style>
  <w:style w:type="paragraph" w:styleId="Header">
    <w:name w:val="header"/>
    <w:basedOn w:val="Normal"/>
    <w:rsid w:val="00A013D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2</cp:revision>
  <cp:lastPrinted>2007-02-07T16:40:00Z</cp:lastPrinted>
  <dcterms:created xsi:type="dcterms:W3CDTF">2010-10-18T19:45:00Z</dcterms:created>
  <dcterms:modified xsi:type="dcterms:W3CDTF">2010-10-18T19:45:00Z</dcterms:modified>
</cp:coreProperties>
</file>