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B7" w:rsidRDefault="00C625B7" w:rsidP="003C3F1C">
      <w:pPr>
        <w:rPr>
          <w:sz w:val="22"/>
        </w:rPr>
      </w:pPr>
    </w:p>
    <w:p w:rsidR="00C625B7" w:rsidRPr="003D2747" w:rsidRDefault="00633CCF" w:rsidP="0038253B">
      <w:pPr>
        <w:jc w:val="right"/>
        <w:rPr>
          <w:rFonts w:ascii="Arial" w:hAnsi="Arial" w:cs="Arial"/>
          <w:caps/>
          <w:sz w:val="28"/>
          <w:szCs w:val="28"/>
        </w:rPr>
      </w:pPr>
      <w:r>
        <w:rPr>
          <w:rFonts w:ascii="Arial" w:hAnsi="Arial" w:cs="Arial"/>
          <w:sz w:val="28"/>
          <w:szCs w:val="28"/>
        </w:rPr>
        <w:t>October 21, 2010</w:t>
      </w:r>
    </w:p>
    <w:p w:rsidR="00C625B7" w:rsidRPr="00FB2AD2" w:rsidRDefault="00C625B7" w:rsidP="0038253B">
      <w:pPr>
        <w:pStyle w:val="Heading2"/>
        <w:rPr>
          <w:rFonts w:cs="Arial"/>
          <w:b w:val="0"/>
          <w:caps/>
          <w:color w:val="auto"/>
          <w:sz w:val="28"/>
          <w:szCs w:val="28"/>
        </w:rPr>
      </w:pPr>
      <w:r w:rsidRPr="00FB2AD2">
        <w:rPr>
          <w:rFonts w:cs="Arial"/>
          <w:b w:val="0"/>
          <w:caps/>
          <w:color w:val="auto"/>
          <w:sz w:val="28"/>
          <w:szCs w:val="28"/>
        </w:rPr>
        <w:t>Revision of Section 109</w:t>
      </w:r>
    </w:p>
    <w:p w:rsidR="00C625B7" w:rsidRPr="00D774B0" w:rsidRDefault="00C625B7" w:rsidP="0038253B">
      <w:pPr>
        <w:jc w:val="center"/>
        <w:rPr>
          <w:rFonts w:ascii="Arial" w:hAnsi="Arial" w:cs="Arial"/>
          <w:caps/>
          <w:sz w:val="28"/>
          <w:szCs w:val="28"/>
        </w:rPr>
      </w:pPr>
      <w:r w:rsidRPr="00D774B0">
        <w:rPr>
          <w:rFonts w:ascii="Arial" w:hAnsi="Arial" w:cs="Arial"/>
          <w:caps/>
          <w:sz w:val="28"/>
          <w:szCs w:val="28"/>
        </w:rPr>
        <w:t>Fuel Cost Adjustment</w:t>
      </w:r>
    </w:p>
    <w:p w:rsidR="00C625B7" w:rsidRPr="009F3C48" w:rsidRDefault="00C625B7" w:rsidP="0038253B">
      <w:pPr>
        <w:jc w:val="center"/>
        <w:rPr>
          <w:rFonts w:ascii="Arial" w:hAnsi="Arial" w:cs="Arial"/>
          <w:sz w:val="40"/>
        </w:rPr>
      </w:pPr>
    </w:p>
    <w:p w:rsidR="00C625B7" w:rsidRDefault="00C625B7" w:rsidP="0038253B">
      <w:pPr>
        <w:jc w:val="center"/>
        <w:rPr>
          <w:b/>
          <w:sz w:val="40"/>
        </w:rPr>
      </w:pPr>
      <w:r>
        <w:rPr>
          <w:b/>
          <w:sz w:val="40"/>
        </w:rPr>
        <w:t>NOTICE</w:t>
      </w:r>
    </w:p>
    <w:p w:rsidR="00C625B7" w:rsidRDefault="00C625B7" w:rsidP="0038253B">
      <w:pPr>
        <w:rPr>
          <w:b/>
          <w:sz w:val="28"/>
        </w:rPr>
      </w:pPr>
    </w:p>
    <w:p w:rsidR="00C625B7" w:rsidRPr="0007639A" w:rsidRDefault="00C625B7" w:rsidP="0038253B">
      <w:pPr>
        <w:rPr>
          <w:b/>
          <w:sz w:val="28"/>
        </w:rPr>
      </w:pPr>
    </w:p>
    <w:p w:rsidR="00C625B7" w:rsidRPr="0007639A" w:rsidRDefault="00C625B7" w:rsidP="0038253B">
      <w:pPr>
        <w:rPr>
          <w:sz w:val="28"/>
        </w:rPr>
      </w:pPr>
      <w:r w:rsidRPr="0007639A">
        <w:rPr>
          <w:sz w:val="28"/>
        </w:rPr>
        <w:t>This is a standard special provision that revises or modifies CDOT</w:t>
      </w:r>
      <w:r>
        <w:rPr>
          <w:sz w:val="28"/>
        </w:rPr>
        <w:t>'</w:t>
      </w:r>
      <w:r w:rsidRPr="0007639A">
        <w:rPr>
          <w:sz w:val="28"/>
        </w:rPr>
        <w:t xml:space="preserve">s </w:t>
      </w:r>
      <w:r w:rsidRPr="0007639A">
        <w:rPr>
          <w:i/>
          <w:sz w:val="28"/>
        </w:rPr>
        <w:t>Standard Specifications for Road and Bridge Construction</w:t>
      </w:r>
      <w:r w:rsidRPr="0007639A">
        <w:rPr>
          <w:sz w:val="28"/>
        </w:rPr>
        <w:t>.  It has gone through a formal review and approval process and has been issued by CDOT</w:t>
      </w:r>
      <w:r>
        <w:rPr>
          <w:sz w:val="28"/>
        </w:rPr>
        <w:t>'</w:t>
      </w:r>
      <w:r w:rsidRPr="0007639A">
        <w:rPr>
          <w:sz w:val="28"/>
        </w:rPr>
        <w:t xml:space="preserve">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w:t>
      </w:r>
      <w:r>
        <w:rPr>
          <w:sz w:val="28"/>
        </w:rPr>
        <w:t xml:space="preserve">the </w:t>
      </w:r>
      <w:r w:rsidRPr="0007639A">
        <w:rPr>
          <w:sz w:val="28"/>
        </w:rPr>
        <w:t>Project Development Branch.  The instructions for use on CDOT construction projects appear below.</w:t>
      </w:r>
    </w:p>
    <w:p w:rsidR="00C625B7" w:rsidRPr="0007639A" w:rsidRDefault="00C625B7" w:rsidP="0038253B">
      <w:pPr>
        <w:rPr>
          <w:sz w:val="28"/>
        </w:rPr>
      </w:pPr>
    </w:p>
    <w:p w:rsidR="00C625B7" w:rsidRPr="0007639A" w:rsidRDefault="00C625B7" w:rsidP="0038253B">
      <w:pPr>
        <w:rPr>
          <w:sz w:val="28"/>
        </w:rPr>
      </w:pPr>
      <w:r w:rsidRPr="0007639A">
        <w:rPr>
          <w:sz w:val="28"/>
        </w:rPr>
        <w:t xml:space="preserve">Other agencies which use the </w:t>
      </w:r>
      <w:r w:rsidRPr="0007639A">
        <w:rPr>
          <w:i/>
          <w:sz w:val="28"/>
        </w:rPr>
        <w:t>Standard Specifications for Road and Bridge Construction</w:t>
      </w:r>
      <w:r w:rsidRPr="0007639A">
        <w:rPr>
          <w:sz w:val="28"/>
        </w:rPr>
        <w:t xml:space="preserve"> to administer construction projects may use this special provision as appropriate and at their own risk.</w:t>
      </w:r>
    </w:p>
    <w:p w:rsidR="00C625B7" w:rsidRDefault="00C625B7" w:rsidP="0038253B">
      <w:pPr>
        <w:rPr>
          <w:sz w:val="28"/>
        </w:rPr>
      </w:pPr>
    </w:p>
    <w:p w:rsidR="00C625B7" w:rsidRPr="001C2A59" w:rsidRDefault="00C625B7" w:rsidP="0038253B">
      <w:pPr>
        <w:rPr>
          <w:b/>
          <w:color w:val="000000"/>
          <w:sz w:val="28"/>
        </w:rPr>
      </w:pPr>
      <w:r w:rsidRPr="001C2A59">
        <w:rPr>
          <w:b/>
          <w:smallCaps/>
          <w:color w:val="000000"/>
          <w:sz w:val="28"/>
        </w:rPr>
        <w:t xml:space="preserve">Instructions for use on CDOT construction projects:  </w:t>
      </w:r>
    </w:p>
    <w:p w:rsidR="00C625B7" w:rsidRDefault="00C625B7" w:rsidP="0038253B">
      <w:pPr>
        <w:rPr>
          <w:color w:val="000000"/>
          <w:sz w:val="28"/>
        </w:rPr>
      </w:pPr>
    </w:p>
    <w:p w:rsidR="00C625B7" w:rsidRDefault="00C625B7" w:rsidP="00C625B7">
      <w:pPr>
        <w:numPr>
          <w:ilvl w:val="0"/>
          <w:numId w:val="7"/>
        </w:numPr>
        <w:rPr>
          <w:color w:val="000000"/>
          <w:sz w:val="28"/>
        </w:rPr>
      </w:pPr>
      <w:r>
        <w:rPr>
          <w:color w:val="000000"/>
          <w:sz w:val="28"/>
        </w:rPr>
        <w:t>Use this standard special provision on all projects.</w:t>
      </w:r>
    </w:p>
    <w:p w:rsidR="00C625B7" w:rsidRDefault="00C625B7" w:rsidP="00C625B7">
      <w:pPr>
        <w:numPr>
          <w:ilvl w:val="0"/>
          <w:numId w:val="7"/>
        </w:numPr>
        <w:rPr>
          <w:color w:val="000000"/>
          <w:sz w:val="28"/>
        </w:rPr>
      </w:pPr>
      <w:r>
        <w:rPr>
          <w:color w:val="000000"/>
          <w:sz w:val="28"/>
        </w:rPr>
        <w:t>The Contractor shall indicate on Form 85, which is part of their proposal, whether they are accepting or rejecting the Fuel Cost Adjustment on each project.</w:t>
      </w:r>
    </w:p>
    <w:p w:rsidR="00C625B7" w:rsidRDefault="00C625B7" w:rsidP="00C625B7">
      <w:pPr>
        <w:numPr>
          <w:ilvl w:val="0"/>
          <w:numId w:val="7"/>
        </w:numPr>
        <w:rPr>
          <w:color w:val="000000"/>
          <w:sz w:val="28"/>
        </w:rPr>
      </w:pPr>
      <w:r>
        <w:rPr>
          <w:color w:val="000000"/>
          <w:sz w:val="28"/>
        </w:rPr>
        <w:t>The designer should add a Planned Force Account called F/A Fuel Cost Adjustment, Pay Item 700-70016 to the plans and project special provisions to account for the possibility that the awarded bidder will accept this adjustment.  The amount of this Force Account should be 0.5 to 1.0 percent of the project budget.</w:t>
      </w:r>
    </w:p>
    <w:p w:rsidR="00C625B7" w:rsidRPr="0046541F" w:rsidRDefault="00C625B7" w:rsidP="00C625B7">
      <w:pPr>
        <w:numPr>
          <w:ilvl w:val="0"/>
          <w:numId w:val="7"/>
        </w:numPr>
        <w:rPr>
          <w:sz w:val="28"/>
          <w:szCs w:val="28"/>
        </w:rPr>
      </w:pPr>
      <w:r w:rsidRPr="0046541F">
        <w:rPr>
          <w:sz w:val="28"/>
          <w:szCs w:val="28"/>
        </w:rPr>
        <w:t>If the amount of actual Fuel Cost Adjustments exceeds the funding allotted in the Planned Force Account, the remainder of the adjustments should be made using funding from Minor Contract Revisions (MCRs), or by adding funding to the project.</w:t>
      </w:r>
    </w:p>
    <w:p w:rsidR="00C625B7" w:rsidRDefault="00C625B7" w:rsidP="0038253B">
      <w:pPr>
        <w:rPr>
          <w:sz w:val="22"/>
        </w:rPr>
      </w:pPr>
      <w:r>
        <w:rPr>
          <w:sz w:val="22"/>
        </w:rPr>
        <w:br w:type="page"/>
      </w:r>
    </w:p>
    <w:p w:rsidR="00C625B7" w:rsidRPr="00726C50" w:rsidRDefault="00FB2AD2" w:rsidP="0038253B">
      <w:pPr>
        <w:jc w:val="right"/>
        <w:rPr>
          <w:rFonts w:ascii="Arial" w:hAnsi="Arial" w:cs="Arial"/>
        </w:rPr>
      </w:pPr>
      <w:r>
        <w:rPr>
          <w:rFonts w:ascii="Arial" w:hAnsi="Arial" w:cs="Arial"/>
        </w:rPr>
        <w:lastRenderedPageBreak/>
        <w:t>October 21, 2010</w:t>
      </w:r>
    </w:p>
    <w:p w:rsidR="00C625B7" w:rsidRDefault="00C625B7" w:rsidP="0038253B">
      <w:pPr>
        <w:pStyle w:val="Title"/>
        <w:outlineLvl w:val="0"/>
        <w:rPr>
          <w:rFonts w:ascii="Arial" w:hAnsi="Arial" w:cs="Arial"/>
          <w:b w:val="0"/>
          <w:bCs/>
          <w:sz w:val="20"/>
        </w:rPr>
      </w:pPr>
      <w:r>
        <w:rPr>
          <w:rFonts w:ascii="Arial" w:hAnsi="Arial" w:cs="Arial"/>
          <w:b w:val="0"/>
          <w:bCs/>
          <w:sz w:val="20"/>
        </w:rPr>
        <w:t>1</w:t>
      </w:r>
    </w:p>
    <w:p w:rsidR="00C625B7" w:rsidRDefault="00C625B7" w:rsidP="0038253B">
      <w:pPr>
        <w:pStyle w:val="Title"/>
        <w:outlineLvl w:val="0"/>
        <w:rPr>
          <w:rFonts w:ascii="Arial" w:hAnsi="Arial" w:cs="Arial"/>
          <w:b w:val="0"/>
          <w:bCs/>
          <w:sz w:val="20"/>
        </w:rPr>
      </w:pPr>
      <w:r>
        <w:rPr>
          <w:rFonts w:ascii="Arial" w:hAnsi="Arial" w:cs="Arial"/>
          <w:b w:val="0"/>
          <w:bCs/>
          <w:sz w:val="20"/>
        </w:rPr>
        <w:t>REVISION OF SECTION 109</w:t>
      </w:r>
    </w:p>
    <w:p w:rsidR="00C625B7" w:rsidRDefault="00C625B7" w:rsidP="0038253B">
      <w:pPr>
        <w:pStyle w:val="Title"/>
        <w:outlineLvl w:val="0"/>
        <w:rPr>
          <w:rFonts w:ascii="Arial" w:hAnsi="Arial" w:cs="Arial"/>
          <w:b w:val="0"/>
          <w:bCs/>
          <w:sz w:val="20"/>
        </w:rPr>
      </w:pPr>
      <w:r>
        <w:rPr>
          <w:rFonts w:ascii="Arial" w:hAnsi="Arial" w:cs="Arial"/>
          <w:b w:val="0"/>
          <w:bCs/>
          <w:sz w:val="20"/>
        </w:rPr>
        <w:t xml:space="preserve">FUEL COST ADJUSTMENT </w:t>
      </w:r>
    </w:p>
    <w:p w:rsidR="00C625B7" w:rsidRDefault="00C625B7" w:rsidP="0038253B">
      <w:pPr>
        <w:rPr>
          <w:rFonts w:ascii="Arial" w:hAnsi="Arial" w:cs="Arial"/>
        </w:rPr>
      </w:pPr>
    </w:p>
    <w:p w:rsidR="00C625B7" w:rsidRDefault="00C625B7" w:rsidP="0038253B">
      <w:pPr>
        <w:rPr>
          <w:rFonts w:ascii="Arial" w:hAnsi="Arial" w:cs="Arial"/>
        </w:rPr>
      </w:pPr>
      <w:r>
        <w:rPr>
          <w:rFonts w:ascii="Arial" w:hAnsi="Arial" w:cs="Arial"/>
        </w:rPr>
        <w:t>Section 109 of the Standard Specifications is hereby revised for this project as follows:</w:t>
      </w:r>
    </w:p>
    <w:p w:rsidR="00C625B7" w:rsidRDefault="00C625B7" w:rsidP="0038253B">
      <w:pPr>
        <w:rPr>
          <w:rFonts w:ascii="Arial" w:hAnsi="Arial" w:cs="Arial"/>
        </w:rPr>
      </w:pPr>
    </w:p>
    <w:p w:rsidR="00C625B7" w:rsidRDefault="00C625B7" w:rsidP="0038253B">
      <w:pPr>
        <w:rPr>
          <w:rFonts w:ascii="Arial" w:hAnsi="Arial" w:cs="Arial"/>
        </w:rPr>
      </w:pPr>
      <w:r>
        <w:rPr>
          <w:rFonts w:ascii="Arial" w:hAnsi="Arial" w:cs="Arial"/>
        </w:rPr>
        <w:t>Subsection 109.06 shall include the following:</w:t>
      </w:r>
    </w:p>
    <w:p w:rsidR="00C625B7" w:rsidRDefault="00C625B7" w:rsidP="0038253B">
      <w:pPr>
        <w:rPr>
          <w:rFonts w:ascii="Arial" w:hAnsi="Arial" w:cs="Arial"/>
        </w:rPr>
      </w:pPr>
    </w:p>
    <w:p w:rsidR="00C625B7" w:rsidRPr="00B11BD1" w:rsidRDefault="00C625B7" w:rsidP="0038253B">
      <w:pPr>
        <w:ind w:left="360" w:hanging="360"/>
        <w:rPr>
          <w:rFonts w:ascii="Arial" w:hAnsi="Arial" w:cs="Arial"/>
        </w:rPr>
      </w:pPr>
      <w:r w:rsidRPr="00B11BD1">
        <w:rPr>
          <w:rFonts w:ascii="Arial" w:hAnsi="Arial" w:cs="Arial"/>
        </w:rPr>
        <w:t>(h)</w:t>
      </w:r>
      <w:r w:rsidRPr="00B11BD1">
        <w:rPr>
          <w:rFonts w:ascii="Arial" w:hAnsi="Arial" w:cs="Arial"/>
          <w:i/>
          <w:iCs/>
        </w:rPr>
        <w:tab/>
        <w:t>Fuel Cost Adjustments.</w:t>
      </w:r>
      <w:r w:rsidRPr="00B11BD1">
        <w:rPr>
          <w:rFonts w:ascii="Arial" w:hAnsi="Arial" w:cs="Arial"/>
        </w:rPr>
        <w:t xml:space="preserve">  Contract </w:t>
      </w:r>
      <w:r>
        <w:rPr>
          <w:rFonts w:ascii="Arial" w:hAnsi="Arial" w:cs="Arial"/>
        </w:rPr>
        <w:t>cost</w:t>
      </w:r>
      <w:r w:rsidRPr="00B11BD1">
        <w:rPr>
          <w:rFonts w:ascii="Arial" w:hAnsi="Arial" w:cs="Arial"/>
        </w:rPr>
        <w:t xml:space="preserve"> adjustments will be made to reflect increases or decreases in the monthly average prices of gasoline, diesel and other fuels from the average price for the month preceding the month in which bids were received for the Contract.  </w:t>
      </w:r>
      <w:r>
        <w:rPr>
          <w:rFonts w:ascii="Arial" w:hAnsi="Arial" w:cs="Arial"/>
        </w:rPr>
        <w:t>These cost adjustments are not changes to the Contract unit prices</w:t>
      </w:r>
      <w:r w:rsidRPr="008E377F">
        <w:rPr>
          <w:rFonts w:ascii="Arial" w:hAnsi="Arial" w:cs="Arial"/>
        </w:rPr>
        <w:t xml:space="preserve"> </w:t>
      </w:r>
      <w:r>
        <w:rPr>
          <w:rFonts w:ascii="Arial" w:hAnsi="Arial" w:cs="Arial"/>
        </w:rPr>
        <w:t xml:space="preserve">bid.  </w:t>
      </w:r>
      <w:r w:rsidRPr="00B11BD1">
        <w:rPr>
          <w:rFonts w:ascii="Arial" w:hAnsi="Arial" w:cs="Arial"/>
        </w:rPr>
        <w:t xml:space="preserve">When bidding, the Contractor shall specify on the Form 85 whether the </w:t>
      </w:r>
      <w:r>
        <w:rPr>
          <w:rFonts w:ascii="Arial" w:hAnsi="Arial" w:cs="Arial"/>
        </w:rPr>
        <w:t>cost</w:t>
      </w:r>
      <w:r w:rsidRPr="00B11BD1">
        <w:rPr>
          <w:rFonts w:ascii="Arial" w:hAnsi="Arial" w:cs="Arial"/>
        </w:rPr>
        <w:t xml:space="preserve"> adjustment will apply to the Contract.  After bids are submitted, the Contractor will not be given any other opportunity to accept or reject this adjustment.  If the Contractor fails to indicate a choice on the Form 85, the </w:t>
      </w:r>
      <w:r>
        <w:rPr>
          <w:rFonts w:ascii="Arial" w:hAnsi="Arial" w:cs="Arial"/>
        </w:rPr>
        <w:t>cost</w:t>
      </w:r>
      <w:r w:rsidRPr="00B11BD1">
        <w:rPr>
          <w:rFonts w:ascii="Arial" w:hAnsi="Arial" w:cs="Arial"/>
        </w:rPr>
        <w:t xml:space="preserve"> adjustment will not apply to the Contract.  If the fuel cost adjustment is accepted by the Contractor, the adjustment will be made in accordance with the following criteria:</w:t>
      </w:r>
    </w:p>
    <w:p w:rsidR="00C625B7" w:rsidRPr="00B11BD1" w:rsidRDefault="00C625B7" w:rsidP="0038253B">
      <w:pPr>
        <w:ind w:left="360" w:hanging="360"/>
        <w:rPr>
          <w:rFonts w:ascii="Arial" w:hAnsi="Arial" w:cs="Arial"/>
        </w:rPr>
      </w:pPr>
    </w:p>
    <w:p w:rsidR="00C625B7" w:rsidRPr="008949EB" w:rsidRDefault="00C625B7" w:rsidP="00C625B7">
      <w:pPr>
        <w:numPr>
          <w:ilvl w:val="0"/>
          <w:numId w:val="5"/>
        </w:numPr>
        <w:rPr>
          <w:rFonts w:ascii="Arial" w:hAnsi="Arial" w:cs="Arial"/>
        </w:rPr>
      </w:pPr>
      <w:r>
        <w:rPr>
          <w:rFonts w:ascii="Arial" w:hAnsi="Arial" w:cs="Arial"/>
        </w:rPr>
        <w:t>Cost</w:t>
      </w:r>
      <w:r w:rsidRPr="00B11BD1">
        <w:rPr>
          <w:rFonts w:ascii="Arial" w:hAnsi="Arial" w:cs="Arial"/>
        </w:rPr>
        <w:t xml:space="preserve"> adjustments will be based on the fuel price index established by the Department and calculated as shown in subsection 109.06(h)2.D below.  The index will be the monthly average of the rates posted by the Oil Price Information Service (OPIS) for Denver No. 2 Diesel.  The rate used will be the </w:t>
      </w:r>
      <w:r w:rsidRPr="00B11BD1">
        <w:rPr>
          <w:rFonts w:ascii="Arial" w:hAnsi="Arial" w:cs="Arial"/>
          <w:i/>
        </w:rPr>
        <w:t>OPIS Average</w:t>
      </w:r>
      <w:r w:rsidRPr="00B11BD1">
        <w:rPr>
          <w:rFonts w:ascii="Arial" w:hAnsi="Arial" w:cs="Arial"/>
        </w:rPr>
        <w:t xml:space="preserve"> taken from the OPIS Standard Rack table for </w:t>
      </w:r>
      <w:r w:rsidRPr="00B11BD1">
        <w:rPr>
          <w:rFonts w:ascii="Arial" w:hAnsi="Arial" w:cs="Arial"/>
          <w:i/>
        </w:rPr>
        <w:t>Ultra-Low Sulfur w/Lubricity Gross Prices</w:t>
      </w:r>
      <w:r w:rsidRPr="00B11BD1">
        <w:rPr>
          <w:rFonts w:ascii="Arial" w:hAnsi="Arial" w:cs="Arial"/>
        </w:rPr>
        <w:t xml:space="preserve"> (ULS column),</w:t>
      </w:r>
      <w:r w:rsidRPr="008949EB">
        <w:rPr>
          <w:rFonts w:ascii="Arial" w:hAnsi="Arial" w:cs="Arial"/>
        </w:rPr>
        <w:t xml:space="preserve"> expressed in dollars per gallon and rounded to two decimal places. </w:t>
      </w:r>
    </w:p>
    <w:p w:rsidR="00C625B7" w:rsidRDefault="00C625B7" w:rsidP="0038253B">
      <w:pPr>
        <w:ind w:left="360"/>
        <w:rPr>
          <w:rFonts w:ascii="Arial" w:hAnsi="Arial" w:cs="Arial"/>
        </w:rPr>
      </w:pPr>
    </w:p>
    <w:p w:rsidR="00C625B7" w:rsidRDefault="00C625B7" w:rsidP="00C625B7">
      <w:pPr>
        <w:numPr>
          <w:ilvl w:val="0"/>
          <w:numId w:val="5"/>
        </w:numPr>
        <w:rPr>
          <w:rFonts w:ascii="Arial" w:hAnsi="Arial" w:cs="Arial"/>
        </w:rPr>
      </w:pPr>
      <w:r>
        <w:rPr>
          <w:rFonts w:ascii="Arial" w:hAnsi="Arial" w:cs="Arial"/>
        </w:rPr>
        <w:t>Cost adjustments will be made on a monthly basis subject to the following conditions:</w:t>
      </w:r>
    </w:p>
    <w:p w:rsidR="00C625B7" w:rsidRDefault="00C625B7" w:rsidP="0038253B">
      <w:pPr>
        <w:ind w:left="360"/>
        <w:rPr>
          <w:rFonts w:ascii="Arial" w:hAnsi="Arial" w:cs="Arial"/>
        </w:rPr>
      </w:pPr>
    </w:p>
    <w:p w:rsidR="00C625B7" w:rsidRDefault="00C625B7" w:rsidP="00C625B7">
      <w:pPr>
        <w:numPr>
          <w:ilvl w:val="0"/>
          <w:numId w:val="6"/>
        </w:numPr>
        <w:rPr>
          <w:rFonts w:ascii="Arial" w:hAnsi="Arial" w:cs="Arial"/>
        </w:rPr>
      </w:pPr>
      <w:r>
        <w:rPr>
          <w:rFonts w:ascii="Arial" w:hAnsi="Arial" w:cs="Arial"/>
        </w:rPr>
        <w:t>Adjustment will be based on the pay quantities on the monthly partial pay estimate for each of the pay items listed in the table below for which fuel factors have been established</w:t>
      </w:r>
      <w:r w:rsidR="00F5268B">
        <w:rPr>
          <w:rFonts w:ascii="Arial" w:hAnsi="Arial" w:cs="Arial"/>
        </w:rPr>
        <w:t>.</w:t>
      </w:r>
      <w:r>
        <w:rPr>
          <w:rFonts w:ascii="Arial" w:hAnsi="Arial" w:cs="Arial"/>
        </w:rPr>
        <w:t xml:space="preserve"> Adjustment will be made only when the pay item is measured by the pay unit specified in the table:</w:t>
      </w:r>
    </w:p>
    <w:p w:rsidR="00C625B7" w:rsidRDefault="00C625B7" w:rsidP="0038253B">
      <w:pPr>
        <w:rPr>
          <w:rFonts w:ascii="Arial" w:hAnsi="Arial" w:cs="Arial"/>
        </w:rPr>
      </w:pPr>
    </w:p>
    <w:tbl>
      <w:tblPr>
        <w:tblStyle w:val="TableList1"/>
        <w:tblW w:w="0" w:type="auto"/>
        <w:jc w:val="center"/>
        <w:tblLook w:val="00BF"/>
      </w:tblPr>
      <w:tblGrid>
        <w:gridCol w:w="4957"/>
        <w:gridCol w:w="1733"/>
        <w:gridCol w:w="2562"/>
      </w:tblGrid>
      <w:tr w:rsidR="00623311" w:rsidRPr="00444A5C" w:rsidTr="000D07AA">
        <w:trPr>
          <w:cnfStyle w:val="100000000000"/>
          <w:jc w:val="center"/>
        </w:trPr>
        <w:tc>
          <w:tcPr>
            <w:tcW w:w="4957" w:type="dxa"/>
            <w:tcBorders>
              <w:top w:val="double" w:sz="4" w:space="0" w:color="auto"/>
              <w:left w:val="double" w:sz="4" w:space="0" w:color="auto"/>
              <w:right w:val="single" w:sz="4" w:space="0" w:color="auto"/>
            </w:tcBorders>
            <w:shd w:val="clear" w:color="auto" w:fill="FFFFFF" w:themeFill="background1"/>
          </w:tcPr>
          <w:p w:rsidR="00C625B7" w:rsidRPr="000D07AA" w:rsidRDefault="00C625B7" w:rsidP="00AD1D19">
            <w:pPr>
              <w:keepNext/>
              <w:keepLines/>
              <w:jc w:val="center"/>
              <w:rPr>
                <w:rFonts w:ascii="Arial" w:hAnsi="Arial" w:cs="Arial"/>
                <w:b w:val="0"/>
                <w:i w:val="0"/>
                <w:color w:val="auto"/>
              </w:rPr>
            </w:pPr>
            <w:r w:rsidRPr="000D07AA">
              <w:rPr>
                <w:rFonts w:ascii="Arial" w:hAnsi="Arial" w:cs="Arial"/>
                <w:i w:val="0"/>
                <w:color w:val="auto"/>
              </w:rPr>
              <w:t>Item</w:t>
            </w:r>
          </w:p>
        </w:tc>
        <w:tc>
          <w:tcPr>
            <w:tcW w:w="1733" w:type="dxa"/>
            <w:tcBorders>
              <w:top w:val="double" w:sz="4" w:space="0" w:color="auto"/>
              <w:left w:val="single" w:sz="4" w:space="0" w:color="auto"/>
              <w:right w:val="single" w:sz="4" w:space="0" w:color="auto"/>
            </w:tcBorders>
            <w:shd w:val="clear" w:color="auto" w:fill="FFFFFF" w:themeFill="background1"/>
          </w:tcPr>
          <w:p w:rsidR="00C625B7" w:rsidRPr="000D07AA" w:rsidRDefault="00C625B7" w:rsidP="00AD1D19">
            <w:pPr>
              <w:keepNext/>
              <w:keepLines/>
              <w:jc w:val="center"/>
              <w:rPr>
                <w:rFonts w:ascii="Arial" w:hAnsi="Arial" w:cs="Arial"/>
                <w:b w:val="0"/>
                <w:i w:val="0"/>
                <w:color w:val="auto"/>
              </w:rPr>
            </w:pPr>
            <w:r w:rsidRPr="000D07AA">
              <w:rPr>
                <w:rFonts w:ascii="Arial" w:hAnsi="Arial" w:cs="Arial"/>
                <w:i w:val="0"/>
                <w:color w:val="auto"/>
              </w:rPr>
              <w:t>Pay Unit</w:t>
            </w:r>
          </w:p>
        </w:tc>
        <w:tc>
          <w:tcPr>
            <w:tcW w:w="2562" w:type="dxa"/>
            <w:tcBorders>
              <w:top w:val="double" w:sz="4" w:space="0" w:color="auto"/>
              <w:left w:val="single" w:sz="4" w:space="0" w:color="auto"/>
              <w:right w:val="double" w:sz="4" w:space="0" w:color="auto"/>
            </w:tcBorders>
            <w:shd w:val="clear" w:color="auto" w:fill="FFFFFF" w:themeFill="background1"/>
          </w:tcPr>
          <w:p w:rsidR="00C625B7" w:rsidRPr="000D07AA" w:rsidRDefault="00C625B7" w:rsidP="00AD1D19">
            <w:pPr>
              <w:keepNext/>
              <w:keepLines/>
              <w:jc w:val="center"/>
              <w:rPr>
                <w:rFonts w:ascii="Arial" w:hAnsi="Arial" w:cs="Arial"/>
                <w:b w:val="0"/>
                <w:i w:val="0"/>
                <w:color w:val="auto"/>
              </w:rPr>
            </w:pPr>
            <w:r w:rsidRPr="000D07AA">
              <w:rPr>
                <w:rFonts w:ascii="Arial" w:hAnsi="Arial" w:cs="Arial"/>
                <w:i w:val="0"/>
                <w:color w:val="auto"/>
              </w:rPr>
              <w:t>Fuel Factor (FF)</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202-Removal of Asphalt Mat (Planing</w:t>
            </w:r>
            <w:r w:rsidR="00997D05">
              <w:rPr>
                <w:rFonts w:ascii="Arial" w:hAnsi="Arial" w:cs="Arial"/>
              </w:rPr>
              <w:t>)</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0.006 Gal/SY/Inch depth</w:t>
            </w:r>
          </w:p>
        </w:tc>
      </w:tr>
      <w:tr w:rsidR="00623311"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203-Excavation (muck, unclassified) Embankment, Borrow</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Cubic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0.29 Gal/CY</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203-</w:t>
            </w:r>
            <w:r w:rsidR="009F06FC">
              <w:rPr>
                <w:rFonts w:ascii="Arial" w:hAnsi="Arial" w:cs="Arial"/>
              </w:rPr>
              <w:t xml:space="preserve">Rock </w:t>
            </w:r>
            <w:r w:rsidRPr="00444A5C">
              <w:rPr>
                <w:rFonts w:ascii="Arial" w:hAnsi="Arial" w:cs="Arial"/>
              </w:rPr>
              <w:t>Excavation</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Cubic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0.39 Gal/CY</w:t>
            </w:r>
          </w:p>
        </w:tc>
      </w:tr>
      <w:tr w:rsidR="00623311"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206-Structure Excavation and Backfill [applies only to quantities paid for by separate bid item; no adjustment will be made for pay items that include structure excavation &amp; backfill, such as RCP(CIP)]</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Cubic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0.29 Gal/CY</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C64E6A">
            <w:pPr>
              <w:keepNext/>
              <w:keepLines/>
              <w:rPr>
                <w:rFonts w:ascii="Arial" w:hAnsi="Arial" w:cs="Arial"/>
              </w:rPr>
            </w:pPr>
            <w:r w:rsidRPr="00444A5C">
              <w:rPr>
                <w:rFonts w:ascii="Arial" w:hAnsi="Arial" w:cs="Arial"/>
              </w:rPr>
              <w:t xml:space="preserve">304-Aggregate Base Course </w:t>
            </w:r>
            <w:r w:rsidR="00B250EB">
              <w:rPr>
                <w:rFonts w:ascii="Arial" w:hAnsi="Arial" w:cs="Arial"/>
              </w:rPr>
              <w:t>(Class___)</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Cubic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0.85 Gal/CY</w:t>
            </w:r>
          </w:p>
        </w:tc>
      </w:tr>
      <w:tr w:rsidR="00623311" w:rsidRPr="00444A5C" w:rsidTr="000D07AA">
        <w:trPr>
          <w:cnfStyle w:val="000000010000"/>
          <w:jc w:val="center"/>
        </w:trPr>
        <w:tc>
          <w:tcPr>
            <w:tcW w:w="4957" w:type="dxa"/>
            <w:tcBorders>
              <w:left w:val="double" w:sz="4" w:space="0" w:color="auto"/>
              <w:right w:val="single" w:sz="4" w:space="0" w:color="auto"/>
            </w:tcBorders>
          </w:tcPr>
          <w:p w:rsidR="00623311" w:rsidRPr="00444A5C" w:rsidRDefault="00623311" w:rsidP="00623311">
            <w:pPr>
              <w:keepNext/>
              <w:keepLines/>
              <w:rPr>
                <w:rFonts w:ascii="Arial" w:hAnsi="Arial" w:cs="Arial"/>
              </w:rPr>
            </w:pPr>
            <w:r>
              <w:rPr>
                <w:rFonts w:ascii="Arial" w:hAnsi="Arial" w:cs="Arial"/>
              </w:rPr>
              <w:t>304-Aggregate Base Course</w:t>
            </w:r>
            <w:r w:rsidR="00B250EB">
              <w:rPr>
                <w:rFonts w:ascii="Arial" w:hAnsi="Arial" w:cs="Arial"/>
              </w:rPr>
              <w:t xml:space="preserve"> (Class___)</w:t>
            </w:r>
          </w:p>
        </w:tc>
        <w:tc>
          <w:tcPr>
            <w:tcW w:w="1733" w:type="dxa"/>
            <w:tcBorders>
              <w:left w:val="single" w:sz="4" w:space="0" w:color="auto"/>
              <w:right w:val="single" w:sz="4" w:space="0" w:color="auto"/>
            </w:tcBorders>
          </w:tcPr>
          <w:p w:rsidR="00623311" w:rsidRDefault="00623311" w:rsidP="00AD1D19">
            <w:pPr>
              <w:keepNext/>
              <w:keepLines/>
              <w:rPr>
                <w:rFonts w:ascii="Arial" w:hAnsi="Arial" w:cs="Arial"/>
              </w:rPr>
            </w:pPr>
            <w:r>
              <w:rPr>
                <w:rFonts w:ascii="Arial" w:hAnsi="Arial" w:cs="Arial"/>
              </w:rPr>
              <w:t>Ton</w:t>
            </w:r>
          </w:p>
        </w:tc>
        <w:tc>
          <w:tcPr>
            <w:tcW w:w="2562" w:type="dxa"/>
            <w:tcBorders>
              <w:left w:val="single" w:sz="4" w:space="0" w:color="auto"/>
              <w:right w:val="double" w:sz="4" w:space="0" w:color="auto"/>
            </w:tcBorders>
          </w:tcPr>
          <w:p w:rsidR="00623311" w:rsidRPr="00444A5C" w:rsidRDefault="00623311" w:rsidP="00AD1D19">
            <w:pPr>
              <w:keepNext/>
              <w:keepLines/>
              <w:rPr>
                <w:rFonts w:ascii="Arial" w:hAnsi="Arial" w:cs="Arial"/>
              </w:rPr>
            </w:pPr>
            <w:r>
              <w:rPr>
                <w:rFonts w:ascii="Arial" w:hAnsi="Arial" w:cs="Arial"/>
              </w:rPr>
              <w:t>0.47 Gal./Ton</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307-</w:t>
            </w:r>
            <w:r w:rsidR="005D02EA">
              <w:rPr>
                <w:rFonts w:ascii="Arial" w:hAnsi="Arial" w:cs="Arial"/>
              </w:rPr>
              <w:t xml:space="preserve">Processing </w:t>
            </w:r>
            <w:r w:rsidRPr="00444A5C">
              <w:rPr>
                <w:rFonts w:ascii="Arial" w:hAnsi="Arial" w:cs="Arial"/>
              </w:rPr>
              <w:t>Lime Treated Subgrade</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0.12 Gal/SY</w:t>
            </w:r>
          </w:p>
        </w:tc>
      </w:tr>
      <w:tr w:rsidR="00623311"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310-Full Depth Reclamation</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0.06 Gal/SY</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403-Hot Mix Asphalt (HMA)</w:t>
            </w:r>
            <w:r>
              <w:rPr>
                <w:rFonts w:ascii="Arial" w:hAnsi="Arial" w:cs="Arial"/>
              </w:rPr>
              <w:t xml:space="preserve"> (Grading __) </w:t>
            </w:r>
            <w:r w:rsidR="000D07AA">
              <w:rPr>
                <w:rFonts w:ascii="Arial" w:hAnsi="Arial" w:cs="Arial"/>
              </w:rPr>
              <w:t>*</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Ton</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2.47 Gal/Ton</w:t>
            </w:r>
          </w:p>
        </w:tc>
      </w:tr>
      <w:tr w:rsidR="00623311"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 xml:space="preserve">403-Stone  </w:t>
            </w:r>
            <w:r w:rsidR="00997D05">
              <w:rPr>
                <w:rFonts w:ascii="Arial" w:hAnsi="Arial" w:cs="Arial"/>
              </w:rPr>
              <w:t xml:space="preserve">Matrix </w:t>
            </w:r>
            <w:r w:rsidRPr="00444A5C">
              <w:rPr>
                <w:rFonts w:ascii="Arial" w:hAnsi="Arial" w:cs="Arial"/>
              </w:rPr>
              <w:t>Asphalt</w:t>
            </w:r>
            <w:r>
              <w:rPr>
                <w:rFonts w:ascii="Arial" w:hAnsi="Arial" w:cs="Arial"/>
              </w:rPr>
              <w:t xml:space="preserve"> (Grading __) </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Ton</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2.47 Gal/Ton</w:t>
            </w:r>
          </w:p>
        </w:tc>
      </w:tr>
      <w:tr w:rsidR="00623311"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405-Heating and Scarifying Treatment</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Del="00302228" w:rsidRDefault="00C625B7" w:rsidP="00AD1D19">
            <w:pPr>
              <w:keepNext/>
              <w:keepLines/>
              <w:rPr>
                <w:rFonts w:ascii="Arial" w:hAnsi="Arial" w:cs="Arial"/>
              </w:rPr>
            </w:pPr>
            <w:r w:rsidRPr="00444A5C">
              <w:rPr>
                <w:rFonts w:ascii="Arial" w:hAnsi="Arial" w:cs="Arial"/>
              </w:rPr>
              <w:t>0.44 Gal/SY</w:t>
            </w:r>
          </w:p>
        </w:tc>
      </w:tr>
      <w:tr w:rsidR="00C625B7"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405-Heating and Repaving Treatment</w:t>
            </w:r>
          </w:p>
        </w:tc>
        <w:tc>
          <w:tcPr>
            <w:tcW w:w="1733" w:type="dxa"/>
            <w:tcBorders>
              <w:left w:val="single" w:sz="4" w:space="0" w:color="auto"/>
              <w:right w:val="single" w:sz="4" w:space="0" w:color="auto"/>
            </w:tcBorders>
          </w:tcPr>
          <w:p w:rsidR="00C625B7"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0.44 Gal/SY</w:t>
            </w:r>
          </w:p>
        </w:tc>
      </w:tr>
      <w:tr w:rsidR="00C625B7" w:rsidRPr="00444A5C" w:rsidTr="000D07AA">
        <w:trPr>
          <w:cnfStyle w:val="00000010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405-Heating and Remixing Treatment</w:t>
            </w:r>
          </w:p>
        </w:tc>
        <w:tc>
          <w:tcPr>
            <w:tcW w:w="1733" w:type="dxa"/>
            <w:tcBorders>
              <w:left w:val="single" w:sz="4" w:space="0" w:color="auto"/>
              <w:right w:val="single" w:sz="4" w:space="0" w:color="auto"/>
            </w:tcBorders>
          </w:tcPr>
          <w:p w:rsidR="00C625B7"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0.44 Gal/SY</w:t>
            </w:r>
          </w:p>
        </w:tc>
      </w:tr>
      <w:tr w:rsidR="00623311" w:rsidRPr="00444A5C" w:rsidTr="000D07AA">
        <w:trPr>
          <w:cnfStyle w:val="000000010000"/>
          <w:jc w:val="center"/>
        </w:trPr>
        <w:tc>
          <w:tcPr>
            <w:tcW w:w="4957" w:type="dxa"/>
            <w:tcBorders>
              <w:left w:val="doub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 xml:space="preserve">406-Cold Bituminous Pavement </w:t>
            </w:r>
            <w:r w:rsidR="00B13512">
              <w:rPr>
                <w:rFonts w:ascii="Arial" w:hAnsi="Arial" w:cs="Arial"/>
              </w:rPr>
              <w:t>(</w:t>
            </w:r>
            <w:r w:rsidRPr="00444A5C">
              <w:rPr>
                <w:rFonts w:ascii="Arial" w:hAnsi="Arial" w:cs="Arial"/>
              </w:rPr>
              <w:t>Recycle</w:t>
            </w:r>
            <w:r w:rsidR="00B13512">
              <w:rPr>
                <w:rFonts w:ascii="Arial" w:hAnsi="Arial" w:cs="Arial"/>
              </w:rPr>
              <w:t>)</w:t>
            </w:r>
          </w:p>
        </w:tc>
        <w:tc>
          <w:tcPr>
            <w:tcW w:w="1733" w:type="dxa"/>
            <w:tcBorders>
              <w:left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0.01 Gal/SY/Inch depth</w:t>
            </w:r>
          </w:p>
        </w:tc>
      </w:tr>
      <w:tr w:rsidR="00623311" w:rsidRPr="00444A5C" w:rsidTr="000D07AA">
        <w:trPr>
          <w:cnfStyle w:val="000000100000"/>
          <w:jc w:val="center"/>
        </w:trPr>
        <w:tc>
          <w:tcPr>
            <w:tcW w:w="4957" w:type="dxa"/>
            <w:tcBorders>
              <w:left w:val="double" w:sz="4" w:space="0" w:color="auto"/>
              <w:bottom w:val="single" w:sz="4" w:space="0" w:color="auto"/>
              <w:right w:val="single" w:sz="4" w:space="0" w:color="auto"/>
            </w:tcBorders>
          </w:tcPr>
          <w:p w:rsidR="00C625B7" w:rsidRPr="00444A5C" w:rsidRDefault="00C625B7" w:rsidP="00AD1D19">
            <w:pPr>
              <w:keepNext/>
              <w:keepLines/>
              <w:rPr>
                <w:rFonts w:ascii="Arial" w:hAnsi="Arial" w:cs="Arial"/>
              </w:rPr>
            </w:pPr>
            <w:r w:rsidRPr="00444A5C">
              <w:rPr>
                <w:rFonts w:ascii="Arial" w:hAnsi="Arial" w:cs="Arial"/>
              </w:rPr>
              <w:t>412- Concrete Pavement</w:t>
            </w:r>
            <w:r>
              <w:rPr>
                <w:rFonts w:ascii="Arial" w:hAnsi="Arial" w:cs="Arial"/>
              </w:rPr>
              <w:t xml:space="preserve"> </w:t>
            </w:r>
            <w:r w:rsidR="00673457">
              <w:rPr>
                <w:rFonts w:ascii="Arial" w:hAnsi="Arial" w:cs="Arial"/>
              </w:rPr>
              <w:t>(___Inch)</w:t>
            </w:r>
          </w:p>
        </w:tc>
        <w:tc>
          <w:tcPr>
            <w:tcW w:w="1733" w:type="dxa"/>
            <w:tcBorders>
              <w:left w:val="single" w:sz="4" w:space="0" w:color="auto"/>
              <w:bottom w:val="single" w:sz="4" w:space="0" w:color="auto"/>
              <w:right w:val="single" w:sz="4" w:space="0" w:color="auto"/>
            </w:tcBorders>
          </w:tcPr>
          <w:p w:rsidR="00C625B7" w:rsidRPr="00444A5C" w:rsidRDefault="00C625B7" w:rsidP="00AD1D19">
            <w:pPr>
              <w:keepNext/>
              <w:keepLines/>
              <w:rPr>
                <w:rFonts w:ascii="Arial" w:hAnsi="Arial" w:cs="Arial"/>
              </w:rPr>
            </w:pPr>
            <w:r>
              <w:rPr>
                <w:rFonts w:ascii="Arial" w:hAnsi="Arial" w:cs="Arial"/>
              </w:rPr>
              <w:t>Square Yard</w:t>
            </w:r>
          </w:p>
        </w:tc>
        <w:tc>
          <w:tcPr>
            <w:tcW w:w="2562" w:type="dxa"/>
            <w:tcBorders>
              <w:left w:val="single" w:sz="4" w:space="0" w:color="auto"/>
              <w:bottom w:val="single" w:sz="4" w:space="0" w:color="auto"/>
              <w:right w:val="double" w:sz="4" w:space="0" w:color="auto"/>
            </w:tcBorders>
          </w:tcPr>
          <w:p w:rsidR="00C625B7" w:rsidRPr="00444A5C" w:rsidRDefault="00C625B7" w:rsidP="00AD1D19">
            <w:pPr>
              <w:keepNext/>
              <w:keepLines/>
              <w:rPr>
                <w:rFonts w:ascii="Arial" w:hAnsi="Arial" w:cs="Arial"/>
              </w:rPr>
            </w:pPr>
            <w:r w:rsidRPr="00444A5C">
              <w:rPr>
                <w:rFonts w:ascii="Arial" w:hAnsi="Arial" w:cs="Arial"/>
              </w:rPr>
              <w:t>0.03 Gal/SY/Inch thickness</w:t>
            </w:r>
          </w:p>
        </w:tc>
      </w:tr>
      <w:tr w:rsidR="000D07AA" w:rsidRPr="00444A5C" w:rsidTr="000D07AA">
        <w:trPr>
          <w:cnfStyle w:val="000000010000"/>
          <w:jc w:val="center"/>
        </w:trPr>
        <w:tc>
          <w:tcPr>
            <w:tcW w:w="9252" w:type="dxa"/>
            <w:gridSpan w:val="3"/>
            <w:tcBorders>
              <w:top w:val="single" w:sz="4" w:space="0" w:color="auto"/>
              <w:left w:val="double" w:sz="4" w:space="0" w:color="auto"/>
              <w:bottom w:val="double" w:sz="4" w:space="0" w:color="auto"/>
              <w:right w:val="double" w:sz="4" w:space="0" w:color="auto"/>
            </w:tcBorders>
          </w:tcPr>
          <w:p w:rsidR="000D07AA" w:rsidRPr="00444A5C" w:rsidRDefault="00C64E6A" w:rsidP="00AD1D19">
            <w:pPr>
              <w:keepNext/>
              <w:keepLines/>
              <w:rPr>
                <w:rFonts w:ascii="Arial" w:hAnsi="Arial" w:cs="Arial"/>
              </w:rPr>
            </w:pPr>
            <w:r w:rsidRPr="00C64E6A">
              <w:rPr>
                <w:rFonts w:ascii="Arial" w:hAnsi="Arial" w:cs="Arial"/>
              </w:rPr>
              <w:t xml:space="preserve">*Hot Mix Asphalt (Patching) is not subject </w:t>
            </w:r>
            <w:r w:rsidR="00574D09">
              <w:rPr>
                <w:rFonts w:ascii="Arial" w:hAnsi="Arial" w:cs="Arial"/>
              </w:rPr>
              <w:t xml:space="preserve">to </w:t>
            </w:r>
            <w:r w:rsidRPr="00C64E6A">
              <w:rPr>
                <w:rFonts w:ascii="Arial" w:hAnsi="Arial" w:cs="Arial"/>
              </w:rPr>
              <w:t>fuel cost adjustment.</w:t>
            </w:r>
          </w:p>
        </w:tc>
      </w:tr>
    </w:tbl>
    <w:p w:rsidR="000B656D" w:rsidRDefault="000B656D" w:rsidP="0038253B">
      <w:pPr>
        <w:tabs>
          <w:tab w:val="left" w:pos="1080"/>
          <w:tab w:val="left" w:pos="1440"/>
          <w:tab w:val="right" w:pos="8640"/>
        </w:tabs>
        <w:ind w:left="1080"/>
        <w:rPr>
          <w:rFonts w:ascii="Arial" w:hAnsi="Arial" w:cs="Arial"/>
        </w:rPr>
      </w:pPr>
    </w:p>
    <w:p w:rsidR="000B656D" w:rsidRDefault="000B656D">
      <w:pPr>
        <w:rPr>
          <w:rFonts w:ascii="Arial" w:hAnsi="Arial" w:cs="Arial"/>
        </w:rPr>
      </w:pPr>
      <w:r>
        <w:rPr>
          <w:rFonts w:ascii="Arial" w:hAnsi="Arial" w:cs="Arial"/>
        </w:rPr>
        <w:br w:type="page"/>
      </w:r>
    </w:p>
    <w:p w:rsidR="00C625B7" w:rsidRDefault="00C625B7" w:rsidP="0038253B">
      <w:pPr>
        <w:tabs>
          <w:tab w:val="left" w:pos="1080"/>
          <w:tab w:val="left" w:pos="1440"/>
          <w:tab w:val="right" w:pos="8640"/>
        </w:tabs>
        <w:ind w:left="1080"/>
        <w:rPr>
          <w:rFonts w:ascii="Arial" w:hAnsi="Arial" w:cs="Arial"/>
        </w:rPr>
      </w:pPr>
    </w:p>
    <w:p w:rsidR="00C625B7" w:rsidRPr="00726C50" w:rsidRDefault="00FB2AD2" w:rsidP="00AD1D19">
      <w:pPr>
        <w:jc w:val="right"/>
        <w:rPr>
          <w:rFonts w:ascii="Arial" w:hAnsi="Arial" w:cs="Arial"/>
        </w:rPr>
      </w:pPr>
      <w:r>
        <w:rPr>
          <w:rFonts w:ascii="Arial" w:hAnsi="Arial" w:cs="Arial"/>
        </w:rPr>
        <w:t>October 21, 2010</w:t>
      </w:r>
    </w:p>
    <w:p w:rsidR="00C625B7" w:rsidRDefault="00C625B7" w:rsidP="00AD1D19">
      <w:pPr>
        <w:pStyle w:val="Title"/>
        <w:tabs>
          <w:tab w:val="clear" w:pos="10368"/>
          <w:tab w:val="clear" w:pos="10800"/>
          <w:tab w:val="clear" w:pos="11232"/>
          <w:tab w:val="center" w:pos="5040"/>
        </w:tabs>
        <w:jc w:val="left"/>
        <w:rPr>
          <w:rFonts w:ascii="Arial" w:hAnsi="Arial" w:cs="Arial"/>
          <w:b w:val="0"/>
          <w:bCs/>
          <w:sz w:val="20"/>
        </w:rPr>
      </w:pP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t>2</w:t>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r>
        <w:rPr>
          <w:rFonts w:ascii="Arial" w:hAnsi="Arial" w:cs="Arial"/>
          <w:b w:val="0"/>
          <w:bCs/>
          <w:sz w:val="20"/>
        </w:rPr>
        <w:tab/>
      </w:r>
    </w:p>
    <w:p w:rsidR="00C625B7" w:rsidRDefault="00C625B7" w:rsidP="00AD1D19">
      <w:pPr>
        <w:pStyle w:val="Title"/>
        <w:rPr>
          <w:rFonts w:ascii="Arial" w:hAnsi="Arial" w:cs="Arial"/>
          <w:b w:val="0"/>
          <w:bCs/>
          <w:sz w:val="20"/>
        </w:rPr>
      </w:pPr>
      <w:r>
        <w:rPr>
          <w:rFonts w:ascii="Arial" w:hAnsi="Arial" w:cs="Arial"/>
          <w:b w:val="0"/>
          <w:bCs/>
          <w:sz w:val="20"/>
        </w:rPr>
        <w:t>REVISION OF SECTION 109</w:t>
      </w:r>
    </w:p>
    <w:p w:rsidR="00C625B7" w:rsidRDefault="00C625B7" w:rsidP="00AD1D19">
      <w:pPr>
        <w:pStyle w:val="Title"/>
        <w:rPr>
          <w:rFonts w:ascii="Arial" w:hAnsi="Arial" w:cs="Arial"/>
          <w:b w:val="0"/>
          <w:bCs/>
          <w:sz w:val="20"/>
        </w:rPr>
      </w:pPr>
      <w:r>
        <w:rPr>
          <w:rFonts w:ascii="Arial" w:hAnsi="Arial" w:cs="Arial"/>
          <w:b w:val="0"/>
          <w:bCs/>
          <w:sz w:val="20"/>
        </w:rPr>
        <w:t xml:space="preserve">FUEL COST ADJUSTMENT </w:t>
      </w:r>
    </w:p>
    <w:p w:rsidR="00C625B7" w:rsidRDefault="00C625B7" w:rsidP="0038253B">
      <w:pPr>
        <w:tabs>
          <w:tab w:val="left" w:pos="1080"/>
          <w:tab w:val="left" w:pos="1440"/>
          <w:tab w:val="right" w:pos="8640"/>
        </w:tabs>
        <w:ind w:left="1080"/>
        <w:rPr>
          <w:rFonts w:ascii="Arial" w:hAnsi="Arial" w:cs="Arial"/>
        </w:rPr>
      </w:pPr>
    </w:p>
    <w:p w:rsidR="00C625B7" w:rsidRPr="00EB6D6E" w:rsidRDefault="00C625B7" w:rsidP="00C625B7">
      <w:pPr>
        <w:numPr>
          <w:ilvl w:val="0"/>
          <w:numId w:val="6"/>
        </w:numPr>
        <w:tabs>
          <w:tab w:val="left" w:pos="1440"/>
          <w:tab w:val="right" w:pos="8640"/>
        </w:tabs>
        <w:rPr>
          <w:rFonts w:ascii="Arial" w:hAnsi="Arial" w:cs="Arial"/>
        </w:rPr>
      </w:pPr>
      <w:r w:rsidRPr="00EB6D6E">
        <w:rPr>
          <w:rFonts w:ascii="Arial" w:hAnsi="Arial" w:cs="Arial"/>
        </w:rPr>
        <w:t xml:space="preserve">A </w:t>
      </w:r>
      <w:r>
        <w:rPr>
          <w:rFonts w:ascii="Arial" w:hAnsi="Arial" w:cs="Arial"/>
        </w:rPr>
        <w:t>fuel cost</w:t>
      </w:r>
      <w:r w:rsidRPr="00EB6D6E">
        <w:rPr>
          <w:rFonts w:ascii="Arial" w:hAnsi="Arial" w:cs="Arial"/>
        </w:rPr>
        <w:t xml:space="preserve"> adjustment will be made only when the current fuel price index varies by more than 5 percent from the price index at the time of bid, and only for that portion of the variance in excess of 5 percent.  </w:t>
      </w:r>
      <w:r>
        <w:rPr>
          <w:rFonts w:ascii="Arial" w:hAnsi="Arial" w:cs="Arial"/>
        </w:rPr>
        <w:t>Fuel cost</w:t>
      </w:r>
      <w:r w:rsidRPr="00EB6D6E">
        <w:rPr>
          <w:rFonts w:ascii="Arial" w:hAnsi="Arial" w:cs="Arial"/>
        </w:rPr>
        <w:t xml:space="preserve"> adjustments may be either positive or negative dollar amounts.</w:t>
      </w:r>
    </w:p>
    <w:p w:rsidR="00C625B7" w:rsidRDefault="00C625B7" w:rsidP="0038253B">
      <w:pPr>
        <w:tabs>
          <w:tab w:val="left" w:pos="1440"/>
          <w:tab w:val="right" w:pos="8640"/>
        </w:tabs>
        <w:ind w:left="720"/>
        <w:rPr>
          <w:rFonts w:ascii="Arial" w:hAnsi="Arial" w:cs="Arial"/>
        </w:rPr>
      </w:pPr>
    </w:p>
    <w:p w:rsidR="00C625B7" w:rsidRDefault="00C625B7" w:rsidP="00C625B7">
      <w:pPr>
        <w:numPr>
          <w:ilvl w:val="0"/>
          <w:numId w:val="6"/>
        </w:numPr>
        <w:tabs>
          <w:tab w:val="left" w:pos="1440"/>
          <w:tab w:val="right" w:pos="8640"/>
        </w:tabs>
        <w:rPr>
          <w:rFonts w:ascii="Arial" w:hAnsi="Arial" w:cs="Arial"/>
        </w:rPr>
      </w:pPr>
      <w:r>
        <w:rPr>
          <w:rFonts w:ascii="Arial" w:hAnsi="Arial" w:cs="Arial"/>
        </w:rPr>
        <w:t>Fuel cost adjustments will not be made for any partial estimate falling wholly after the expiration of contract time.</w:t>
      </w:r>
    </w:p>
    <w:p w:rsidR="00C625B7" w:rsidRDefault="00C625B7" w:rsidP="0038253B">
      <w:pPr>
        <w:tabs>
          <w:tab w:val="left" w:pos="1440"/>
          <w:tab w:val="right" w:pos="8640"/>
        </w:tabs>
        <w:ind w:left="720"/>
        <w:rPr>
          <w:rFonts w:ascii="Arial" w:hAnsi="Arial" w:cs="Arial"/>
        </w:rPr>
      </w:pPr>
    </w:p>
    <w:p w:rsidR="00C625B7" w:rsidRDefault="00C625B7" w:rsidP="00C625B7">
      <w:pPr>
        <w:numPr>
          <w:ilvl w:val="0"/>
          <w:numId w:val="6"/>
        </w:numPr>
        <w:tabs>
          <w:tab w:val="left" w:pos="1440"/>
          <w:tab w:val="right" w:pos="8640"/>
        </w:tabs>
        <w:rPr>
          <w:rFonts w:ascii="Arial" w:hAnsi="Arial" w:cs="Arial"/>
        </w:rPr>
      </w:pPr>
      <w:r>
        <w:rPr>
          <w:rFonts w:ascii="Arial" w:hAnsi="Arial" w:cs="Arial"/>
        </w:rPr>
        <w:t>Adjustment formula:</w:t>
      </w:r>
    </w:p>
    <w:p w:rsidR="00C625B7" w:rsidRDefault="00C625B7" w:rsidP="0038253B">
      <w:pPr>
        <w:tabs>
          <w:tab w:val="left" w:pos="1080"/>
          <w:tab w:val="left" w:pos="1440"/>
          <w:tab w:val="right" w:pos="8640"/>
        </w:tabs>
        <w:ind w:left="360"/>
        <w:rPr>
          <w:rFonts w:ascii="Arial" w:hAnsi="Arial" w:cs="Arial"/>
        </w:rPr>
      </w:pPr>
    </w:p>
    <w:p w:rsidR="00C625B7" w:rsidRDefault="00C625B7" w:rsidP="0038253B">
      <w:pPr>
        <w:tabs>
          <w:tab w:val="left" w:pos="1080"/>
          <w:tab w:val="right" w:pos="8640"/>
        </w:tabs>
        <w:ind w:left="1080"/>
        <w:rPr>
          <w:rFonts w:ascii="Arial" w:hAnsi="Arial" w:cs="Arial"/>
        </w:rPr>
      </w:pPr>
      <w:r>
        <w:rPr>
          <w:rFonts w:ascii="Arial" w:hAnsi="Arial" w:cs="Arial"/>
        </w:rPr>
        <w:t>EP greater than BP:</w:t>
      </w:r>
    </w:p>
    <w:p w:rsidR="00C625B7" w:rsidRPr="008949EB" w:rsidRDefault="00C625B7" w:rsidP="0038253B">
      <w:pPr>
        <w:tabs>
          <w:tab w:val="left" w:pos="1080"/>
          <w:tab w:val="left" w:pos="1440"/>
          <w:tab w:val="right" w:pos="8640"/>
        </w:tabs>
        <w:ind w:left="1620"/>
        <w:outlineLvl w:val="0"/>
        <w:rPr>
          <w:rFonts w:ascii="Arial" w:hAnsi="Arial" w:cs="Arial"/>
        </w:rPr>
      </w:pPr>
      <w:r w:rsidRPr="008949EB">
        <w:rPr>
          <w:rFonts w:ascii="Arial" w:hAnsi="Arial" w:cs="Arial"/>
        </w:rPr>
        <w:t>FA = (EP – 1.05 BP)(Q)(FF)</w:t>
      </w:r>
    </w:p>
    <w:p w:rsidR="00C625B7" w:rsidRDefault="00C625B7" w:rsidP="0038253B">
      <w:pPr>
        <w:tabs>
          <w:tab w:val="left" w:pos="1080"/>
          <w:tab w:val="left" w:pos="1440"/>
          <w:tab w:val="right" w:pos="8640"/>
        </w:tabs>
        <w:ind w:left="540"/>
        <w:rPr>
          <w:rFonts w:ascii="Arial" w:hAnsi="Arial" w:cs="Arial"/>
        </w:rPr>
      </w:pPr>
    </w:p>
    <w:p w:rsidR="00C625B7" w:rsidRDefault="00C625B7" w:rsidP="0038253B">
      <w:pPr>
        <w:tabs>
          <w:tab w:val="left" w:pos="1080"/>
          <w:tab w:val="right" w:pos="8640"/>
        </w:tabs>
        <w:ind w:left="1080"/>
        <w:rPr>
          <w:rFonts w:ascii="Arial" w:hAnsi="Arial" w:cs="Arial"/>
        </w:rPr>
      </w:pPr>
      <w:r>
        <w:rPr>
          <w:rFonts w:ascii="Arial" w:hAnsi="Arial" w:cs="Arial"/>
        </w:rPr>
        <w:t>EP less than BP:</w:t>
      </w:r>
    </w:p>
    <w:p w:rsidR="00C625B7" w:rsidRPr="008949EB" w:rsidRDefault="00C625B7" w:rsidP="0038253B">
      <w:pPr>
        <w:tabs>
          <w:tab w:val="left" w:pos="1080"/>
          <w:tab w:val="left" w:pos="1440"/>
          <w:tab w:val="right" w:pos="8640"/>
        </w:tabs>
        <w:ind w:left="1620"/>
        <w:outlineLvl w:val="0"/>
        <w:rPr>
          <w:rFonts w:ascii="Arial" w:hAnsi="Arial" w:cs="Arial"/>
        </w:rPr>
      </w:pPr>
      <w:r w:rsidRPr="008949EB">
        <w:rPr>
          <w:rFonts w:ascii="Arial" w:hAnsi="Arial" w:cs="Arial"/>
        </w:rPr>
        <w:t>FA = (EP – 0.95 BP)(Q)(FF)</w:t>
      </w:r>
    </w:p>
    <w:p w:rsidR="00C625B7" w:rsidRDefault="00C625B7" w:rsidP="0038253B">
      <w:pPr>
        <w:tabs>
          <w:tab w:val="left" w:pos="1080"/>
          <w:tab w:val="left" w:pos="1440"/>
          <w:tab w:val="right" w:pos="8640"/>
        </w:tabs>
        <w:ind w:left="540"/>
        <w:rPr>
          <w:rFonts w:ascii="Arial" w:hAnsi="Arial" w:cs="Arial"/>
        </w:rPr>
      </w:pPr>
    </w:p>
    <w:p w:rsidR="00C625B7" w:rsidRPr="00B11BD1" w:rsidRDefault="00C625B7" w:rsidP="0038253B">
      <w:pPr>
        <w:tabs>
          <w:tab w:val="left" w:pos="1080"/>
          <w:tab w:val="right" w:pos="8640"/>
        </w:tabs>
        <w:ind w:left="1080"/>
        <w:rPr>
          <w:rFonts w:ascii="Arial" w:hAnsi="Arial" w:cs="Arial"/>
        </w:rPr>
      </w:pPr>
      <w:r w:rsidRPr="00B11BD1">
        <w:rPr>
          <w:rFonts w:ascii="Arial" w:hAnsi="Arial" w:cs="Arial"/>
        </w:rPr>
        <w:t>Where:</w:t>
      </w:r>
    </w:p>
    <w:p w:rsidR="00C625B7" w:rsidRPr="00B11BD1" w:rsidRDefault="00C625B7" w:rsidP="00AD1D19">
      <w:pPr>
        <w:shd w:val="clear" w:color="auto" w:fill="D9D9D9"/>
        <w:tabs>
          <w:tab w:val="left" w:pos="1980"/>
          <w:tab w:val="left" w:pos="2160"/>
        </w:tabs>
        <w:ind w:left="2160" w:hanging="720"/>
        <w:rPr>
          <w:rFonts w:ascii="Arial" w:hAnsi="Arial" w:cs="Arial"/>
        </w:rPr>
      </w:pPr>
      <w:r w:rsidRPr="00B11BD1">
        <w:rPr>
          <w:rFonts w:ascii="Arial" w:hAnsi="Arial" w:cs="Arial"/>
        </w:rPr>
        <w:t xml:space="preserve">BP </w:t>
      </w:r>
      <w:r>
        <w:rPr>
          <w:rFonts w:ascii="Arial" w:hAnsi="Arial" w:cs="Arial"/>
        </w:rPr>
        <w:tab/>
      </w:r>
      <w:r w:rsidRPr="00B11BD1">
        <w:rPr>
          <w:rFonts w:ascii="Arial" w:hAnsi="Arial" w:cs="Arial"/>
        </w:rPr>
        <w:t>=</w:t>
      </w:r>
      <w:r>
        <w:rPr>
          <w:rFonts w:ascii="Arial" w:hAnsi="Arial" w:cs="Arial"/>
        </w:rPr>
        <w:tab/>
      </w:r>
      <w:r w:rsidRPr="00B11BD1">
        <w:rPr>
          <w:rFonts w:ascii="Arial" w:hAnsi="Arial" w:cs="Arial"/>
        </w:rPr>
        <w:t xml:space="preserve">Average fuel price index for the </w:t>
      </w:r>
      <w:r>
        <w:rPr>
          <w:rFonts w:ascii="Arial" w:hAnsi="Arial" w:cs="Arial"/>
        </w:rPr>
        <w:t xml:space="preserve">calendar </w:t>
      </w:r>
      <w:r w:rsidRPr="00B11BD1">
        <w:rPr>
          <w:rFonts w:ascii="Arial" w:hAnsi="Arial" w:cs="Arial"/>
        </w:rPr>
        <w:t xml:space="preserve">month prior to the </w:t>
      </w:r>
      <w:r>
        <w:rPr>
          <w:rFonts w:ascii="Arial" w:hAnsi="Arial" w:cs="Arial"/>
        </w:rPr>
        <w:t xml:space="preserve">calendar </w:t>
      </w:r>
      <w:r w:rsidRPr="00B11BD1">
        <w:rPr>
          <w:rFonts w:ascii="Arial" w:hAnsi="Arial" w:cs="Arial"/>
        </w:rPr>
        <w:t>month in which bids are opened</w:t>
      </w:r>
    </w:p>
    <w:p w:rsidR="00C625B7" w:rsidRPr="00B11BD1" w:rsidRDefault="00C625B7" w:rsidP="00AD1D19">
      <w:pPr>
        <w:shd w:val="clear" w:color="auto" w:fill="FFFFFF"/>
        <w:tabs>
          <w:tab w:val="left" w:pos="1980"/>
          <w:tab w:val="left" w:pos="2160"/>
        </w:tabs>
        <w:ind w:left="2160" w:hanging="720"/>
        <w:rPr>
          <w:rFonts w:ascii="Arial" w:hAnsi="Arial" w:cs="Arial"/>
        </w:rPr>
      </w:pPr>
      <w:r w:rsidRPr="00B11BD1">
        <w:rPr>
          <w:rFonts w:ascii="Arial" w:hAnsi="Arial" w:cs="Arial"/>
        </w:rPr>
        <w:t xml:space="preserve">EP </w:t>
      </w:r>
      <w:r>
        <w:rPr>
          <w:rFonts w:ascii="Arial" w:hAnsi="Arial" w:cs="Arial"/>
        </w:rPr>
        <w:tab/>
      </w:r>
      <w:r w:rsidRPr="00B11BD1">
        <w:rPr>
          <w:rFonts w:ascii="Arial" w:hAnsi="Arial" w:cs="Arial"/>
        </w:rPr>
        <w:t>=</w:t>
      </w:r>
      <w:r>
        <w:rPr>
          <w:rFonts w:ascii="Arial" w:hAnsi="Arial" w:cs="Arial"/>
        </w:rPr>
        <w:tab/>
      </w:r>
      <w:r w:rsidRPr="00B11BD1">
        <w:rPr>
          <w:rFonts w:ascii="Arial" w:hAnsi="Arial" w:cs="Arial"/>
        </w:rPr>
        <w:t xml:space="preserve">Average fuel price index for the </w:t>
      </w:r>
      <w:r>
        <w:rPr>
          <w:rFonts w:ascii="Arial" w:hAnsi="Arial" w:cs="Arial"/>
        </w:rPr>
        <w:t xml:space="preserve">calendar </w:t>
      </w:r>
      <w:r w:rsidRPr="00B11BD1">
        <w:rPr>
          <w:rFonts w:ascii="Arial" w:hAnsi="Arial" w:cs="Arial"/>
        </w:rPr>
        <w:t xml:space="preserve">month prior to the </w:t>
      </w:r>
      <w:r>
        <w:rPr>
          <w:rFonts w:ascii="Arial" w:hAnsi="Arial" w:cs="Arial"/>
        </w:rPr>
        <w:t xml:space="preserve">calendar </w:t>
      </w:r>
      <w:r w:rsidRPr="00B11BD1">
        <w:rPr>
          <w:rFonts w:ascii="Arial" w:hAnsi="Arial" w:cs="Arial"/>
        </w:rPr>
        <w:t>month in which the partial estimate pay period ends</w:t>
      </w:r>
    </w:p>
    <w:p w:rsidR="00C625B7" w:rsidRPr="00B11BD1" w:rsidRDefault="00C625B7" w:rsidP="00AD1D19">
      <w:pPr>
        <w:shd w:val="clear" w:color="auto" w:fill="D9D9D9"/>
        <w:tabs>
          <w:tab w:val="left" w:pos="1980"/>
          <w:tab w:val="left" w:pos="2160"/>
        </w:tabs>
        <w:ind w:left="2160" w:hanging="720"/>
        <w:rPr>
          <w:rFonts w:ascii="Arial" w:hAnsi="Arial" w:cs="Arial"/>
        </w:rPr>
      </w:pPr>
      <w:r w:rsidRPr="00B11BD1">
        <w:rPr>
          <w:rFonts w:ascii="Arial" w:hAnsi="Arial" w:cs="Arial"/>
        </w:rPr>
        <w:t xml:space="preserve">FA </w:t>
      </w:r>
      <w:r>
        <w:rPr>
          <w:rFonts w:ascii="Arial" w:hAnsi="Arial" w:cs="Arial"/>
        </w:rPr>
        <w:tab/>
      </w:r>
      <w:r w:rsidRPr="00B11BD1">
        <w:rPr>
          <w:rFonts w:ascii="Arial" w:hAnsi="Arial" w:cs="Arial"/>
        </w:rPr>
        <w:t>=</w:t>
      </w:r>
      <w:r>
        <w:rPr>
          <w:rFonts w:ascii="Arial" w:hAnsi="Arial" w:cs="Arial"/>
        </w:rPr>
        <w:tab/>
      </w:r>
      <w:r w:rsidRPr="00B11BD1">
        <w:rPr>
          <w:rFonts w:ascii="Arial" w:hAnsi="Arial" w:cs="Arial"/>
        </w:rPr>
        <w:t xml:space="preserve">Adjustment for fuel costs in dollars </w:t>
      </w:r>
    </w:p>
    <w:p w:rsidR="00C625B7" w:rsidRPr="00B11BD1" w:rsidRDefault="00C625B7" w:rsidP="00AD1D19">
      <w:pPr>
        <w:shd w:val="clear" w:color="auto" w:fill="FFFFFF"/>
        <w:tabs>
          <w:tab w:val="left" w:pos="1980"/>
          <w:tab w:val="left" w:pos="2160"/>
        </w:tabs>
        <w:ind w:left="2160" w:hanging="720"/>
        <w:rPr>
          <w:rFonts w:ascii="Arial" w:hAnsi="Arial" w:cs="Arial"/>
        </w:rPr>
      </w:pPr>
      <w:r w:rsidRPr="00B11BD1">
        <w:rPr>
          <w:rFonts w:ascii="Arial" w:hAnsi="Arial" w:cs="Arial"/>
        </w:rPr>
        <w:t xml:space="preserve">FF </w:t>
      </w:r>
      <w:r>
        <w:rPr>
          <w:rFonts w:ascii="Arial" w:hAnsi="Arial" w:cs="Arial"/>
        </w:rPr>
        <w:tab/>
      </w:r>
      <w:r w:rsidRPr="00B11BD1">
        <w:rPr>
          <w:rFonts w:ascii="Arial" w:hAnsi="Arial" w:cs="Arial"/>
        </w:rPr>
        <w:t>=</w:t>
      </w:r>
      <w:r>
        <w:rPr>
          <w:rFonts w:ascii="Arial" w:hAnsi="Arial" w:cs="Arial"/>
        </w:rPr>
        <w:tab/>
      </w:r>
      <w:r w:rsidRPr="00B11BD1">
        <w:rPr>
          <w:rFonts w:ascii="Arial" w:hAnsi="Arial" w:cs="Arial"/>
        </w:rPr>
        <w:t>Fuel usage factor for the pay item</w:t>
      </w:r>
    </w:p>
    <w:p w:rsidR="00C625B7" w:rsidRPr="00B11BD1" w:rsidRDefault="00C625B7" w:rsidP="00AD1D19">
      <w:pPr>
        <w:pStyle w:val="BodyTextIndent2"/>
        <w:shd w:val="clear" w:color="auto" w:fill="D9D9D9"/>
        <w:tabs>
          <w:tab w:val="left" w:pos="1980"/>
          <w:tab w:val="left" w:pos="2160"/>
        </w:tabs>
        <w:spacing w:after="120"/>
        <w:ind w:left="2160" w:hanging="720"/>
      </w:pPr>
      <w:r w:rsidRPr="00B11BD1">
        <w:t xml:space="preserve">Q   </w:t>
      </w:r>
      <w:r>
        <w:tab/>
      </w:r>
      <w:r w:rsidRPr="00B11BD1">
        <w:t>=</w:t>
      </w:r>
      <w:r>
        <w:tab/>
      </w:r>
      <w:r w:rsidRPr="00B11BD1">
        <w:t>Pay quantity for the pay item on the monthly partial pay estimate</w:t>
      </w:r>
    </w:p>
    <w:p w:rsidR="00C625B7" w:rsidRPr="00B11BD1" w:rsidRDefault="00C625B7" w:rsidP="004C52AA">
      <w:pPr>
        <w:pStyle w:val="BodyTextIndent2"/>
        <w:tabs>
          <w:tab w:val="left" w:pos="1980"/>
          <w:tab w:val="left" w:pos="2160"/>
        </w:tabs>
        <w:ind w:left="2160" w:hanging="720"/>
      </w:pPr>
      <w:r w:rsidRPr="00B11BD1">
        <w:t>Note:</w:t>
      </w:r>
      <w:r>
        <w:tab/>
      </w:r>
      <w:r>
        <w:tab/>
      </w:r>
      <w:r w:rsidRPr="00B11BD1">
        <w:t>When the pay item is based on area, and the rate of fuel use varies with thickness, Q should be determined by multiplying the area by the thickness.  For example: for 1000 square yards of 8-inch concrete pavement Q should be 8000.</w:t>
      </w:r>
    </w:p>
    <w:p w:rsidR="00C625B7" w:rsidRDefault="00C625B7" w:rsidP="004C52AA">
      <w:pPr>
        <w:tabs>
          <w:tab w:val="left" w:pos="1440"/>
          <w:tab w:val="right" w:pos="8640"/>
        </w:tabs>
        <w:ind w:left="1008"/>
        <w:rPr>
          <w:rFonts w:ascii="Arial" w:hAnsi="Arial" w:cs="Arial"/>
        </w:rPr>
      </w:pPr>
    </w:p>
    <w:p w:rsidR="00C625B7" w:rsidRPr="0091034E" w:rsidRDefault="00C625B7" w:rsidP="004C52AA">
      <w:pPr>
        <w:tabs>
          <w:tab w:val="left" w:pos="2160"/>
        </w:tabs>
        <w:ind w:left="216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w:t>
      </w:r>
      <w:r>
        <w:rPr>
          <w:rFonts w:ascii="Arial" w:hAnsi="Arial" w:cs="Arial"/>
        </w:rPr>
        <w:t xml:space="preserve"> (Q)</w:t>
      </w:r>
      <w:r w:rsidRPr="0091034E">
        <w:rPr>
          <w:rFonts w:ascii="Arial" w:hAnsi="Arial" w:cs="Arial"/>
        </w:rPr>
        <w:t xml:space="preserve">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the </w:t>
      </w:r>
      <w:r>
        <w:rPr>
          <w:rFonts w:ascii="Arial" w:hAnsi="Arial" w:cs="Arial"/>
        </w:rPr>
        <w:t>FF</w:t>
      </w:r>
      <w:r w:rsidRPr="0091034E">
        <w:rPr>
          <w:rFonts w:ascii="Arial" w:hAnsi="Arial" w:cs="Arial"/>
        </w:rPr>
        <w:t xml:space="preserve"> </w:t>
      </w:r>
      <w:r>
        <w:rPr>
          <w:rFonts w:ascii="Arial" w:hAnsi="Arial" w:cs="Arial"/>
        </w:rPr>
        <w:t>will be 2.47 Gal/Ton, and the EP</w:t>
      </w:r>
      <w:r w:rsidRPr="0091034E">
        <w:rPr>
          <w:rFonts w:ascii="Arial" w:hAnsi="Arial" w:cs="Arial"/>
        </w:rPr>
        <w:t xml:space="preserve"> index used to calculate </w:t>
      </w:r>
      <w:r>
        <w:rPr>
          <w:rFonts w:ascii="Arial" w:hAnsi="Arial" w:cs="Arial"/>
        </w:rPr>
        <w:t>FA</w:t>
      </w:r>
      <w:r w:rsidRPr="0091034E">
        <w:rPr>
          <w:rFonts w:ascii="Arial" w:hAnsi="Arial" w:cs="Arial"/>
        </w:rPr>
        <w:t xml:space="preserve"> will be the average of the daily postings for January 1 through January 31 as established by CDOT</w:t>
      </w:r>
      <w:r>
        <w:rPr>
          <w:rFonts w:ascii="Arial" w:hAnsi="Arial" w:cs="Arial"/>
        </w:rPr>
        <w:t>.</w:t>
      </w:r>
    </w:p>
    <w:p w:rsidR="00C625B7" w:rsidRDefault="00C625B7" w:rsidP="004C52AA">
      <w:pPr>
        <w:tabs>
          <w:tab w:val="left" w:pos="1080"/>
          <w:tab w:val="left" w:pos="1440"/>
          <w:tab w:val="right" w:pos="8640"/>
        </w:tabs>
        <w:ind w:left="1980"/>
      </w:pPr>
    </w:p>
    <w:p w:rsidR="00C625B7" w:rsidRDefault="00C625B7" w:rsidP="0038253B">
      <w:pPr>
        <w:pStyle w:val="BodyTextIndent2"/>
        <w:ind w:left="2520"/>
      </w:pPr>
    </w:p>
    <w:p w:rsidR="00C625B7" w:rsidRDefault="00C625B7" w:rsidP="00C625B7">
      <w:pPr>
        <w:numPr>
          <w:ilvl w:val="0"/>
          <w:numId w:val="6"/>
        </w:numPr>
        <w:tabs>
          <w:tab w:val="left" w:pos="1440"/>
          <w:tab w:val="right" w:pos="8640"/>
        </w:tabs>
        <w:rPr>
          <w:rFonts w:ascii="Arial" w:hAnsi="Arial" w:cs="Arial"/>
        </w:rPr>
      </w:pPr>
      <w:r>
        <w:rPr>
          <w:rFonts w:ascii="Arial" w:hAnsi="Arial" w:cs="Arial"/>
        </w:rPr>
        <w:t>Fuel cost adjustment will not be made for the quantity of any item that is left in place at no pay.</w:t>
      </w:r>
    </w:p>
    <w:p w:rsidR="006972A1" w:rsidRDefault="006972A1">
      <w:pPr>
        <w:tabs>
          <w:tab w:val="left" w:pos="1440"/>
          <w:tab w:val="right" w:pos="8640"/>
        </w:tabs>
        <w:ind w:left="720"/>
        <w:rPr>
          <w:rFonts w:ascii="Arial" w:hAnsi="Arial"/>
        </w:rPr>
      </w:pPr>
    </w:p>
    <w:p w:rsidR="00C625B7" w:rsidRDefault="00C625B7" w:rsidP="00C625B7">
      <w:pPr>
        <w:numPr>
          <w:ilvl w:val="0"/>
          <w:numId w:val="6"/>
        </w:numPr>
        <w:tabs>
          <w:tab w:val="left" w:pos="1440"/>
          <w:tab w:val="right" w:pos="8640"/>
        </w:tabs>
        <w:rPr>
          <w:rFonts w:ascii="Arial" w:hAnsi="Arial" w:cs="Arial"/>
        </w:rPr>
      </w:pPr>
      <w:r>
        <w:rPr>
          <w:rFonts w:ascii="Arial" w:hAnsi="Arial" w:cs="Arial"/>
        </w:rPr>
        <w:t>Fuel cost adjustments will not be made to items of work added to the Contract by Change Order after the award of the Contract.</w:t>
      </w:r>
    </w:p>
    <w:p w:rsidR="00C625B7" w:rsidRDefault="00C625B7" w:rsidP="0038253B">
      <w:pPr>
        <w:pStyle w:val="Title"/>
        <w:jc w:val="left"/>
      </w:pPr>
    </w:p>
    <w:p w:rsidR="00C625B7" w:rsidRPr="008949EB" w:rsidRDefault="00C625B7" w:rsidP="0038253B">
      <w:pPr>
        <w:ind w:left="360"/>
        <w:rPr>
          <w:rFonts w:ascii="Arial" w:hAnsi="Arial" w:cs="Arial"/>
        </w:rPr>
      </w:pPr>
      <w:r w:rsidRPr="008949EB">
        <w:rPr>
          <w:rFonts w:ascii="Arial" w:hAnsi="Arial" w:cs="Arial"/>
        </w:rPr>
        <w:t>The fuel cost adjustment will be the sum of the individual adjustments for each of the pay items shown.  No adjustment will be made for fuel costs on items other than those shown.  The factors shown are aggregate adjustments for all types of fuels used, including but not limited to gasoline, diesel, propane, and burner fuel.  No additional adjustments will be made for any</w:t>
      </w:r>
      <w:r>
        <w:rPr>
          <w:rFonts w:ascii="Arial" w:hAnsi="Arial" w:cs="Arial"/>
        </w:rPr>
        <w:t xml:space="preserve"> other</w:t>
      </w:r>
      <w:r w:rsidRPr="008949EB">
        <w:rPr>
          <w:rFonts w:ascii="Arial" w:hAnsi="Arial" w:cs="Arial"/>
        </w:rPr>
        <w:t xml:space="preserve"> type of fuel.</w:t>
      </w:r>
    </w:p>
    <w:p w:rsidR="00C625B7" w:rsidRDefault="00C625B7" w:rsidP="0038253B">
      <w:pPr>
        <w:ind w:left="360"/>
        <w:rPr>
          <w:rFonts w:ascii="Arial" w:hAnsi="Arial" w:cs="Arial"/>
          <w:color w:val="FF0000"/>
        </w:rPr>
      </w:pPr>
    </w:p>
    <w:p w:rsidR="00C625B7" w:rsidRPr="008949EB" w:rsidRDefault="00C625B7" w:rsidP="0038253B">
      <w:pPr>
        <w:ind w:left="360"/>
        <w:rPr>
          <w:rFonts w:ascii="Arial" w:hAnsi="Arial" w:cs="Arial"/>
        </w:rPr>
      </w:pPr>
      <w:r w:rsidRPr="008949EB">
        <w:rPr>
          <w:rFonts w:ascii="Arial" w:hAnsi="Arial" w:cs="Arial"/>
        </w:rPr>
        <w:t>Fuel cost adjustments resulting in an increased payment to the Contractor will be paid for under the planned force account item: Fuel Cost Adjustment.  Fuel cost adjustments resulting in a decreased payment to the Contractor will be deducted from monies owed the Contractor.</w:t>
      </w:r>
    </w:p>
    <w:p w:rsidR="00C625B7" w:rsidRDefault="00C625B7" w:rsidP="0038253B">
      <w:pPr>
        <w:rPr>
          <w:sz w:val="22"/>
        </w:rPr>
      </w:pPr>
    </w:p>
    <w:p w:rsidR="00C625B7" w:rsidRDefault="00C625B7" w:rsidP="00ED16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AA36CC" w:rsidRDefault="00AA36CC" w:rsidP="003C3F1C">
      <w:pPr>
        <w:rPr>
          <w:sz w:val="22"/>
        </w:rPr>
      </w:pPr>
    </w:p>
    <w:sectPr w:rsidR="00AA36CC" w:rsidSect="000B656D">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CD" w:rsidRDefault="00EB27CD" w:rsidP="00F878BD">
      <w:r>
        <w:separator/>
      </w:r>
    </w:p>
  </w:endnote>
  <w:endnote w:type="continuationSeparator" w:id="0">
    <w:p w:rsidR="00EB27CD" w:rsidRDefault="00EB27CD"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CD" w:rsidRDefault="00EB27CD" w:rsidP="00F878BD">
      <w:r>
        <w:separator/>
      </w:r>
    </w:p>
  </w:footnote>
  <w:footnote w:type="continuationSeparator" w:id="0">
    <w:p w:rsidR="00EB27CD" w:rsidRDefault="00EB27CD"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4C5096C"/>
    <w:multiLevelType w:val="multilevel"/>
    <w:tmpl w:val="60227162"/>
    <w:lvl w:ilvl="0">
      <w:start w:val="1"/>
      <w:numFmt w:val="decimal"/>
      <w:lvlText w:val="%1."/>
      <w:lvlJc w:val="left"/>
      <w:pPr>
        <w:tabs>
          <w:tab w:val="num" w:pos="720"/>
        </w:tabs>
        <w:ind w:left="720" w:hanging="360"/>
      </w:pPr>
      <w:rPr>
        <w:rFonts w:hint="default"/>
      </w:rPr>
    </w:lvl>
    <w:lvl w:ilvl="1">
      <w:start w:val="1"/>
      <w:numFmt w:val="none"/>
      <w:lvlText w:val="(a)"/>
      <w:lvlJc w:val="left"/>
      <w:pPr>
        <w:tabs>
          <w:tab w:val="num" w:pos="1080"/>
        </w:tabs>
        <w:ind w:left="1080" w:hanging="360"/>
      </w:pPr>
      <w:rPr>
        <w:rFonts w:hint="default"/>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EA94AD4"/>
    <w:multiLevelType w:val="hybridMultilevel"/>
    <w:tmpl w:val="0E8ED4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AD44B8"/>
    <w:multiLevelType w:val="hybridMultilevel"/>
    <w:tmpl w:val="F362AA4E"/>
    <w:lvl w:ilvl="0" w:tplc="5D7E45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2C6A"/>
    <w:rsid w:val="000B656D"/>
    <w:rsid w:val="000D07AA"/>
    <w:rsid w:val="001C3F85"/>
    <w:rsid w:val="00203F74"/>
    <w:rsid w:val="002B239D"/>
    <w:rsid w:val="003A0605"/>
    <w:rsid w:val="003B0669"/>
    <w:rsid w:val="003C3F1C"/>
    <w:rsid w:val="004217E8"/>
    <w:rsid w:val="00574D09"/>
    <w:rsid w:val="005D02EA"/>
    <w:rsid w:val="00623311"/>
    <w:rsid w:val="00633CCF"/>
    <w:rsid w:val="00673457"/>
    <w:rsid w:val="006972A1"/>
    <w:rsid w:val="00726A77"/>
    <w:rsid w:val="007735BF"/>
    <w:rsid w:val="00870736"/>
    <w:rsid w:val="00973DFA"/>
    <w:rsid w:val="00987248"/>
    <w:rsid w:val="00997D05"/>
    <w:rsid w:val="009F06FC"/>
    <w:rsid w:val="00A14275"/>
    <w:rsid w:val="00A76618"/>
    <w:rsid w:val="00A92397"/>
    <w:rsid w:val="00A97DBC"/>
    <w:rsid w:val="00AA36CC"/>
    <w:rsid w:val="00AC7AF4"/>
    <w:rsid w:val="00B13512"/>
    <w:rsid w:val="00B250EB"/>
    <w:rsid w:val="00B25927"/>
    <w:rsid w:val="00B91FF1"/>
    <w:rsid w:val="00C625B7"/>
    <w:rsid w:val="00C64E6A"/>
    <w:rsid w:val="00E0180C"/>
    <w:rsid w:val="00E40E2D"/>
    <w:rsid w:val="00E85CC9"/>
    <w:rsid w:val="00EA7A41"/>
    <w:rsid w:val="00EB27CD"/>
    <w:rsid w:val="00EF1243"/>
    <w:rsid w:val="00F5268B"/>
    <w:rsid w:val="00F605A4"/>
    <w:rsid w:val="00F878BD"/>
    <w:rsid w:val="00FB2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39D"/>
  </w:style>
  <w:style w:type="paragraph" w:styleId="Heading1">
    <w:name w:val="heading 1"/>
    <w:basedOn w:val="Normal"/>
    <w:next w:val="Normal"/>
    <w:qFormat/>
    <w:rsid w:val="002B239D"/>
    <w:pPr>
      <w:keepNext/>
      <w:jc w:val="center"/>
      <w:outlineLvl w:val="0"/>
    </w:pPr>
    <w:rPr>
      <w:rFonts w:ascii="Arial" w:hAnsi="Arial"/>
      <w:b/>
    </w:rPr>
  </w:style>
  <w:style w:type="paragraph" w:styleId="Heading2">
    <w:name w:val="heading 2"/>
    <w:basedOn w:val="Normal"/>
    <w:next w:val="Normal"/>
    <w:qFormat/>
    <w:rsid w:val="002B239D"/>
    <w:pPr>
      <w:keepNext/>
      <w:jc w:val="center"/>
      <w:outlineLvl w:val="1"/>
    </w:pPr>
    <w:rPr>
      <w:rFonts w:ascii="Arial" w:hAnsi="Arial"/>
      <w:b/>
      <w:color w:val="FFFFFF"/>
    </w:rPr>
  </w:style>
  <w:style w:type="paragraph" w:styleId="Heading3">
    <w:name w:val="heading 3"/>
    <w:basedOn w:val="Normal"/>
    <w:next w:val="Normal"/>
    <w:qFormat/>
    <w:rsid w:val="002B239D"/>
    <w:pPr>
      <w:keepNext/>
      <w:outlineLvl w:val="2"/>
    </w:pPr>
    <w:rPr>
      <w:sz w:val="24"/>
    </w:rPr>
  </w:style>
  <w:style w:type="paragraph" w:styleId="Heading4">
    <w:name w:val="heading 4"/>
    <w:basedOn w:val="Normal"/>
    <w:next w:val="Normal"/>
    <w:qFormat/>
    <w:rsid w:val="002B239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239D"/>
    <w:rPr>
      <w:rFonts w:ascii="Arial Narrow" w:hAnsi="Arial Narrow"/>
      <w:b/>
    </w:rPr>
  </w:style>
  <w:style w:type="paragraph" w:styleId="Title">
    <w:name w:val="Title"/>
    <w:basedOn w:val="Normal"/>
    <w:link w:val="TitleChar"/>
    <w:qFormat/>
    <w:rsid w:val="002B239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239D"/>
    <w:pPr>
      <w:ind w:left="360" w:hanging="432"/>
    </w:pPr>
    <w:rPr>
      <w:rFonts w:ascii="Arial" w:hAnsi="Arial"/>
    </w:rPr>
  </w:style>
  <w:style w:type="paragraph" w:styleId="BodyTextIndent">
    <w:name w:val="Body Text Indent"/>
    <w:basedOn w:val="Normal"/>
    <w:rsid w:val="002B239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239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C625B7"/>
    <w:rPr>
      <w:rFonts w:ascii="Tahoma" w:hAnsi="Tahoma" w:cs="Tahoma"/>
      <w:sz w:val="16"/>
      <w:szCs w:val="16"/>
    </w:rPr>
  </w:style>
  <w:style w:type="character" w:customStyle="1" w:styleId="BalloonTextChar">
    <w:name w:val="Balloon Text Char"/>
    <w:basedOn w:val="DefaultParagraphFont"/>
    <w:link w:val="BalloonText"/>
    <w:rsid w:val="00C625B7"/>
    <w:rPr>
      <w:rFonts w:ascii="Tahoma" w:hAnsi="Tahoma" w:cs="Tahoma"/>
      <w:sz w:val="16"/>
      <w:szCs w:val="16"/>
    </w:rPr>
  </w:style>
  <w:style w:type="table" w:styleId="TableContemporary">
    <w:name w:val="Table Contemporary"/>
    <w:basedOn w:val="TableNormal"/>
    <w:rsid w:val="0062331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62331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2000-06-16T17:28:00Z</cp:lastPrinted>
  <dcterms:created xsi:type="dcterms:W3CDTF">2010-10-18T17:00:00Z</dcterms:created>
  <dcterms:modified xsi:type="dcterms:W3CDTF">2010-10-18T17:00:00Z</dcterms:modified>
</cp:coreProperties>
</file>