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092B" w14:textId="77777777" w:rsidR="008D4CC8" w:rsidRDefault="008D4CC8" w:rsidP="00450A77">
      <w:pPr>
        <w:spacing w:before="120" w:after="120"/>
      </w:pPr>
    </w:p>
    <w:p w14:paraId="77D02260" w14:textId="77777777" w:rsidR="00262114" w:rsidRPr="00262114" w:rsidRDefault="00262114" w:rsidP="00450A77">
      <w:pPr>
        <w:autoSpaceDE w:val="0"/>
        <w:autoSpaceDN w:val="0"/>
        <w:adjustRightInd w:val="0"/>
        <w:jc w:val="center"/>
        <w:rPr>
          <w:rFonts w:ascii="Arial" w:hAnsi="Arial" w:cs="Arial"/>
          <w:b/>
          <w:sz w:val="28"/>
          <w:szCs w:val="28"/>
        </w:rPr>
      </w:pPr>
      <w:r w:rsidRPr="00262114">
        <w:rPr>
          <w:rFonts w:ascii="Arial" w:hAnsi="Arial" w:cs="Arial"/>
          <w:b/>
          <w:sz w:val="28"/>
          <w:szCs w:val="28"/>
        </w:rPr>
        <w:t>Issuance of 2022 CDOT Local Agency Project Desk Reference</w:t>
      </w:r>
    </w:p>
    <w:p w14:paraId="77405513" w14:textId="2726CB49" w:rsidR="003165CD" w:rsidRDefault="00262114" w:rsidP="008315E8">
      <w:pPr>
        <w:autoSpaceDE w:val="0"/>
        <w:autoSpaceDN w:val="0"/>
        <w:adjustRightInd w:val="0"/>
        <w:spacing w:after="240"/>
        <w:jc w:val="center"/>
        <w:rPr>
          <w:rFonts w:ascii="Arial" w:hAnsi="Arial" w:cs="Arial"/>
          <w:sz w:val="22"/>
          <w:szCs w:val="22"/>
        </w:rPr>
      </w:pPr>
      <w:r w:rsidRPr="00262114">
        <w:rPr>
          <w:rFonts w:ascii="Arial" w:hAnsi="Arial" w:cs="Arial"/>
          <w:b/>
          <w:sz w:val="28"/>
          <w:szCs w:val="28"/>
        </w:rPr>
        <w:t>(</w:t>
      </w:r>
      <w:proofErr w:type="gramStart"/>
      <w:r w:rsidRPr="00262114">
        <w:rPr>
          <w:rFonts w:ascii="Arial" w:hAnsi="Arial" w:cs="Arial"/>
          <w:b/>
          <w:sz w:val="28"/>
          <w:szCs w:val="28"/>
        </w:rPr>
        <w:t>formerly</w:t>
      </w:r>
      <w:proofErr w:type="gramEnd"/>
      <w:r w:rsidRPr="00262114">
        <w:rPr>
          <w:rFonts w:ascii="Arial" w:hAnsi="Arial" w:cs="Arial"/>
          <w:b/>
          <w:sz w:val="28"/>
          <w:szCs w:val="28"/>
        </w:rPr>
        <w:t xml:space="preserve"> Local Agency Manual)</w:t>
      </w:r>
    </w:p>
    <w:p w14:paraId="659DA68D" w14:textId="0ACE789C" w:rsidR="00FB4346" w:rsidRDefault="00262114" w:rsidP="00450A77">
      <w:pPr>
        <w:shd w:val="clear" w:color="auto" w:fill="FFFFFF"/>
        <w:spacing w:before="120" w:after="240"/>
        <w:rPr>
          <w:rFonts w:ascii="Arial" w:hAnsi="Arial" w:cs="Arial"/>
          <w:bCs/>
          <w:iCs/>
        </w:rPr>
      </w:pPr>
      <w:r w:rsidRPr="00262114">
        <w:rPr>
          <w:rFonts w:ascii="Arial" w:hAnsi="Arial" w:cs="Arial"/>
          <w:bCs/>
          <w:iCs/>
        </w:rPr>
        <w:t xml:space="preserve">The Project Development Services Branch of the Division of Project Support has issued the 2022 CDOT Local Agency Project Desk Reference (formerly known as the Local Agency Manual). The use of the Desk Reference is effective immediately.  For a list of updates/changes, </w:t>
      </w:r>
      <w:r w:rsidR="00AF6D14">
        <w:rPr>
          <w:rFonts w:ascii="Arial" w:hAnsi="Arial" w:cs="Arial"/>
          <w:bCs/>
          <w:iCs/>
        </w:rPr>
        <w:t xml:space="preserve">please </w:t>
      </w:r>
      <w:r w:rsidRPr="00262114">
        <w:rPr>
          <w:rFonts w:ascii="Arial" w:hAnsi="Arial" w:cs="Arial"/>
          <w:bCs/>
          <w:iCs/>
        </w:rPr>
        <w:t>see the attached "</w:t>
      </w:r>
      <w:r w:rsidRPr="00FB4346">
        <w:rPr>
          <w:rFonts w:ascii="Arial" w:hAnsi="Arial" w:cs="Arial"/>
          <w:bCs/>
          <w:iCs/>
        </w:rPr>
        <w:t>Major Changes from 2020 Manual</w:t>
      </w:r>
      <w:r w:rsidRPr="00262114">
        <w:rPr>
          <w:rFonts w:ascii="Arial" w:hAnsi="Arial" w:cs="Arial"/>
          <w:bCs/>
          <w:iCs/>
        </w:rPr>
        <w:t>" document which is an excerpt from the Desk Reference.</w:t>
      </w:r>
    </w:p>
    <w:p w14:paraId="2DF5B6A4" w14:textId="0D88A089" w:rsidR="00352EA6" w:rsidRPr="00352EA6" w:rsidRDefault="00352EA6" w:rsidP="00450A77">
      <w:pPr>
        <w:shd w:val="clear" w:color="auto" w:fill="FFFFFF"/>
        <w:spacing w:before="120" w:after="240"/>
        <w:rPr>
          <w:rFonts w:ascii="Arial" w:hAnsi="Arial" w:cs="Arial"/>
          <w:bCs/>
          <w:iCs/>
        </w:rPr>
      </w:pPr>
      <w:r>
        <w:rPr>
          <w:rFonts w:ascii="Arial" w:hAnsi="Arial" w:cs="Arial"/>
          <w:bCs/>
          <w:iCs/>
        </w:rPr>
        <w:object w:dxaOrig="1532" w:dyaOrig="991" w14:anchorId="13CA7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7pt" o:ole="">
            <v:imagedata r:id="rId11" o:title=""/>
          </v:shape>
          <o:OLEObject Type="Embed" ProgID="AcroExch.Document.DC" ShapeID="_x0000_i1025" DrawAspect="Icon" ObjectID="_1719132015" r:id="rId12"/>
        </w:object>
      </w:r>
    </w:p>
    <w:p w14:paraId="1D204215" w14:textId="4F0A04A5" w:rsidR="00E93329" w:rsidRPr="00787404" w:rsidRDefault="00262114" w:rsidP="00E93329">
      <w:pPr>
        <w:shd w:val="clear" w:color="auto" w:fill="FFFFFF"/>
        <w:spacing w:before="120" w:after="240"/>
        <w:rPr>
          <w:rFonts w:ascii="Arial" w:hAnsi="Arial" w:cs="Arial"/>
          <w:bCs/>
          <w:iCs/>
        </w:rPr>
      </w:pPr>
      <w:r w:rsidRPr="00262114">
        <w:rPr>
          <w:rFonts w:ascii="Arial" w:hAnsi="Arial" w:cs="Arial"/>
          <w:bCs/>
          <w:iCs/>
        </w:rPr>
        <w:t>The Desk Reference is in electronic format only and may be accessed via the CDOT Design and Construction Project Support web page at: </w:t>
      </w:r>
      <w:hyperlink r:id="rId13" w:history="1">
        <w:r w:rsidR="00750D7E" w:rsidRPr="00750D7E">
          <w:rPr>
            <w:rStyle w:val="Hyperlink"/>
            <w:rFonts w:ascii="Arial" w:hAnsi="Arial" w:cs="Arial"/>
            <w:bCs/>
            <w:iCs/>
          </w:rPr>
          <w:t>https://www.codot.gov/business/designsupport/bulletins_manuals/local-agency-project-resources/2022-local-agency-project-desk-reference</w:t>
        </w:r>
      </w:hyperlink>
      <w:r w:rsidR="00750D7E">
        <w:rPr>
          <w:rFonts w:ascii="Arial" w:hAnsi="Arial" w:cs="Arial"/>
          <w:bCs/>
          <w:iCs/>
        </w:rPr>
        <w:t>.</w:t>
      </w:r>
      <w:bookmarkStart w:id="0" w:name="_GoBack"/>
      <w:bookmarkEnd w:id="0"/>
    </w:p>
    <w:p w14:paraId="7993DA4B" w14:textId="356D4FB5" w:rsidR="00262114" w:rsidRDefault="00262114" w:rsidP="00450A77">
      <w:pPr>
        <w:shd w:val="clear" w:color="auto" w:fill="FFFFFF"/>
        <w:spacing w:before="120" w:after="240"/>
        <w:rPr>
          <w:rFonts w:ascii="Arial" w:hAnsi="Arial" w:cs="Arial"/>
          <w:bCs/>
          <w:iCs/>
        </w:rPr>
      </w:pPr>
      <w:r w:rsidRPr="00262114">
        <w:rPr>
          <w:rFonts w:ascii="Arial" w:hAnsi="Arial" w:cs="Arial"/>
          <w:bCs/>
          <w:iCs/>
        </w:rPr>
        <w:t>If you have any questions or comments, please contact</w:t>
      </w:r>
      <w:r w:rsidR="00E875CB">
        <w:rPr>
          <w:rFonts w:ascii="Arial" w:hAnsi="Arial" w:cs="Arial"/>
          <w:bCs/>
          <w:iCs/>
        </w:rPr>
        <w:t xml:space="preserve"> the Local Agency Area Engineer: </w:t>
      </w:r>
      <w:r w:rsidR="00E875CB" w:rsidRPr="00E875CB">
        <w:rPr>
          <w:rFonts w:ascii="Arial" w:hAnsi="Arial" w:cs="Arial"/>
          <w:bCs/>
          <w:iCs/>
        </w:rPr>
        <w:t>Cathy Cole at 303-757-9391</w:t>
      </w:r>
      <w:r w:rsidR="00E875CB">
        <w:rPr>
          <w:rFonts w:ascii="Arial" w:hAnsi="Arial" w:cs="Arial"/>
          <w:bCs/>
          <w:iCs/>
        </w:rPr>
        <w:t>.</w:t>
      </w:r>
    </w:p>
    <w:p w14:paraId="6320A51E" w14:textId="4A80E378" w:rsidR="00C2759B" w:rsidRPr="00262114" w:rsidRDefault="00C2759B" w:rsidP="00450A77">
      <w:pPr>
        <w:shd w:val="clear" w:color="auto" w:fill="FFFFFF"/>
        <w:spacing w:before="120" w:after="240"/>
        <w:rPr>
          <w:rFonts w:ascii="Arial" w:hAnsi="Arial" w:cs="Arial"/>
        </w:rPr>
      </w:pPr>
      <w:r>
        <w:rPr>
          <w:rFonts w:ascii="Arial" w:hAnsi="Arial" w:cs="Arial"/>
          <w:bCs/>
          <w:iCs/>
        </w:rPr>
        <w:t xml:space="preserve">All Local Agency bulletins can be found </w:t>
      </w:r>
      <w:hyperlink r:id="rId14" w:history="1">
        <w:r w:rsidRPr="00C2759B">
          <w:rPr>
            <w:rStyle w:val="Hyperlink"/>
            <w:rFonts w:ascii="Arial" w:hAnsi="Arial" w:cs="Arial"/>
            <w:bCs/>
            <w:iCs/>
          </w:rPr>
          <w:t>here</w:t>
        </w:r>
      </w:hyperlink>
      <w:r>
        <w:rPr>
          <w:rFonts w:ascii="Arial" w:hAnsi="Arial" w:cs="Arial"/>
          <w:bCs/>
          <w:iCs/>
        </w:rPr>
        <w:t>.</w:t>
      </w:r>
    </w:p>
    <w:p w14:paraId="7C19DD5E" w14:textId="2D831E72" w:rsidR="00E15879" w:rsidRPr="00262114" w:rsidRDefault="00E15879" w:rsidP="00450A77">
      <w:pPr>
        <w:autoSpaceDE w:val="0"/>
        <w:autoSpaceDN w:val="0"/>
        <w:adjustRightInd w:val="0"/>
        <w:spacing w:before="120" w:after="120"/>
        <w:rPr>
          <w:rFonts w:ascii="Arial" w:hAnsi="Arial" w:cs="Arial"/>
          <w:color w:val="365F91" w:themeColor="accent1" w:themeShade="BF"/>
        </w:rPr>
      </w:pPr>
    </w:p>
    <w:sectPr w:rsidR="00E15879" w:rsidRPr="00262114" w:rsidSect="00780129">
      <w:head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AB88" w14:textId="77777777" w:rsidR="00963FA1" w:rsidRDefault="00963FA1">
      <w:r>
        <w:separator/>
      </w:r>
    </w:p>
  </w:endnote>
  <w:endnote w:type="continuationSeparator" w:id="0">
    <w:p w14:paraId="11CB7709" w14:textId="77777777" w:rsidR="00963FA1" w:rsidRDefault="0096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8819" w14:textId="77777777" w:rsidR="00963FA1" w:rsidRDefault="00963FA1">
      <w:r>
        <w:separator/>
      </w:r>
    </w:p>
  </w:footnote>
  <w:footnote w:type="continuationSeparator" w:id="0">
    <w:p w14:paraId="36A2FC99" w14:textId="77777777" w:rsidR="00963FA1" w:rsidRDefault="0096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6"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438"/>
      <w:gridCol w:w="2160"/>
      <w:gridCol w:w="4698"/>
    </w:tblGrid>
    <w:tr w:rsidR="000B7D6C" w14:paraId="06D71AA4" w14:textId="77777777" w:rsidTr="0097010B">
      <w:trPr>
        <w:trHeight w:val="900"/>
      </w:trPr>
      <w:tc>
        <w:tcPr>
          <w:tcW w:w="3438" w:type="dxa"/>
          <w:vMerge w:val="restart"/>
        </w:tcPr>
        <w:p w14:paraId="6CBF355D" w14:textId="4B48495F" w:rsidR="000B7D6C" w:rsidRDefault="000B7D6C" w:rsidP="003F33AB">
          <w:pPr>
            <w:rPr>
              <w:noProof/>
            </w:rPr>
          </w:pPr>
        </w:p>
        <w:p w14:paraId="06D71AA2" w14:textId="53DBF5CC" w:rsidR="000B7D6C" w:rsidRDefault="000B7D6C" w:rsidP="003F33AB">
          <w:pPr>
            <w:rPr>
              <w:noProof/>
            </w:rPr>
          </w:pPr>
          <w:r>
            <w:rPr>
              <w:noProof/>
            </w:rPr>
            <mc:AlternateContent>
              <mc:Choice Requires="wps">
                <w:drawing>
                  <wp:anchor distT="0" distB="0" distL="114300" distR="114300" simplePos="0" relativeHeight="251659264" behindDoc="0" locked="0" layoutInCell="1" allowOverlap="1" wp14:anchorId="00B81383" wp14:editId="22012A10">
                    <wp:simplePos x="0" y="0"/>
                    <wp:positionH relativeFrom="column">
                      <wp:posOffset>75637</wp:posOffset>
                    </wp:positionH>
                    <wp:positionV relativeFrom="paragraph">
                      <wp:posOffset>486660</wp:posOffset>
                    </wp:positionV>
                    <wp:extent cx="1425262" cy="300507"/>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262" cy="300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27161530" w:rsidR="000B7D6C" w:rsidRPr="00065CBC" w:rsidRDefault="000B7D6C" w:rsidP="00065CBC">
                                <w:pPr>
                                  <w:pStyle w:val="returnaddress"/>
                                  <w:spacing w:beforeLines="0" w:line="240" w:lineRule="auto"/>
                                  <w:rPr>
                                    <w:sz w:val="12"/>
                                    <w:szCs w:val="12"/>
                                  </w:rPr>
                                </w:pPr>
                                <w:r w:rsidRPr="00065CBC">
                                  <w:rPr>
                                    <w:sz w:val="12"/>
                                    <w:szCs w:val="12"/>
                                  </w:rPr>
                                  <w:t>Division of Project Support</w:t>
                                </w:r>
                              </w:p>
                              <w:p w14:paraId="3BDC7DE8" w14:textId="71DBD765" w:rsidR="000B7D6C" w:rsidRPr="00065CBC" w:rsidRDefault="000B7D6C" w:rsidP="00065CBC">
                                <w:pPr>
                                  <w:pStyle w:val="returnaddress"/>
                                  <w:spacing w:beforeLines="0" w:line="240" w:lineRule="auto"/>
                                  <w:rPr>
                                    <w:sz w:val="12"/>
                                    <w:szCs w:val="12"/>
                                  </w:rPr>
                                </w:pPr>
                                <w:r w:rsidRPr="00065CBC">
                                  <w:rPr>
                                    <w:sz w:val="12"/>
                                    <w:szCs w:val="12"/>
                                  </w:rPr>
                                  <w:t xml:space="preserve">Project Development </w:t>
                                </w:r>
                                <w:r w:rsidR="009A3E98">
                                  <w:rPr>
                                    <w:sz w:val="12"/>
                                    <w:szCs w:val="12"/>
                                  </w:rPr>
                                  <w:t xml:space="preserve">Services </w:t>
                                </w:r>
                                <w:r w:rsidRPr="00065CBC">
                                  <w:rPr>
                                    <w:sz w:val="12"/>
                                    <w:szCs w:val="12"/>
                                  </w:rPr>
                                  <w:t xml:space="preserve">Branch </w:t>
                                </w:r>
                              </w:p>
                              <w:p w14:paraId="6D102633" w14:textId="54F08B3A" w:rsidR="000B7D6C" w:rsidRPr="00065CBC" w:rsidRDefault="000B7D6C" w:rsidP="00065CBC">
                                <w:pPr>
                                  <w:pStyle w:val="returnaddress"/>
                                  <w:spacing w:beforeLines="0" w:line="240" w:lineRule="auto"/>
                                  <w:rPr>
                                    <w:b/>
                                    <w:sz w:val="12"/>
                                    <w:szCs w:val="12"/>
                                  </w:rPr>
                                </w:pPr>
                                <w:r w:rsidRPr="00065CBC">
                                  <w:rPr>
                                    <w:sz w:val="12"/>
                                    <w:szCs w:val="12"/>
                                  </w:rPr>
                                  <w:t>Local Agency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margin-left:5.95pt;margin-top:38.3pt;width:112.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vrAIAAKk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" filled="f" stroked="f">
                    <v:textbox inset="0,0,0,0">
                      <w:txbxContent>
                        <w:p w14:paraId="69C1BEC8" w14:textId="27161530" w:rsidR="000B7D6C" w:rsidRPr="00065CBC" w:rsidRDefault="000B7D6C" w:rsidP="00065CBC">
                          <w:pPr>
                            <w:pStyle w:val="returnaddress"/>
                            <w:spacing w:beforeLines="0" w:line="240" w:lineRule="auto"/>
                            <w:rPr>
                              <w:sz w:val="12"/>
                              <w:szCs w:val="12"/>
                            </w:rPr>
                          </w:pPr>
                          <w:r w:rsidRPr="00065CBC">
                            <w:rPr>
                              <w:sz w:val="12"/>
                              <w:szCs w:val="12"/>
                            </w:rPr>
                            <w:t>Division of Project Support</w:t>
                          </w:r>
                        </w:p>
                        <w:p w14:paraId="3BDC7DE8" w14:textId="71DBD765" w:rsidR="000B7D6C" w:rsidRPr="00065CBC" w:rsidRDefault="000B7D6C" w:rsidP="00065CBC">
                          <w:pPr>
                            <w:pStyle w:val="returnaddress"/>
                            <w:spacing w:beforeLines="0" w:line="240" w:lineRule="auto"/>
                            <w:rPr>
                              <w:sz w:val="12"/>
                              <w:szCs w:val="12"/>
                            </w:rPr>
                          </w:pPr>
                          <w:r w:rsidRPr="00065CBC">
                            <w:rPr>
                              <w:sz w:val="12"/>
                              <w:szCs w:val="12"/>
                            </w:rPr>
                            <w:t xml:space="preserve">Project Development </w:t>
                          </w:r>
                          <w:r w:rsidR="009A3E98">
                            <w:rPr>
                              <w:sz w:val="12"/>
                              <w:szCs w:val="12"/>
                            </w:rPr>
                            <w:t xml:space="preserve">Services </w:t>
                          </w:r>
                          <w:r w:rsidRPr="00065CBC">
                            <w:rPr>
                              <w:sz w:val="12"/>
                              <w:szCs w:val="12"/>
                            </w:rPr>
                            <w:t xml:space="preserve">Branch </w:t>
                          </w:r>
                        </w:p>
                        <w:p w14:paraId="6D102633" w14:textId="54F08B3A" w:rsidR="000B7D6C" w:rsidRPr="00065CBC" w:rsidRDefault="000B7D6C" w:rsidP="00065CBC">
                          <w:pPr>
                            <w:pStyle w:val="returnaddress"/>
                            <w:spacing w:beforeLines="0" w:line="240" w:lineRule="auto"/>
                            <w:rPr>
                              <w:b/>
                              <w:sz w:val="12"/>
                              <w:szCs w:val="12"/>
                            </w:rPr>
                          </w:pPr>
                          <w:r w:rsidRPr="00065CBC">
                            <w:rPr>
                              <w:sz w:val="12"/>
                              <w:szCs w:val="12"/>
                            </w:rPr>
                            <w:t>Local Agency Unit</w:t>
                          </w:r>
                        </w:p>
                      </w:txbxContent>
                    </v:textbox>
                  </v:shape>
                </w:pict>
              </mc:Fallback>
            </mc:AlternateContent>
          </w:r>
          <w:r w:rsidRPr="003F33AB">
            <w:rPr>
              <w:noProof/>
            </w:rPr>
            <w:drawing>
              <wp:inline distT="0" distB="0" distL="0" distR="0" wp14:anchorId="635EE3DE" wp14:editId="2F3A4281">
                <wp:extent cx="788273" cy="381000"/>
                <wp:effectExtent l="0" t="0" r="0" b="0"/>
                <wp:docPr id="6" name="Picture 6" descr="C:\Users\cole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ec\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750" cy="410714"/>
                        </a:xfrm>
                        <a:prstGeom prst="rect">
                          <a:avLst/>
                        </a:prstGeom>
                        <a:noFill/>
                        <a:ln>
                          <a:noFill/>
                        </a:ln>
                      </pic:spPr>
                    </pic:pic>
                  </a:graphicData>
                </a:graphic>
              </wp:inline>
            </w:drawing>
          </w:r>
          <w:r w:rsidRPr="00BC62E7">
            <w:rPr>
              <w:noProof/>
            </w:rPr>
            <w:drawing>
              <wp:inline distT="0" distB="0" distL="0" distR="0" wp14:anchorId="2BE1F1DB" wp14:editId="2F442D67">
                <wp:extent cx="1219200" cy="438150"/>
                <wp:effectExtent l="0" t="0" r="0" b="0"/>
                <wp:docPr id="1" name="Picture 1" descr="C:\Users\colec\Desktop\CO DOT log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c\Desktop\CO DOT logo 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tc>
      <w:tc>
        <w:tcPr>
          <w:tcW w:w="6858" w:type="dxa"/>
          <w:gridSpan w:val="2"/>
        </w:tcPr>
        <w:p w14:paraId="06D71AA3" w14:textId="1537A17D" w:rsidR="000B7D6C" w:rsidRPr="00032578" w:rsidRDefault="000B7D6C" w:rsidP="00995A96">
          <w:pPr>
            <w:spacing w:before="120"/>
            <w:jc w:val="center"/>
            <w:rPr>
              <w:rFonts w:ascii="Impact" w:hAnsi="Impact"/>
              <w:b/>
              <w:sz w:val="68"/>
              <w:szCs w:val="68"/>
            </w:rPr>
          </w:pPr>
          <w:r w:rsidRPr="00032578">
            <w:rPr>
              <w:rFonts w:ascii="Impact" w:hAnsi="Impact"/>
              <w:b/>
              <w:sz w:val="68"/>
              <w:szCs w:val="68"/>
            </w:rPr>
            <w:t xml:space="preserve">LOCAL </w:t>
          </w:r>
          <w:r>
            <w:rPr>
              <w:rFonts w:ascii="Impact" w:hAnsi="Impact"/>
              <w:b/>
              <w:sz w:val="68"/>
              <w:szCs w:val="68"/>
            </w:rPr>
            <w:t xml:space="preserve"> </w:t>
          </w:r>
          <w:r w:rsidRPr="00032578">
            <w:rPr>
              <w:rFonts w:ascii="Impact" w:hAnsi="Impact"/>
              <w:b/>
              <w:sz w:val="68"/>
              <w:szCs w:val="68"/>
            </w:rPr>
            <w:t>AGENCY BULLETIN</w:t>
          </w:r>
        </w:p>
      </w:tc>
    </w:tr>
    <w:tr w:rsidR="000B7D6C" w14:paraId="06D71AA6" w14:textId="77777777" w:rsidTr="0097010B">
      <w:trPr>
        <w:trHeight w:val="47"/>
      </w:trPr>
      <w:tc>
        <w:tcPr>
          <w:tcW w:w="3438" w:type="dxa"/>
          <w:vMerge/>
        </w:tcPr>
        <w:p w14:paraId="0414C1EF" w14:textId="77777777" w:rsidR="000B7D6C" w:rsidRDefault="000B7D6C" w:rsidP="00F71829"/>
      </w:tc>
      <w:tc>
        <w:tcPr>
          <w:tcW w:w="6858" w:type="dxa"/>
          <w:gridSpan w:val="2"/>
        </w:tcPr>
        <w:p w14:paraId="06D71AA5" w14:textId="749E9DB3" w:rsidR="000B7D6C" w:rsidRPr="00995A96" w:rsidRDefault="000B7D6C" w:rsidP="00F71829">
          <w:pPr>
            <w:rPr>
              <w:rFonts w:ascii="Trebuchet MS" w:hAnsi="Trebuchet MS"/>
              <w:sz w:val="20"/>
              <w:szCs w:val="20"/>
            </w:rPr>
          </w:pPr>
        </w:p>
      </w:tc>
    </w:tr>
    <w:tr w:rsidR="000B7D6C" w:rsidRPr="00AF44E2" w14:paraId="06D71AA9" w14:textId="77777777" w:rsidTr="0097010B">
      <w:trPr>
        <w:trHeight w:val="1068"/>
      </w:trPr>
      <w:tc>
        <w:tcPr>
          <w:tcW w:w="3438" w:type="dxa"/>
          <w:vMerge/>
        </w:tcPr>
        <w:p w14:paraId="320003DE" w14:textId="77777777" w:rsidR="000B7D6C" w:rsidRPr="00AF44E2" w:rsidRDefault="000B7D6C" w:rsidP="003957C4">
          <w:pPr>
            <w:rPr>
              <w:rFonts w:ascii="Arial" w:hAnsi="Arial" w:cs="Arial"/>
              <w:b/>
            </w:rPr>
          </w:pPr>
        </w:p>
      </w:tc>
      <w:tc>
        <w:tcPr>
          <w:tcW w:w="2160" w:type="dxa"/>
        </w:tcPr>
        <w:p w14:paraId="06D71AA7" w14:textId="5D4B6F77" w:rsidR="000B7D6C" w:rsidRPr="00AF44E2" w:rsidRDefault="000B7D6C" w:rsidP="003957C4">
          <w:pPr>
            <w:rPr>
              <w:rFonts w:ascii="Arial" w:hAnsi="Arial" w:cs="Arial"/>
              <w:b/>
            </w:rPr>
          </w:pPr>
        </w:p>
      </w:tc>
      <w:tc>
        <w:tcPr>
          <w:tcW w:w="4698" w:type="dxa"/>
        </w:tcPr>
        <w:p w14:paraId="06D71AA8" w14:textId="2D0C8339" w:rsidR="000B7D6C" w:rsidRPr="007F096C" w:rsidRDefault="00B25295" w:rsidP="00A37B3C">
          <w:pPr>
            <w:pStyle w:val="Title"/>
            <w:pBdr>
              <w:right w:val="single" w:sz="4" w:space="4" w:color="auto"/>
            </w:pBdr>
            <w:tabs>
              <w:tab w:val="clear" w:pos="900"/>
              <w:tab w:val="clear" w:pos="3600"/>
              <w:tab w:val="clear" w:pos="4320"/>
              <w:tab w:val="clear" w:pos="6840"/>
              <w:tab w:val="left" w:pos="720"/>
              <w:tab w:val="left" w:pos="1440"/>
            </w:tabs>
            <w:spacing w:line="300" w:lineRule="auto"/>
            <w:jc w:val="left"/>
            <w:rPr>
              <w:b w:val="0"/>
              <w:sz w:val="23"/>
              <w:szCs w:val="23"/>
            </w:rPr>
          </w:pPr>
          <w:r>
            <w:rPr>
              <w:bCs w:val="0"/>
              <w:smallCaps w:val="0"/>
              <w:sz w:val="23"/>
              <w:szCs w:val="23"/>
            </w:rPr>
            <w:t xml:space="preserve">Issuance of </w:t>
          </w:r>
          <w:r w:rsidRPr="00B25295">
            <w:rPr>
              <w:bCs w:val="0"/>
              <w:smallCaps w:val="0"/>
              <w:sz w:val="23"/>
              <w:szCs w:val="23"/>
            </w:rPr>
            <w:t>2022 CDOT Local Agency Project Desk Reference (formerly Local Agency Manual)</w:t>
          </w:r>
        </w:p>
      </w:tc>
    </w:tr>
    <w:tr w:rsidR="000B7D6C" w14:paraId="06D71AAC" w14:textId="77777777" w:rsidTr="0097010B">
      <w:trPr>
        <w:trHeight w:val="357"/>
      </w:trPr>
      <w:tc>
        <w:tcPr>
          <w:tcW w:w="3438" w:type="dxa"/>
          <w:vMerge/>
        </w:tcPr>
        <w:p w14:paraId="04CDDFB7" w14:textId="77777777" w:rsidR="000B7D6C" w:rsidRPr="00AF44E2" w:rsidRDefault="000B7D6C" w:rsidP="003957C4">
          <w:pPr>
            <w:rPr>
              <w:rFonts w:ascii="Arial" w:hAnsi="Arial" w:cs="Arial"/>
            </w:rPr>
          </w:pPr>
        </w:p>
      </w:tc>
      <w:tc>
        <w:tcPr>
          <w:tcW w:w="2160" w:type="dxa"/>
        </w:tcPr>
        <w:p w14:paraId="06D71AAA" w14:textId="6CB55D6C" w:rsidR="000B7D6C" w:rsidRPr="00AF44E2" w:rsidRDefault="000B7D6C" w:rsidP="003957C4">
          <w:pPr>
            <w:rPr>
              <w:rFonts w:ascii="Arial" w:hAnsi="Arial" w:cs="Arial"/>
            </w:rPr>
          </w:pPr>
        </w:p>
      </w:tc>
      <w:tc>
        <w:tcPr>
          <w:tcW w:w="4698" w:type="dxa"/>
        </w:tcPr>
        <w:p w14:paraId="06D71AAB" w14:textId="6C40A9EF" w:rsidR="000B7D6C" w:rsidRPr="007F096C" w:rsidRDefault="000B7D6C" w:rsidP="003E578A">
          <w:pPr>
            <w:rPr>
              <w:rFonts w:ascii="Arial" w:hAnsi="Arial" w:cs="Arial"/>
              <w:sz w:val="23"/>
              <w:szCs w:val="23"/>
            </w:rPr>
          </w:pPr>
          <w:r>
            <w:rPr>
              <w:rFonts w:ascii="Arial" w:hAnsi="Arial" w:cs="Arial"/>
              <w:sz w:val="23"/>
              <w:szCs w:val="23"/>
            </w:rPr>
            <w:t>202</w:t>
          </w:r>
          <w:r w:rsidR="003E578A">
            <w:rPr>
              <w:rFonts w:ascii="Arial" w:hAnsi="Arial" w:cs="Arial"/>
              <w:sz w:val="23"/>
              <w:szCs w:val="23"/>
            </w:rPr>
            <w:t>2</w:t>
          </w:r>
          <w:r w:rsidRPr="007F096C">
            <w:rPr>
              <w:rFonts w:ascii="Arial" w:hAnsi="Arial" w:cs="Arial"/>
              <w:sz w:val="23"/>
              <w:szCs w:val="23"/>
            </w:rPr>
            <w:t xml:space="preserve"> Number </w:t>
          </w:r>
          <w:r w:rsidR="003E578A">
            <w:rPr>
              <w:rFonts w:ascii="Arial" w:hAnsi="Arial" w:cs="Arial"/>
              <w:sz w:val="23"/>
              <w:szCs w:val="23"/>
            </w:rPr>
            <w:t>1</w:t>
          </w:r>
          <w:r w:rsidRPr="007F096C">
            <w:rPr>
              <w:rFonts w:ascii="Arial" w:hAnsi="Arial" w:cs="Arial"/>
              <w:sz w:val="23"/>
              <w:szCs w:val="23"/>
            </w:rPr>
            <w:t xml:space="preserve">, Page </w:t>
          </w:r>
          <w:r w:rsidRPr="007F096C">
            <w:rPr>
              <w:rFonts w:ascii="Arial" w:hAnsi="Arial" w:cs="Arial"/>
              <w:sz w:val="23"/>
              <w:szCs w:val="23"/>
            </w:rPr>
            <w:fldChar w:fldCharType="begin"/>
          </w:r>
          <w:r w:rsidRPr="007F096C">
            <w:rPr>
              <w:rFonts w:ascii="Arial" w:hAnsi="Arial" w:cs="Arial"/>
              <w:sz w:val="23"/>
              <w:szCs w:val="23"/>
            </w:rPr>
            <w:instrText xml:space="preserve"> PAGE  \* Arabic  \* MERGEFORMAT </w:instrText>
          </w:r>
          <w:r w:rsidRPr="007F096C">
            <w:rPr>
              <w:rFonts w:ascii="Arial" w:hAnsi="Arial" w:cs="Arial"/>
              <w:sz w:val="23"/>
              <w:szCs w:val="23"/>
            </w:rPr>
            <w:fldChar w:fldCharType="separate"/>
          </w:r>
          <w:r w:rsidR="00750D7E">
            <w:rPr>
              <w:rFonts w:ascii="Arial" w:hAnsi="Arial" w:cs="Arial"/>
              <w:noProof/>
              <w:sz w:val="23"/>
              <w:szCs w:val="23"/>
            </w:rPr>
            <w:t>1</w:t>
          </w:r>
          <w:r w:rsidRPr="007F096C">
            <w:rPr>
              <w:rFonts w:ascii="Arial" w:hAnsi="Arial" w:cs="Arial"/>
              <w:sz w:val="23"/>
              <w:szCs w:val="23"/>
            </w:rPr>
            <w:fldChar w:fldCharType="end"/>
          </w:r>
          <w:r w:rsidRPr="007F096C">
            <w:rPr>
              <w:rFonts w:ascii="Arial" w:hAnsi="Arial" w:cs="Arial"/>
              <w:sz w:val="23"/>
              <w:szCs w:val="23"/>
            </w:rPr>
            <w:t xml:space="preserve"> of </w:t>
          </w:r>
          <w:r>
            <w:rPr>
              <w:rFonts w:ascii="Arial" w:hAnsi="Arial" w:cs="Arial"/>
              <w:sz w:val="23"/>
              <w:szCs w:val="23"/>
            </w:rPr>
            <w:t>1</w:t>
          </w:r>
        </w:p>
      </w:tc>
    </w:tr>
    <w:tr w:rsidR="0097010B" w14:paraId="06D71AAF" w14:textId="77777777" w:rsidTr="0097010B">
      <w:trPr>
        <w:trHeight w:val="366"/>
      </w:trPr>
      <w:tc>
        <w:tcPr>
          <w:tcW w:w="3438" w:type="dxa"/>
          <w:vMerge/>
        </w:tcPr>
        <w:p w14:paraId="6FA1DB1E" w14:textId="77777777" w:rsidR="0097010B" w:rsidRDefault="0097010B" w:rsidP="003957C4"/>
      </w:tc>
      <w:tc>
        <w:tcPr>
          <w:tcW w:w="2160" w:type="dxa"/>
        </w:tcPr>
        <w:p w14:paraId="06D71AAD" w14:textId="116BCCF0" w:rsidR="0097010B" w:rsidRDefault="0097010B" w:rsidP="003957C4"/>
      </w:tc>
      <w:tc>
        <w:tcPr>
          <w:tcW w:w="4698" w:type="dxa"/>
        </w:tcPr>
        <w:p w14:paraId="06D71AAE" w14:textId="793BD6A5" w:rsidR="0097010B" w:rsidRPr="007F096C" w:rsidRDefault="0097010B" w:rsidP="008302BE">
          <w:pPr>
            <w:rPr>
              <w:rFonts w:ascii="Arial" w:hAnsi="Arial" w:cs="Arial"/>
            </w:rPr>
          </w:pPr>
          <w:r w:rsidRPr="007F096C">
            <w:rPr>
              <w:rFonts w:ascii="Arial" w:hAnsi="Arial" w:cs="Arial"/>
              <w:sz w:val="23"/>
              <w:szCs w:val="23"/>
            </w:rPr>
            <w:t xml:space="preserve">Date: </w:t>
          </w:r>
          <w:r>
            <w:rPr>
              <w:rFonts w:ascii="Arial" w:hAnsi="Arial" w:cs="Arial"/>
              <w:sz w:val="23"/>
              <w:szCs w:val="23"/>
            </w:rPr>
            <w:t>Ju</w:t>
          </w:r>
          <w:r w:rsidR="008302BE">
            <w:rPr>
              <w:rFonts w:ascii="Arial" w:hAnsi="Arial" w:cs="Arial"/>
              <w:sz w:val="23"/>
              <w:szCs w:val="23"/>
            </w:rPr>
            <w:t>ne</w:t>
          </w:r>
          <w:r>
            <w:rPr>
              <w:rFonts w:ascii="Arial" w:hAnsi="Arial" w:cs="Arial"/>
              <w:sz w:val="23"/>
              <w:szCs w:val="23"/>
            </w:rPr>
            <w:t xml:space="preserve"> </w:t>
          </w:r>
          <w:r w:rsidR="008302BE">
            <w:rPr>
              <w:rFonts w:ascii="Arial" w:hAnsi="Arial" w:cs="Arial"/>
              <w:sz w:val="23"/>
              <w:szCs w:val="23"/>
            </w:rPr>
            <w:t>30</w:t>
          </w:r>
          <w:r w:rsidRPr="007F096C">
            <w:rPr>
              <w:rFonts w:ascii="Arial" w:hAnsi="Arial" w:cs="Arial"/>
              <w:sz w:val="23"/>
              <w:szCs w:val="23"/>
            </w:rPr>
            <w:t>, 20</w:t>
          </w:r>
          <w:r>
            <w:rPr>
              <w:rFonts w:ascii="Arial" w:hAnsi="Arial" w:cs="Arial"/>
              <w:sz w:val="23"/>
              <w:szCs w:val="23"/>
            </w:rPr>
            <w:t>22</w:t>
          </w:r>
        </w:p>
      </w:tc>
    </w:tr>
  </w:tbl>
  <w:p w14:paraId="06D71AB0" w14:textId="34AB1AA4" w:rsidR="00F71829" w:rsidRPr="00F71829" w:rsidRDefault="00F71829" w:rsidP="00F718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F2F"/>
    <w:multiLevelType w:val="hybridMultilevel"/>
    <w:tmpl w:val="412E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0185"/>
    <w:multiLevelType w:val="hybridMultilevel"/>
    <w:tmpl w:val="13E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F18B1"/>
    <w:multiLevelType w:val="hybridMultilevel"/>
    <w:tmpl w:val="EF367E5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414AE"/>
    <w:multiLevelType w:val="hybridMultilevel"/>
    <w:tmpl w:val="833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05D19"/>
    <w:multiLevelType w:val="hybridMultilevel"/>
    <w:tmpl w:val="ABCC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31D6"/>
    <w:multiLevelType w:val="hybridMultilevel"/>
    <w:tmpl w:val="E198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F1A5C"/>
    <w:multiLevelType w:val="hybridMultilevel"/>
    <w:tmpl w:val="E9A0519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C5B05E8"/>
    <w:multiLevelType w:val="hybridMultilevel"/>
    <w:tmpl w:val="A3D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8"/>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02395"/>
    <w:rsid w:val="000042DD"/>
    <w:rsid w:val="000051A1"/>
    <w:rsid w:val="0001291B"/>
    <w:rsid w:val="00016027"/>
    <w:rsid w:val="00032578"/>
    <w:rsid w:val="000447B4"/>
    <w:rsid w:val="00055136"/>
    <w:rsid w:val="000614D9"/>
    <w:rsid w:val="00061C4F"/>
    <w:rsid w:val="00064E36"/>
    <w:rsid w:val="0006501A"/>
    <w:rsid w:val="00065CBC"/>
    <w:rsid w:val="00075196"/>
    <w:rsid w:val="0007620D"/>
    <w:rsid w:val="0008104F"/>
    <w:rsid w:val="00084133"/>
    <w:rsid w:val="0008635A"/>
    <w:rsid w:val="00087039"/>
    <w:rsid w:val="0009000F"/>
    <w:rsid w:val="000920D0"/>
    <w:rsid w:val="00093333"/>
    <w:rsid w:val="00094983"/>
    <w:rsid w:val="000A1328"/>
    <w:rsid w:val="000A372B"/>
    <w:rsid w:val="000B4549"/>
    <w:rsid w:val="000B7D6C"/>
    <w:rsid w:val="000C24D8"/>
    <w:rsid w:val="000C2FE4"/>
    <w:rsid w:val="000C497F"/>
    <w:rsid w:val="000C64EA"/>
    <w:rsid w:val="000D56F6"/>
    <w:rsid w:val="000D772F"/>
    <w:rsid w:val="000F6EFA"/>
    <w:rsid w:val="001012F0"/>
    <w:rsid w:val="00101518"/>
    <w:rsid w:val="001035C7"/>
    <w:rsid w:val="001159F5"/>
    <w:rsid w:val="001163AB"/>
    <w:rsid w:val="001207CD"/>
    <w:rsid w:val="00121248"/>
    <w:rsid w:val="0012556C"/>
    <w:rsid w:val="00126B53"/>
    <w:rsid w:val="001277DE"/>
    <w:rsid w:val="001353B1"/>
    <w:rsid w:val="00135896"/>
    <w:rsid w:val="00136777"/>
    <w:rsid w:val="0014137C"/>
    <w:rsid w:val="00150C24"/>
    <w:rsid w:val="0015143C"/>
    <w:rsid w:val="00152FF0"/>
    <w:rsid w:val="0015617F"/>
    <w:rsid w:val="00165720"/>
    <w:rsid w:val="00172157"/>
    <w:rsid w:val="001827E1"/>
    <w:rsid w:val="001900E5"/>
    <w:rsid w:val="001917B9"/>
    <w:rsid w:val="00195856"/>
    <w:rsid w:val="001A272A"/>
    <w:rsid w:val="001A29E6"/>
    <w:rsid w:val="001A3F7B"/>
    <w:rsid w:val="001A4E21"/>
    <w:rsid w:val="001A71D6"/>
    <w:rsid w:val="001B302F"/>
    <w:rsid w:val="001B36B2"/>
    <w:rsid w:val="001B3F22"/>
    <w:rsid w:val="001C4610"/>
    <w:rsid w:val="001C772F"/>
    <w:rsid w:val="001D5CF1"/>
    <w:rsid w:val="001E171D"/>
    <w:rsid w:val="001E2F20"/>
    <w:rsid w:val="001E36D0"/>
    <w:rsid w:val="001E62A8"/>
    <w:rsid w:val="001E67D6"/>
    <w:rsid w:val="001F0BF9"/>
    <w:rsid w:val="001F343D"/>
    <w:rsid w:val="002036D2"/>
    <w:rsid w:val="0020393E"/>
    <w:rsid w:val="002117EA"/>
    <w:rsid w:val="0021398B"/>
    <w:rsid w:val="00216F01"/>
    <w:rsid w:val="00224C74"/>
    <w:rsid w:val="00226958"/>
    <w:rsid w:val="0022718D"/>
    <w:rsid w:val="00227D60"/>
    <w:rsid w:val="002301CA"/>
    <w:rsid w:val="00232F8C"/>
    <w:rsid w:val="00235340"/>
    <w:rsid w:val="00237068"/>
    <w:rsid w:val="0023781A"/>
    <w:rsid w:val="00241BA1"/>
    <w:rsid w:val="00242444"/>
    <w:rsid w:val="00243528"/>
    <w:rsid w:val="002447BB"/>
    <w:rsid w:val="0025094F"/>
    <w:rsid w:val="00250962"/>
    <w:rsid w:val="002518D8"/>
    <w:rsid w:val="00253022"/>
    <w:rsid w:val="00255AA3"/>
    <w:rsid w:val="002572CC"/>
    <w:rsid w:val="002606EB"/>
    <w:rsid w:val="00262114"/>
    <w:rsid w:val="00265F51"/>
    <w:rsid w:val="0028291F"/>
    <w:rsid w:val="002924AE"/>
    <w:rsid w:val="002B0D6A"/>
    <w:rsid w:val="002B2EC9"/>
    <w:rsid w:val="002B4AE6"/>
    <w:rsid w:val="002B5367"/>
    <w:rsid w:val="002C28D0"/>
    <w:rsid w:val="002C4BDA"/>
    <w:rsid w:val="002C4F91"/>
    <w:rsid w:val="002C6970"/>
    <w:rsid w:val="002D408A"/>
    <w:rsid w:val="002D6DBD"/>
    <w:rsid w:val="002E05C0"/>
    <w:rsid w:val="002F7F88"/>
    <w:rsid w:val="003165CD"/>
    <w:rsid w:val="0032039E"/>
    <w:rsid w:val="00324470"/>
    <w:rsid w:val="0032533B"/>
    <w:rsid w:val="003254E6"/>
    <w:rsid w:val="00325B93"/>
    <w:rsid w:val="00332CEC"/>
    <w:rsid w:val="003360E9"/>
    <w:rsid w:val="00336367"/>
    <w:rsid w:val="00337012"/>
    <w:rsid w:val="00340EF4"/>
    <w:rsid w:val="00342892"/>
    <w:rsid w:val="00343F86"/>
    <w:rsid w:val="00350552"/>
    <w:rsid w:val="00352134"/>
    <w:rsid w:val="00352EA6"/>
    <w:rsid w:val="003541C5"/>
    <w:rsid w:val="00354A5D"/>
    <w:rsid w:val="00355284"/>
    <w:rsid w:val="003638AD"/>
    <w:rsid w:val="0036753A"/>
    <w:rsid w:val="00370726"/>
    <w:rsid w:val="00370784"/>
    <w:rsid w:val="00377EB1"/>
    <w:rsid w:val="00380C52"/>
    <w:rsid w:val="0038336E"/>
    <w:rsid w:val="00385CF7"/>
    <w:rsid w:val="003866FD"/>
    <w:rsid w:val="00387451"/>
    <w:rsid w:val="00387F29"/>
    <w:rsid w:val="00392F49"/>
    <w:rsid w:val="00393F29"/>
    <w:rsid w:val="003957C4"/>
    <w:rsid w:val="00397B26"/>
    <w:rsid w:val="003A0754"/>
    <w:rsid w:val="003A08B6"/>
    <w:rsid w:val="003A2C9D"/>
    <w:rsid w:val="003B62E7"/>
    <w:rsid w:val="003D07FC"/>
    <w:rsid w:val="003D17E4"/>
    <w:rsid w:val="003D6580"/>
    <w:rsid w:val="003D7AF9"/>
    <w:rsid w:val="003E0FA4"/>
    <w:rsid w:val="003E37A0"/>
    <w:rsid w:val="003E578A"/>
    <w:rsid w:val="003F0D2D"/>
    <w:rsid w:val="003F33AB"/>
    <w:rsid w:val="004020D6"/>
    <w:rsid w:val="00410480"/>
    <w:rsid w:val="00412D80"/>
    <w:rsid w:val="00415ACD"/>
    <w:rsid w:val="004173A8"/>
    <w:rsid w:val="00420A9E"/>
    <w:rsid w:val="00421C6E"/>
    <w:rsid w:val="00423311"/>
    <w:rsid w:val="00424EC4"/>
    <w:rsid w:val="00425125"/>
    <w:rsid w:val="004306A7"/>
    <w:rsid w:val="004320DF"/>
    <w:rsid w:val="00433576"/>
    <w:rsid w:val="00435FE8"/>
    <w:rsid w:val="00436C50"/>
    <w:rsid w:val="00441634"/>
    <w:rsid w:val="00442082"/>
    <w:rsid w:val="00442A11"/>
    <w:rsid w:val="004453D8"/>
    <w:rsid w:val="00446186"/>
    <w:rsid w:val="00447BB4"/>
    <w:rsid w:val="00450A77"/>
    <w:rsid w:val="00452E58"/>
    <w:rsid w:val="00453B9A"/>
    <w:rsid w:val="00456403"/>
    <w:rsid w:val="00463CD5"/>
    <w:rsid w:val="004904DC"/>
    <w:rsid w:val="00491EE0"/>
    <w:rsid w:val="004932FA"/>
    <w:rsid w:val="004933A1"/>
    <w:rsid w:val="004A341F"/>
    <w:rsid w:val="004B4244"/>
    <w:rsid w:val="004C1727"/>
    <w:rsid w:val="004C321C"/>
    <w:rsid w:val="004C33B8"/>
    <w:rsid w:val="004D18D0"/>
    <w:rsid w:val="004D3DC4"/>
    <w:rsid w:val="004D76AD"/>
    <w:rsid w:val="004E0172"/>
    <w:rsid w:val="004E38A4"/>
    <w:rsid w:val="004F524E"/>
    <w:rsid w:val="004F6717"/>
    <w:rsid w:val="00500A58"/>
    <w:rsid w:val="00501670"/>
    <w:rsid w:val="00501A75"/>
    <w:rsid w:val="005050BE"/>
    <w:rsid w:val="00505527"/>
    <w:rsid w:val="005171A8"/>
    <w:rsid w:val="0052043E"/>
    <w:rsid w:val="0054092E"/>
    <w:rsid w:val="00545093"/>
    <w:rsid w:val="005510A6"/>
    <w:rsid w:val="0055232A"/>
    <w:rsid w:val="005617DC"/>
    <w:rsid w:val="00562007"/>
    <w:rsid w:val="00563A59"/>
    <w:rsid w:val="005648BD"/>
    <w:rsid w:val="005747C6"/>
    <w:rsid w:val="00576246"/>
    <w:rsid w:val="00583EB3"/>
    <w:rsid w:val="00586A87"/>
    <w:rsid w:val="00590686"/>
    <w:rsid w:val="005968BC"/>
    <w:rsid w:val="00596A3A"/>
    <w:rsid w:val="005A1E2D"/>
    <w:rsid w:val="005A4278"/>
    <w:rsid w:val="005A6664"/>
    <w:rsid w:val="005A7BA7"/>
    <w:rsid w:val="005B1E75"/>
    <w:rsid w:val="005B227F"/>
    <w:rsid w:val="005B4A9D"/>
    <w:rsid w:val="005B5A86"/>
    <w:rsid w:val="005B6EE3"/>
    <w:rsid w:val="005C174F"/>
    <w:rsid w:val="005C4CE5"/>
    <w:rsid w:val="005C61F7"/>
    <w:rsid w:val="005D0E2A"/>
    <w:rsid w:val="005D373E"/>
    <w:rsid w:val="005D392D"/>
    <w:rsid w:val="005D6050"/>
    <w:rsid w:val="005E3B1F"/>
    <w:rsid w:val="005E43F6"/>
    <w:rsid w:val="005E5D1D"/>
    <w:rsid w:val="005E5DCE"/>
    <w:rsid w:val="005F1272"/>
    <w:rsid w:val="006003A6"/>
    <w:rsid w:val="0060251D"/>
    <w:rsid w:val="00603C35"/>
    <w:rsid w:val="00604687"/>
    <w:rsid w:val="0060731D"/>
    <w:rsid w:val="00615C58"/>
    <w:rsid w:val="00623465"/>
    <w:rsid w:val="00627F4C"/>
    <w:rsid w:val="0063095D"/>
    <w:rsid w:val="00634019"/>
    <w:rsid w:val="00641B21"/>
    <w:rsid w:val="00644BB7"/>
    <w:rsid w:val="00651458"/>
    <w:rsid w:val="00652DCF"/>
    <w:rsid w:val="00657318"/>
    <w:rsid w:val="0066147E"/>
    <w:rsid w:val="00664911"/>
    <w:rsid w:val="006665E9"/>
    <w:rsid w:val="00670B03"/>
    <w:rsid w:val="006738C8"/>
    <w:rsid w:val="00680D51"/>
    <w:rsid w:val="0068679B"/>
    <w:rsid w:val="00691A2E"/>
    <w:rsid w:val="006935E2"/>
    <w:rsid w:val="00695577"/>
    <w:rsid w:val="006A06A7"/>
    <w:rsid w:val="006A0C8C"/>
    <w:rsid w:val="006A3813"/>
    <w:rsid w:val="006A4CBF"/>
    <w:rsid w:val="006B6971"/>
    <w:rsid w:val="006C0CE9"/>
    <w:rsid w:val="006C10E3"/>
    <w:rsid w:val="006C20C0"/>
    <w:rsid w:val="006C5149"/>
    <w:rsid w:val="006D6931"/>
    <w:rsid w:val="006E6942"/>
    <w:rsid w:val="006F0FDE"/>
    <w:rsid w:val="006F2233"/>
    <w:rsid w:val="006F3480"/>
    <w:rsid w:val="00700228"/>
    <w:rsid w:val="0070153C"/>
    <w:rsid w:val="007040B3"/>
    <w:rsid w:val="00711BFB"/>
    <w:rsid w:val="00713275"/>
    <w:rsid w:val="007214FD"/>
    <w:rsid w:val="007215A2"/>
    <w:rsid w:val="00722C8D"/>
    <w:rsid w:val="00742279"/>
    <w:rsid w:val="00746E6C"/>
    <w:rsid w:val="00747C52"/>
    <w:rsid w:val="00750D7E"/>
    <w:rsid w:val="007541E3"/>
    <w:rsid w:val="00757DFF"/>
    <w:rsid w:val="00761F1D"/>
    <w:rsid w:val="00762E79"/>
    <w:rsid w:val="007630B6"/>
    <w:rsid w:val="00765218"/>
    <w:rsid w:val="0077437B"/>
    <w:rsid w:val="00774F2C"/>
    <w:rsid w:val="00777894"/>
    <w:rsid w:val="00780129"/>
    <w:rsid w:val="00781AEF"/>
    <w:rsid w:val="007852A6"/>
    <w:rsid w:val="007853DE"/>
    <w:rsid w:val="00787404"/>
    <w:rsid w:val="00791854"/>
    <w:rsid w:val="00794159"/>
    <w:rsid w:val="00797061"/>
    <w:rsid w:val="007A1ACF"/>
    <w:rsid w:val="007B3292"/>
    <w:rsid w:val="007B460B"/>
    <w:rsid w:val="007B5BCE"/>
    <w:rsid w:val="007C0D56"/>
    <w:rsid w:val="007D71C6"/>
    <w:rsid w:val="007D7455"/>
    <w:rsid w:val="007E02C9"/>
    <w:rsid w:val="007E63D0"/>
    <w:rsid w:val="007E734B"/>
    <w:rsid w:val="007F096C"/>
    <w:rsid w:val="007F1E51"/>
    <w:rsid w:val="007F5639"/>
    <w:rsid w:val="00801AE8"/>
    <w:rsid w:val="00802A9C"/>
    <w:rsid w:val="00803DCC"/>
    <w:rsid w:val="008100A8"/>
    <w:rsid w:val="00816ED2"/>
    <w:rsid w:val="00817DD1"/>
    <w:rsid w:val="00825C9B"/>
    <w:rsid w:val="0082720F"/>
    <w:rsid w:val="008302BE"/>
    <w:rsid w:val="008315E8"/>
    <w:rsid w:val="00836A73"/>
    <w:rsid w:val="008378E4"/>
    <w:rsid w:val="0084451B"/>
    <w:rsid w:val="0085399A"/>
    <w:rsid w:val="00853C08"/>
    <w:rsid w:val="00862079"/>
    <w:rsid w:val="00866041"/>
    <w:rsid w:val="00870694"/>
    <w:rsid w:val="008806AC"/>
    <w:rsid w:val="00884AAC"/>
    <w:rsid w:val="00887263"/>
    <w:rsid w:val="008927F5"/>
    <w:rsid w:val="00894BC5"/>
    <w:rsid w:val="00894F26"/>
    <w:rsid w:val="008979B9"/>
    <w:rsid w:val="008A4871"/>
    <w:rsid w:val="008C02AA"/>
    <w:rsid w:val="008C2DA9"/>
    <w:rsid w:val="008C3302"/>
    <w:rsid w:val="008C4E6C"/>
    <w:rsid w:val="008C55CA"/>
    <w:rsid w:val="008D4CC8"/>
    <w:rsid w:val="008D5FC2"/>
    <w:rsid w:val="008E2D23"/>
    <w:rsid w:val="008E3C6E"/>
    <w:rsid w:val="008E473A"/>
    <w:rsid w:val="008E4C8F"/>
    <w:rsid w:val="008F3E7E"/>
    <w:rsid w:val="00902799"/>
    <w:rsid w:val="0090365B"/>
    <w:rsid w:val="00903821"/>
    <w:rsid w:val="00903C6B"/>
    <w:rsid w:val="009128FA"/>
    <w:rsid w:val="00912BB2"/>
    <w:rsid w:val="00915E2E"/>
    <w:rsid w:val="009318C5"/>
    <w:rsid w:val="00932674"/>
    <w:rsid w:val="009334E6"/>
    <w:rsid w:val="00941D73"/>
    <w:rsid w:val="00950996"/>
    <w:rsid w:val="00950B63"/>
    <w:rsid w:val="00956916"/>
    <w:rsid w:val="009578CB"/>
    <w:rsid w:val="00960446"/>
    <w:rsid w:val="0096078C"/>
    <w:rsid w:val="00963358"/>
    <w:rsid w:val="00963FA1"/>
    <w:rsid w:val="009663D5"/>
    <w:rsid w:val="00966E5B"/>
    <w:rsid w:val="00966E98"/>
    <w:rsid w:val="0097010B"/>
    <w:rsid w:val="009814C2"/>
    <w:rsid w:val="00984DEF"/>
    <w:rsid w:val="00990C41"/>
    <w:rsid w:val="00991A0E"/>
    <w:rsid w:val="00992A28"/>
    <w:rsid w:val="00994F0E"/>
    <w:rsid w:val="00995A96"/>
    <w:rsid w:val="009A0015"/>
    <w:rsid w:val="009A3581"/>
    <w:rsid w:val="009A3E98"/>
    <w:rsid w:val="009A7481"/>
    <w:rsid w:val="009B2AE8"/>
    <w:rsid w:val="009B607D"/>
    <w:rsid w:val="009C311A"/>
    <w:rsid w:val="009C554F"/>
    <w:rsid w:val="009D0DDE"/>
    <w:rsid w:val="009E0F58"/>
    <w:rsid w:val="009E341A"/>
    <w:rsid w:val="009E6686"/>
    <w:rsid w:val="009E7082"/>
    <w:rsid w:val="009F0040"/>
    <w:rsid w:val="009F024C"/>
    <w:rsid w:val="009F247D"/>
    <w:rsid w:val="009F2E3F"/>
    <w:rsid w:val="009F6A23"/>
    <w:rsid w:val="00A02669"/>
    <w:rsid w:val="00A14A25"/>
    <w:rsid w:val="00A2247D"/>
    <w:rsid w:val="00A3379D"/>
    <w:rsid w:val="00A3518D"/>
    <w:rsid w:val="00A37B3C"/>
    <w:rsid w:val="00A43AD0"/>
    <w:rsid w:val="00A45F3C"/>
    <w:rsid w:val="00A464AA"/>
    <w:rsid w:val="00A47344"/>
    <w:rsid w:val="00A50D86"/>
    <w:rsid w:val="00A5373B"/>
    <w:rsid w:val="00A537E6"/>
    <w:rsid w:val="00A549C2"/>
    <w:rsid w:val="00A60490"/>
    <w:rsid w:val="00A673A1"/>
    <w:rsid w:val="00A711EC"/>
    <w:rsid w:val="00A720EA"/>
    <w:rsid w:val="00A7784E"/>
    <w:rsid w:val="00A80489"/>
    <w:rsid w:val="00A81B47"/>
    <w:rsid w:val="00A928AA"/>
    <w:rsid w:val="00A94CB9"/>
    <w:rsid w:val="00A95E8E"/>
    <w:rsid w:val="00AB01F5"/>
    <w:rsid w:val="00AB3BA8"/>
    <w:rsid w:val="00AC0B4E"/>
    <w:rsid w:val="00AC3CB4"/>
    <w:rsid w:val="00AC45CC"/>
    <w:rsid w:val="00AD0149"/>
    <w:rsid w:val="00AD169C"/>
    <w:rsid w:val="00AD5170"/>
    <w:rsid w:val="00AD7010"/>
    <w:rsid w:val="00AD7182"/>
    <w:rsid w:val="00AE16D4"/>
    <w:rsid w:val="00AE3237"/>
    <w:rsid w:val="00AE7419"/>
    <w:rsid w:val="00AF1222"/>
    <w:rsid w:val="00AF44E2"/>
    <w:rsid w:val="00AF6D14"/>
    <w:rsid w:val="00AF7C96"/>
    <w:rsid w:val="00B02047"/>
    <w:rsid w:val="00B11A9D"/>
    <w:rsid w:val="00B21A39"/>
    <w:rsid w:val="00B25295"/>
    <w:rsid w:val="00B273CD"/>
    <w:rsid w:val="00B3640A"/>
    <w:rsid w:val="00B37C65"/>
    <w:rsid w:val="00B41918"/>
    <w:rsid w:val="00B41D88"/>
    <w:rsid w:val="00B43D29"/>
    <w:rsid w:val="00B4779F"/>
    <w:rsid w:val="00B52C85"/>
    <w:rsid w:val="00B57C04"/>
    <w:rsid w:val="00B7100E"/>
    <w:rsid w:val="00B72C4C"/>
    <w:rsid w:val="00B76838"/>
    <w:rsid w:val="00B82CDC"/>
    <w:rsid w:val="00B8757D"/>
    <w:rsid w:val="00B90060"/>
    <w:rsid w:val="00B922E1"/>
    <w:rsid w:val="00B93079"/>
    <w:rsid w:val="00B93AA0"/>
    <w:rsid w:val="00B97351"/>
    <w:rsid w:val="00BA1ABC"/>
    <w:rsid w:val="00BA2DD4"/>
    <w:rsid w:val="00BA767D"/>
    <w:rsid w:val="00BA7CC6"/>
    <w:rsid w:val="00BB0212"/>
    <w:rsid w:val="00BB4856"/>
    <w:rsid w:val="00BB732D"/>
    <w:rsid w:val="00BB7339"/>
    <w:rsid w:val="00BC44FA"/>
    <w:rsid w:val="00BC5D2B"/>
    <w:rsid w:val="00BC62E7"/>
    <w:rsid w:val="00BD053E"/>
    <w:rsid w:val="00BE4FC3"/>
    <w:rsid w:val="00BE5980"/>
    <w:rsid w:val="00BF5DF2"/>
    <w:rsid w:val="00C046BB"/>
    <w:rsid w:val="00C05D91"/>
    <w:rsid w:val="00C07546"/>
    <w:rsid w:val="00C1039F"/>
    <w:rsid w:val="00C10787"/>
    <w:rsid w:val="00C1308F"/>
    <w:rsid w:val="00C140D9"/>
    <w:rsid w:val="00C15F99"/>
    <w:rsid w:val="00C17B2C"/>
    <w:rsid w:val="00C2759B"/>
    <w:rsid w:val="00C3201E"/>
    <w:rsid w:val="00C36674"/>
    <w:rsid w:val="00C36A93"/>
    <w:rsid w:val="00C36B1A"/>
    <w:rsid w:val="00C4065D"/>
    <w:rsid w:val="00C47F4D"/>
    <w:rsid w:val="00C55FD2"/>
    <w:rsid w:val="00C579A0"/>
    <w:rsid w:val="00C6001C"/>
    <w:rsid w:val="00C61281"/>
    <w:rsid w:val="00C630AA"/>
    <w:rsid w:val="00C64154"/>
    <w:rsid w:val="00C6499B"/>
    <w:rsid w:val="00C64C5B"/>
    <w:rsid w:val="00C658F7"/>
    <w:rsid w:val="00C673DA"/>
    <w:rsid w:val="00C74318"/>
    <w:rsid w:val="00C81DEF"/>
    <w:rsid w:val="00C9179D"/>
    <w:rsid w:val="00C921E5"/>
    <w:rsid w:val="00CA2BD5"/>
    <w:rsid w:val="00CA6E04"/>
    <w:rsid w:val="00CA7AB3"/>
    <w:rsid w:val="00CA7BED"/>
    <w:rsid w:val="00CB1944"/>
    <w:rsid w:val="00CB2376"/>
    <w:rsid w:val="00CC19C5"/>
    <w:rsid w:val="00CC1BA6"/>
    <w:rsid w:val="00CC1CDF"/>
    <w:rsid w:val="00CC3E68"/>
    <w:rsid w:val="00CC6D7F"/>
    <w:rsid w:val="00CC6E49"/>
    <w:rsid w:val="00CC7715"/>
    <w:rsid w:val="00CD25F1"/>
    <w:rsid w:val="00CD5F17"/>
    <w:rsid w:val="00CD6A7B"/>
    <w:rsid w:val="00CE2BFA"/>
    <w:rsid w:val="00CF239F"/>
    <w:rsid w:val="00CF4920"/>
    <w:rsid w:val="00CF5850"/>
    <w:rsid w:val="00D00E3B"/>
    <w:rsid w:val="00D01A9D"/>
    <w:rsid w:val="00D022EA"/>
    <w:rsid w:val="00D075BD"/>
    <w:rsid w:val="00D15151"/>
    <w:rsid w:val="00D16891"/>
    <w:rsid w:val="00D22466"/>
    <w:rsid w:val="00D246EC"/>
    <w:rsid w:val="00D26538"/>
    <w:rsid w:val="00D308C1"/>
    <w:rsid w:val="00D31C78"/>
    <w:rsid w:val="00D33AC1"/>
    <w:rsid w:val="00D40738"/>
    <w:rsid w:val="00D4320B"/>
    <w:rsid w:val="00D4468A"/>
    <w:rsid w:val="00D45182"/>
    <w:rsid w:val="00D53B88"/>
    <w:rsid w:val="00D56165"/>
    <w:rsid w:val="00D67ACD"/>
    <w:rsid w:val="00D709FE"/>
    <w:rsid w:val="00D90A35"/>
    <w:rsid w:val="00D91732"/>
    <w:rsid w:val="00D95B86"/>
    <w:rsid w:val="00D960BC"/>
    <w:rsid w:val="00DB0A6A"/>
    <w:rsid w:val="00DC22ED"/>
    <w:rsid w:val="00DC5F13"/>
    <w:rsid w:val="00DD036E"/>
    <w:rsid w:val="00DD444C"/>
    <w:rsid w:val="00DD5108"/>
    <w:rsid w:val="00DD7CD9"/>
    <w:rsid w:val="00DE05FE"/>
    <w:rsid w:val="00DE5656"/>
    <w:rsid w:val="00DE7911"/>
    <w:rsid w:val="00DF0984"/>
    <w:rsid w:val="00DF3BBD"/>
    <w:rsid w:val="00DF5DE7"/>
    <w:rsid w:val="00E02B3C"/>
    <w:rsid w:val="00E0640A"/>
    <w:rsid w:val="00E118E2"/>
    <w:rsid w:val="00E15879"/>
    <w:rsid w:val="00E16793"/>
    <w:rsid w:val="00E21E8E"/>
    <w:rsid w:val="00E2567A"/>
    <w:rsid w:val="00E2598F"/>
    <w:rsid w:val="00E30075"/>
    <w:rsid w:val="00E4671E"/>
    <w:rsid w:val="00E46A41"/>
    <w:rsid w:val="00E47BB3"/>
    <w:rsid w:val="00E50B7B"/>
    <w:rsid w:val="00E52C22"/>
    <w:rsid w:val="00E536F3"/>
    <w:rsid w:val="00E540AE"/>
    <w:rsid w:val="00E550F7"/>
    <w:rsid w:val="00E62B9D"/>
    <w:rsid w:val="00E649DE"/>
    <w:rsid w:val="00E66D9F"/>
    <w:rsid w:val="00E814A3"/>
    <w:rsid w:val="00E83080"/>
    <w:rsid w:val="00E85AB8"/>
    <w:rsid w:val="00E875CB"/>
    <w:rsid w:val="00E93329"/>
    <w:rsid w:val="00EA0BE4"/>
    <w:rsid w:val="00EA3036"/>
    <w:rsid w:val="00EB0B97"/>
    <w:rsid w:val="00EC4035"/>
    <w:rsid w:val="00EC5249"/>
    <w:rsid w:val="00ED2CB5"/>
    <w:rsid w:val="00ED6682"/>
    <w:rsid w:val="00EE0627"/>
    <w:rsid w:val="00EE2421"/>
    <w:rsid w:val="00EE5034"/>
    <w:rsid w:val="00EE5693"/>
    <w:rsid w:val="00EE582A"/>
    <w:rsid w:val="00EF470B"/>
    <w:rsid w:val="00F0309F"/>
    <w:rsid w:val="00F030B4"/>
    <w:rsid w:val="00F05461"/>
    <w:rsid w:val="00F06C47"/>
    <w:rsid w:val="00F07543"/>
    <w:rsid w:val="00F223B8"/>
    <w:rsid w:val="00F22FDF"/>
    <w:rsid w:val="00F31CBB"/>
    <w:rsid w:val="00F4227C"/>
    <w:rsid w:val="00F4250E"/>
    <w:rsid w:val="00F42816"/>
    <w:rsid w:val="00F46DF4"/>
    <w:rsid w:val="00F52B06"/>
    <w:rsid w:val="00F617C0"/>
    <w:rsid w:val="00F6303D"/>
    <w:rsid w:val="00F6390F"/>
    <w:rsid w:val="00F71829"/>
    <w:rsid w:val="00F7378D"/>
    <w:rsid w:val="00F82BBB"/>
    <w:rsid w:val="00F82D27"/>
    <w:rsid w:val="00F9711D"/>
    <w:rsid w:val="00FA5480"/>
    <w:rsid w:val="00FB02D2"/>
    <w:rsid w:val="00FB3825"/>
    <w:rsid w:val="00FB4346"/>
    <w:rsid w:val="00FB46F6"/>
    <w:rsid w:val="00FC2020"/>
    <w:rsid w:val="00FC3378"/>
    <w:rsid w:val="00FC5A87"/>
    <w:rsid w:val="00FC5C8D"/>
    <w:rsid w:val="00FC7D79"/>
    <w:rsid w:val="00FD1856"/>
    <w:rsid w:val="00FD25EE"/>
    <w:rsid w:val="00FD4630"/>
    <w:rsid w:val="00FD6CE7"/>
    <w:rsid w:val="00FE62C8"/>
    <w:rsid w:val="00FE7CEE"/>
    <w:rsid w:val="00FF1A05"/>
    <w:rsid w:val="00FF597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7B9B904E-2060-4085-BB45-3EB6B8A4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link w:val="Heading2Char"/>
    <w:rsid w:val="00436C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uiPriority w:val="99"/>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B93AA0"/>
    <w:pPr>
      <w:ind w:left="720"/>
      <w:contextualSpacing/>
    </w:pPr>
  </w:style>
  <w:style w:type="paragraph" w:styleId="FootnoteText">
    <w:name w:val="footnote text"/>
    <w:basedOn w:val="Normal"/>
    <w:link w:val="FootnoteTextChar"/>
    <w:rsid w:val="000C64EA"/>
    <w:rPr>
      <w:sz w:val="20"/>
      <w:szCs w:val="20"/>
    </w:rPr>
  </w:style>
  <w:style w:type="character" w:customStyle="1" w:styleId="FootnoteTextChar">
    <w:name w:val="Footnote Text Char"/>
    <w:basedOn w:val="DefaultParagraphFont"/>
    <w:link w:val="FootnoteText"/>
    <w:rsid w:val="000C64EA"/>
  </w:style>
  <w:style w:type="character" w:styleId="FootnoteReference">
    <w:name w:val="footnote reference"/>
    <w:basedOn w:val="DefaultParagraphFont"/>
    <w:rsid w:val="000C64EA"/>
    <w:rPr>
      <w:vertAlign w:val="superscript"/>
    </w:rPr>
  </w:style>
  <w:style w:type="character" w:styleId="FollowedHyperlink">
    <w:name w:val="FollowedHyperlink"/>
    <w:basedOn w:val="DefaultParagraphFont"/>
    <w:rsid w:val="001353B1"/>
    <w:rPr>
      <w:color w:val="800080" w:themeColor="followedHyperlink"/>
      <w:u w:val="single"/>
    </w:rPr>
  </w:style>
  <w:style w:type="paragraph" w:styleId="Title">
    <w:name w:val="Title"/>
    <w:basedOn w:val="Normal"/>
    <w:link w:val="TitleChar"/>
    <w:qFormat/>
    <w:rsid w:val="00237068"/>
    <w:pPr>
      <w:tabs>
        <w:tab w:val="left" w:pos="900"/>
        <w:tab w:val="left" w:pos="3600"/>
        <w:tab w:val="left" w:pos="4320"/>
        <w:tab w:val="left" w:pos="6840"/>
      </w:tabs>
      <w:jc w:val="center"/>
    </w:pPr>
    <w:rPr>
      <w:rFonts w:ascii="Arial" w:hAnsi="Arial" w:cs="Arial"/>
      <w:b/>
      <w:bCs/>
      <w:smallCaps/>
      <w:sz w:val="32"/>
    </w:rPr>
  </w:style>
  <w:style w:type="character" w:customStyle="1" w:styleId="TitleChar">
    <w:name w:val="Title Char"/>
    <w:basedOn w:val="DefaultParagraphFont"/>
    <w:link w:val="Title"/>
    <w:rsid w:val="00237068"/>
    <w:rPr>
      <w:rFonts w:ascii="Arial" w:hAnsi="Arial" w:cs="Arial"/>
      <w:b/>
      <w:bCs/>
      <w:smallCaps/>
      <w:sz w:val="32"/>
      <w:szCs w:val="24"/>
    </w:rPr>
  </w:style>
  <w:style w:type="character" w:customStyle="1" w:styleId="Heading2Char">
    <w:name w:val="Heading 2 Char"/>
    <w:basedOn w:val="DefaultParagraphFont"/>
    <w:link w:val="Heading2"/>
    <w:rsid w:val="00436C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dot.gov/business/designsupport/bulletins_manuals/local-agency-project-resources/2022-local-agency-project-desk-refer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ot.gov/business/designsupport/bulletins_manuals/local-agency-bulletins?_authenticator=385a0caeeda34bffa4440de5d21312536005c32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29C07-36ED-4974-92A0-3B870B01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Avgeris, Louis</cp:lastModifiedBy>
  <cp:revision>49</cp:revision>
  <cp:lastPrinted>2014-11-03T17:29:00Z</cp:lastPrinted>
  <dcterms:created xsi:type="dcterms:W3CDTF">2020-06-01T16:23:00Z</dcterms:created>
  <dcterms:modified xsi:type="dcterms:W3CDTF">2022-07-12T17:54:00Z</dcterms:modified>
</cp:coreProperties>
</file>