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D2" w:rsidRDefault="00E802D2" w:rsidP="0019503A">
      <w:pPr>
        <w:jc w:val="center"/>
        <w:rPr>
          <w:b/>
          <w:sz w:val="28"/>
          <w:szCs w:val="28"/>
          <w:u w:val="single"/>
        </w:rPr>
      </w:pPr>
    </w:p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9B0884" w:rsidP="00945E0F">
      <w:pPr>
        <w:jc w:val="center"/>
      </w:pPr>
      <w:r>
        <w:t>February 2, 2012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0A182E" w:rsidRDefault="00517806" w:rsidP="0019503A">
      <w:pPr>
        <w:jc w:val="center"/>
      </w:pPr>
      <w:r>
        <w:t>CDOT Bridge Room 107B</w:t>
      </w:r>
    </w:p>
    <w:p w:rsidR="000A182E" w:rsidRPr="00980175" w:rsidRDefault="000A182E" w:rsidP="0019503A">
      <w:pPr>
        <w:jc w:val="center"/>
      </w:pPr>
    </w:p>
    <w:p w:rsidR="00E802D2" w:rsidRDefault="00E802D2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B74642" w:rsidRDefault="00B74642" w:rsidP="00B74642">
      <w:pPr>
        <w:pStyle w:val="ListParagraph"/>
      </w:pP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</w:t>
      </w:r>
      <w:r w:rsidR="004E30A2">
        <w:t>Kathy</w:t>
      </w:r>
      <w:r w:rsidR="00B74642">
        <w:t xml:space="preserve"> Young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 xml:space="preserve">Technical Requirements subcommittee update:  </w:t>
      </w:r>
      <w:r w:rsidR="0007428B">
        <w:t>Dave Watt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7682F" w:rsidRDefault="00D7682F" w:rsidP="00D7682F"/>
    <w:p w:rsidR="00391CB0" w:rsidRDefault="00391CB0" w:rsidP="00391CB0"/>
    <w:p w:rsidR="00ED22BD" w:rsidRDefault="0009152B" w:rsidP="00ED22BD">
      <w:pPr>
        <w:pStyle w:val="ListParagraph"/>
        <w:numPr>
          <w:ilvl w:val="0"/>
          <w:numId w:val="12"/>
        </w:numPr>
      </w:pPr>
      <w:r>
        <w:t>FHWA and CDOT CM/GC Training</w:t>
      </w:r>
      <w:r w:rsidR="006E3630">
        <w:t>:</w:t>
      </w:r>
    </w:p>
    <w:p w:rsidR="006E3630" w:rsidRDefault="006E3630" w:rsidP="006E3630">
      <w:pPr>
        <w:pStyle w:val="ListParagraph"/>
        <w:ind w:left="360"/>
      </w:pPr>
    </w:p>
    <w:p w:rsidR="00ED22BD" w:rsidRDefault="0009152B" w:rsidP="00ED22BD">
      <w:pPr>
        <w:pStyle w:val="ListParagraph"/>
        <w:numPr>
          <w:ilvl w:val="1"/>
          <w:numId w:val="12"/>
        </w:numPr>
      </w:pPr>
      <w:r>
        <w:t>Internal training for FHWA and CDOT personnel</w:t>
      </w:r>
      <w:r w:rsidR="00942046">
        <w:t>: February 7, 2012 HQ Auditorium</w:t>
      </w:r>
    </w:p>
    <w:p w:rsidR="0009152B" w:rsidRDefault="0009152B" w:rsidP="00ED22BD">
      <w:pPr>
        <w:pStyle w:val="ListParagraph"/>
        <w:numPr>
          <w:ilvl w:val="1"/>
          <w:numId w:val="12"/>
        </w:numPr>
      </w:pPr>
      <w:r>
        <w:t>External training for the transportation industry</w:t>
      </w:r>
      <w:r w:rsidR="006E3630">
        <w:t xml:space="preserve"> March/April </w:t>
      </w:r>
      <w:bookmarkStart w:id="0" w:name="_GoBack"/>
      <w:bookmarkEnd w:id="0"/>
      <w:r w:rsidR="009B0884">
        <w:t>timeframe?</w:t>
      </w:r>
    </w:p>
    <w:p w:rsidR="00A35FC4" w:rsidRDefault="00A35FC4" w:rsidP="00A35FC4"/>
    <w:p w:rsidR="006E10AF" w:rsidRDefault="006E10AF" w:rsidP="006E10AF">
      <w:pPr>
        <w:pStyle w:val="ListParagraph"/>
        <w:ind w:left="1080"/>
      </w:pP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9B0884" w:rsidRPr="009B0884" w:rsidRDefault="00E02C93" w:rsidP="009B0884">
      <w:pPr>
        <w:pStyle w:val="ListParagraph"/>
        <w:numPr>
          <w:ilvl w:val="1"/>
          <w:numId w:val="12"/>
        </w:numPr>
        <w:autoSpaceDE w:val="0"/>
        <w:autoSpaceDN w:val="0"/>
        <w:adjustRightInd w:val="0"/>
        <w:rPr>
          <w:bCs/>
        </w:rPr>
      </w:pPr>
      <w:r w:rsidRPr="004D045F">
        <w:rPr>
          <w:bCs/>
        </w:rPr>
        <w:t>Next Meeting</w:t>
      </w:r>
      <w:r w:rsidR="008E7483" w:rsidRPr="004D045F">
        <w:rPr>
          <w:bCs/>
        </w:rPr>
        <w:t xml:space="preserve">:  </w:t>
      </w:r>
      <w:r w:rsidR="009C1971" w:rsidRPr="004D045F">
        <w:rPr>
          <w:bCs/>
        </w:rPr>
        <w:t xml:space="preserve">Thursday, </w:t>
      </w:r>
      <w:r w:rsidR="009B0884">
        <w:rPr>
          <w:bCs/>
        </w:rPr>
        <w:t>February 23</w:t>
      </w:r>
      <w:r w:rsidR="009C1971" w:rsidRPr="004D045F">
        <w:rPr>
          <w:bCs/>
        </w:rPr>
        <w:t>, 201</w:t>
      </w:r>
      <w:r w:rsidR="004D045F">
        <w:rPr>
          <w:bCs/>
        </w:rPr>
        <w:t>2</w:t>
      </w:r>
      <w:r w:rsidR="009B0884">
        <w:rPr>
          <w:bCs/>
        </w:rPr>
        <w:t xml:space="preserve"> from 1 pm until 2:45 pm, CDOT Bridge Conference Room 107B</w:t>
      </w:r>
    </w:p>
    <w:p w:rsidR="009C1971" w:rsidRPr="009C1971" w:rsidRDefault="009C1971" w:rsidP="009C1971">
      <w:pPr>
        <w:pStyle w:val="ListParagraph"/>
        <w:rPr>
          <w:bCs/>
        </w:rPr>
      </w:pPr>
    </w:p>
    <w:p w:rsidR="00194772" w:rsidRDefault="00194772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676F"/>
    <w:rsid w:val="0002756E"/>
    <w:rsid w:val="0003416A"/>
    <w:rsid w:val="00040C64"/>
    <w:rsid w:val="0005078A"/>
    <w:rsid w:val="0007428B"/>
    <w:rsid w:val="0007487B"/>
    <w:rsid w:val="000812E6"/>
    <w:rsid w:val="00081550"/>
    <w:rsid w:val="00086B64"/>
    <w:rsid w:val="0009152B"/>
    <w:rsid w:val="000A182E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4772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9435E"/>
    <w:rsid w:val="002966B3"/>
    <w:rsid w:val="002A210F"/>
    <w:rsid w:val="002B3217"/>
    <w:rsid w:val="002B7D99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2F92"/>
    <w:rsid w:val="00335563"/>
    <w:rsid w:val="0033774E"/>
    <w:rsid w:val="00340443"/>
    <w:rsid w:val="00347A36"/>
    <w:rsid w:val="00347BC3"/>
    <w:rsid w:val="00354CD9"/>
    <w:rsid w:val="003637AF"/>
    <w:rsid w:val="003658A6"/>
    <w:rsid w:val="0037032B"/>
    <w:rsid w:val="0037314B"/>
    <w:rsid w:val="00383BC5"/>
    <w:rsid w:val="00391CB0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A7D42"/>
    <w:rsid w:val="004B1F22"/>
    <w:rsid w:val="004B7316"/>
    <w:rsid w:val="004C3F14"/>
    <w:rsid w:val="004C6B73"/>
    <w:rsid w:val="004D045F"/>
    <w:rsid w:val="004E30A2"/>
    <w:rsid w:val="004E4B26"/>
    <w:rsid w:val="004F411A"/>
    <w:rsid w:val="0050141F"/>
    <w:rsid w:val="005043AF"/>
    <w:rsid w:val="00513A48"/>
    <w:rsid w:val="00517806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C65DF"/>
    <w:rsid w:val="005C714E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C477D"/>
    <w:rsid w:val="006D57AC"/>
    <w:rsid w:val="006E10AF"/>
    <w:rsid w:val="006E3630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85F02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916019"/>
    <w:rsid w:val="00927D21"/>
    <w:rsid w:val="00942046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B0884"/>
    <w:rsid w:val="009C1971"/>
    <w:rsid w:val="009C5AC5"/>
    <w:rsid w:val="009D4C24"/>
    <w:rsid w:val="00A10719"/>
    <w:rsid w:val="00A23B9B"/>
    <w:rsid w:val="00A35FC4"/>
    <w:rsid w:val="00A37835"/>
    <w:rsid w:val="00A825B5"/>
    <w:rsid w:val="00A8352F"/>
    <w:rsid w:val="00A953A3"/>
    <w:rsid w:val="00AA363E"/>
    <w:rsid w:val="00AA6A37"/>
    <w:rsid w:val="00AD2236"/>
    <w:rsid w:val="00AE0C23"/>
    <w:rsid w:val="00AE6094"/>
    <w:rsid w:val="00AF1AB3"/>
    <w:rsid w:val="00AF72C0"/>
    <w:rsid w:val="00B12B57"/>
    <w:rsid w:val="00B13E6F"/>
    <w:rsid w:val="00B17299"/>
    <w:rsid w:val="00B675FA"/>
    <w:rsid w:val="00B74642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11792"/>
    <w:rsid w:val="00C131DB"/>
    <w:rsid w:val="00C604C3"/>
    <w:rsid w:val="00C75AF7"/>
    <w:rsid w:val="00C81BA0"/>
    <w:rsid w:val="00C82828"/>
    <w:rsid w:val="00C90A23"/>
    <w:rsid w:val="00C90E51"/>
    <w:rsid w:val="00C95B68"/>
    <w:rsid w:val="00CC050D"/>
    <w:rsid w:val="00CC117E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7682F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02D2"/>
    <w:rsid w:val="00E8786C"/>
    <w:rsid w:val="00E94CE5"/>
    <w:rsid w:val="00E95989"/>
    <w:rsid w:val="00E96C41"/>
    <w:rsid w:val="00EA47BE"/>
    <w:rsid w:val="00EB0B0A"/>
    <w:rsid w:val="00EB6CCC"/>
    <w:rsid w:val="00ED22BD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34F77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0215-FC38-43A3-98A4-12855D82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4</cp:revision>
  <cp:lastPrinted>2011-07-12T16:27:00Z</cp:lastPrinted>
  <dcterms:created xsi:type="dcterms:W3CDTF">2012-01-12T15:13:00Z</dcterms:created>
  <dcterms:modified xsi:type="dcterms:W3CDTF">2012-01-12T15:21:00Z</dcterms:modified>
</cp:coreProperties>
</file>